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B3E" w:rsidRDefault="00A77B3E"/>
    <w:p w:rsidR="00A77B3E" w:rsidRPr="00753F10" w:rsidRDefault="0066049D">
      <w:pPr>
        <w:rPr>
          <w:rFonts w:asciiTheme="minorHAnsi" w:hAnsiTheme="minorHAnsi" w:cstheme="minorHAnsi"/>
          <w:b/>
          <w:bCs/>
          <w:sz w:val="24"/>
          <w:szCs w:val="24"/>
          <w:u w:val="single"/>
        </w:rPr>
      </w:pPr>
      <w:r w:rsidRPr="00753F10">
        <w:rPr>
          <w:rFonts w:asciiTheme="minorHAnsi" w:hAnsiTheme="minorHAnsi" w:cstheme="minorHAnsi"/>
          <w:b/>
          <w:bCs/>
          <w:sz w:val="24"/>
          <w:szCs w:val="24"/>
          <w:u w:val="single"/>
        </w:rPr>
        <w:t>Story Synopsis</w:t>
      </w:r>
    </w:p>
    <w:p w:rsidR="00A77B3E" w:rsidRPr="00134184" w:rsidRDefault="0066049D">
      <w:pPr>
        <w:rPr>
          <w:rFonts w:asciiTheme="minorHAnsi" w:hAnsiTheme="minorHAnsi" w:cstheme="minorHAnsi"/>
        </w:rPr>
      </w:pPr>
      <w:r w:rsidRPr="00134184">
        <w:rPr>
          <w:rFonts w:asciiTheme="minorHAnsi" w:hAnsiTheme="minorHAnsi" w:cstheme="minorHAnsi"/>
        </w:rPr>
        <w:t xml:space="preserve">You are Moot </w:t>
      </w:r>
      <w:proofErr w:type="spellStart"/>
      <w:r w:rsidRPr="00134184">
        <w:rPr>
          <w:rFonts w:asciiTheme="minorHAnsi" w:hAnsiTheme="minorHAnsi" w:cstheme="minorHAnsi"/>
        </w:rPr>
        <w:t>Sile</w:t>
      </w:r>
      <w:proofErr w:type="spellEnd"/>
      <w:r w:rsidRPr="00134184">
        <w:rPr>
          <w:rFonts w:asciiTheme="minorHAnsi" w:hAnsiTheme="minorHAnsi" w:cstheme="minorHAnsi"/>
        </w:rPr>
        <w:t xml:space="preserve">, the young Captain of </w:t>
      </w:r>
      <w:proofErr w:type="spellStart"/>
      <w:r w:rsidRPr="00134184">
        <w:rPr>
          <w:rFonts w:asciiTheme="minorHAnsi" w:hAnsiTheme="minorHAnsi" w:cstheme="minorHAnsi"/>
        </w:rPr>
        <w:t>Sonatu</w:t>
      </w:r>
      <w:proofErr w:type="spellEnd"/>
      <w:r w:rsidRPr="00134184">
        <w:rPr>
          <w:rFonts w:asciiTheme="minorHAnsi" w:hAnsiTheme="minorHAnsi" w:cstheme="minorHAnsi"/>
        </w:rPr>
        <w:t xml:space="preserve">. For the sake of peace, you sail the world of </w:t>
      </w:r>
      <w:proofErr w:type="spellStart"/>
      <w:r w:rsidRPr="00134184">
        <w:rPr>
          <w:rFonts w:asciiTheme="minorHAnsi" w:hAnsiTheme="minorHAnsi" w:cstheme="minorHAnsi"/>
        </w:rPr>
        <w:t>Valtameri</w:t>
      </w:r>
      <w:proofErr w:type="spellEnd"/>
      <w:r w:rsidRPr="00134184">
        <w:rPr>
          <w:rFonts w:asciiTheme="minorHAnsi" w:hAnsiTheme="minorHAnsi" w:cstheme="minorHAnsi"/>
        </w:rPr>
        <w:t xml:space="preserve"> as a member of P.I.R.A.T.E.S., sinking the ships of wrong-doers and defending the lives of the people. However, the world is about to face a threat beyond the petty crimes of a few smugglers. With the </w:t>
      </w:r>
      <w:proofErr w:type="spellStart"/>
      <w:r w:rsidRPr="00134184">
        <w:rPr>
          <w:rFonts w:asciiTheme="minorHAnsi" w:hAnsiTheme="minorHAnsi" w:cstheme="minorHAnsi"/>
        </w:rPr>
        <w:t>Sonatu</w:t>
      </w:r>
      <w:proofErr w:type="spellEnd"/>
      <w:r w:rsidRPr="00134184">
        <w:rPr>
          <w:rFonts w:asciiTheme="minorHAnsi" w:hAnsiTheme="minorHAnsi" w:cstheme="minorHAnsi"/>
        </w:rPr>
        <w:t xml:space="preserve"> at your command, fight this threat back to oblivion, and uncover the secret to its appearance.</w:t>
      </w:r>
    </w:p>
    <w:p w:rsidR="002C2DB3" w:rsidRDefault="002C2DB3">
      <w:pPr>
        <w:rPr>
          <w:rFonts w:asciiTheme="minorHAnsi" w:hAnsiTheme="minorHAnsi" w:cstheme="minorHAnsi"/>
          <w:b/>
          <w:bCs/>
          <w:sz w:val="24"/>
          <w:szCs w:val="24"/>
        </w:rPr>
      </w:pPr>
    </w:p>
    <w:p w:rsidR="002C2DB3" w:rsidRDefault="002C2DB3">
      <w:pPr>
        <w:rPr>
          <w:rFonts w:asciiTheme="minorHAnsi" w:hAnsiTheme="minorHAnsi" w:cstheme="minorHAnsi"/>
          <w:b/>
          <w:bCs/>
          <w:sz w:val="24"/>
          <w:szCs w:val="24"/>
        </w:rPr>
      </w:pPr>
    </w:p>
    <w:p w:rsidR="00A77B3E" w:rsidRPr="00753F10" w:rsidRDefault="0066049D">
      <w:pPr>
        <w:rPr>
          <w:rFonts w:asciiTheme="minorHAnsi" w:hAnsiTheme="minorHAnsi" w:cstheme="minorHAnsi"/>
          <w:b/>
          <w:bCs/>
          <w:sz w:val="24"/>
          <w:szCs w:val="24"/>
          <w:u w:val="single"/>
        </w:rPr>
      </w:pPr>
      <w:proofErr w:type="spellStart"/>
      <w:r w:rsidRPr="00753F10">
        <w:rPr>
          <w:rFonts w:asciiTheme="minorHAnsi" w:hAnsiTheme="minorHAnsi" w:cstheme="minorHAnsi"/>
          <w:b/>
          <w:bCs/>
          <w:sz w:val="24"/>
          <w:szCs w:val="24"/>
          <w:u w:val="single"/>
        </w:rPr>
        <w:t>Gameplay</w:t>
      </w:r>
      <w:proofErr w:type="spellEnd"/>
    </w:p>
    <w:p w:rsidR="00A77B3E" w:rsidRPr="00134184" w:rsidRDefault="0066049D">
      <w:pPr>
        <w:rPr>
          <w:rFonts w:asciiTheme="minorHAnsi" w:hAnsiTheme="minorHAnsi" w:cstheme="minorHAnsi"/>
        </w:rPr>
      </w:pPr>
      <w:proofErr w:type="spellStart"/>
      <w:r w:rsidRPr="00134184">
        <w:rPr>
          <w:rFonts w:asciiTheme="minorHAnsi" w:hAnsiTheme="minorHAnsi" w:cstheme="minorHAnsi"/>
        </w:rPr>
        <w:t>Gameplay</w:t>
      </w:r>
      <w:proofErr w:type="spellEnd"/>
      <w:r w:rsidRPr="00134184">
        <w:rPr>
          <w:rFonts w:asciiTheme="minorHAnsi" w:hAnsiTheme="minorHAnsi" w:cstheme="minorHAnsi"/>
        </w:rPr>
        <w:t xml:space="preserve"> is divided between docked and embarked.</w:t>
      </w:r>
    </w:p>
    <w:p w:rsidR="002C2DB3" w:rsidRDefault="002C2DB3">
      <w:pPr>
        <w:rPr>
          <w:rFonts w:asciiTheme="minorHAnsi" w:hAnsiTheme="minorHAnsi" w:cstheme="minorHAnsi"/>
          <w:b/>
          <w:bCs/>
          <w:u w:val="single"/>
        </w:rPr>
      </w:pPr>
    </w:p>
    <w:p w:rsidR="00A77B3E" w:rsidRPr="00753F10" w:rsidRDefault="0066049D">
      <w:pPr>
        <w:rPr>
          <w:rFonts w:asciiTheme="minorHAnsi" w:hAnsiTheme="minorHAnsi" w:cstheme="minorHAnsi"/>
          <w:b/>
          <w:bCs/>
        </w:rPr>
      </w:pPr>
      <w:r w:rsidRPr="00753F10">
        <w:rPr>
          <w:rFonts w:asciiTheme="minorHAnsi" w:hAnsiTheme="minorHAnsi" w:cstheme="minorHAnsi"/>
          <w:b/>
          <w:bCs/>
        </w:rPr>
        <w:t>Docked</w:t>
      </w:r>
    </w:p>
    <w:p w:rsidR="002C2DB3" w:rsidRDefault="0066049D">
      <w:pPr>
        <w:rPr>
          <w:rFonts w:asciiTheme="minorHAnsi" w:hAnsiTheme="minorHAnsi" w:cstheme="minorHAnsi"/>
        </w:rPr>
      </w:pPr>
      <w:r w:rsidRPr="00134184">
        <w:rPr>
          <w:rFonts w:asciiTheme="minorHAnsi" w:hAnsiTheme="minorHAnsi" w:cstheme="minorHAnsi"/>
        </w:rPr>
        <w:t>While docked, you can take a br</w:t>
      </w:r>
      <w:r w:rsidR="002C2DB3">
        <w:rPr>
          <w:rFonts w:asciiTheme="minorHAnsi" w:hAnsiTheme="minorHAnsi" w:cstheme="minorHAnsi"/>
        </w:rPr>
        <w:t>eak from the high-seas action. Click around the ship to t</w:t>
      </w:r>
      <w:r w:rsidRPr="00134184">
        <w:rPr>
          <w:rFonts w:asciiTheme="minorHAnsi" w:hAnsiTheme="minorHAnsi" w:cstheme="minorHAnsi"/>
        </w:rPr>
        <w:t xml:space="preserve">alk with the various members of your crew, record (save) or read (load) from your logbook, </w:t>
      </w:r>
      <w:r w:rsidR="002C2DB3">
        <w:rPr>
          <w:rFonts w:asciiTheme="minorHAnsi" w:hAnsiTheme="minorHAnsi" w:cstheme="minorHAnsi"/>
        </w:rPr>
        <w:t>receive a new mission from your superior, or exit the game. Though it’s not mandatory to speak with your crew, it is recommended, as they can be a useful source of information, and can also be quite entertaining.</w:t>
      </w:r>
    </w:p>
    <w:p w:rsidR="002C2DB3" w:rsidRDefault="002C2DB3">
      <w:pPr>
        <w:rPr>
          <w:rFonts w:asciiTheme="minorHAnsi" w:hAnsiTheme="minorHAnsi" w:cstheme="minorHAnsi"/>
          <w:b/>
          <w:u w:val="single"/>
        </w:rPr>
      </w:pPr>
    </w:p>
    <w:p w:rsidR="002C2DB3" w:rsidRPr="00753F10" w:rsidRDefault="002C2DB3">
      <w:pPr>
        <w:rPr>
          <w:rFonts w:asciiTheme="minorHAnsi" w:hAnsiTheme="minorHAnsi" w:cstheme="minorHAnsi"/>
        </w:rPr>
      </w:pPr>
      <w:r w:rsidRPr="00753F10">
        <w:rPr>
          <w:rFonts w:asciiTheme="minorHAnsi" w:hAnsiTheme="minorHAnsi" w:cstheme="minorHAnsi"/>
          <w:b/>
        </w:rPr>
        <w:t>Embarked</w:t>
      </w:r>
    </w:p>
    <w:p w:rsidR="002C2DB3" w:rsidRPr="002C2DB3" w:rsidRDefault="002C2DB3">
      <w:pPr>
        <w:rPr>
          <w:rFonts w:asciiTheme="minorHAnsi" w:hAnsiTheme="minorHAnsi" w:cstheme="minorHAnsi"/>
        </w:rPr>
      </w:pPr>
      <w:r>
        <w:rPr>
          <w:rFonts w:asciiTheme="minorHAnsi" w:hAnsiTheme="minorHAnsi" w:cstheme="minorHAnsi"/>
        </w:rPr>
        <w:t xml:space="preserve">Once you’ve accepted your mission, you and your crew will be taken to the location of your objective. The missions will consist of several linked hex grid maps that can contain enemies, obstacles, or other mission-specific units. </w:t>
      </w:r>
      <w:proofErr w:type="spellStart"/>
      <w:r>
        <w:rPr>
          <w:rFonts w:asciiTheme="minorHAnsi" w:hAnsiTheme="minorHAnsi" w:cstheme="minorHAnsi"/>
        </w:rPr>
        <w:t>Gameplay</w:t>
      </w:r>
      <w:proofErr w:type="spellEnd"/>
      <w:r>
        <w:rPr>
          <w:rFonts w:asciiTheme="minorHAnsi" w:hAnsiTheme="minorHAnsi" w:cstheme="minorHAnsi"/>
        </w:rPr>
        <w:t xml:space="preserve"> while embarked proceeds in turns. Each turn, you are given three action points that may be spent on movement, attacks, or possibly a special ability (e.g. healing). If you lose all of your health, your ship will retreat and regain their health. However, unfriendly units will have their health and their lives restored when you return.</w:t>
      </w:r>
    </w:p>
    <w:sectPr w:rsidR="002C2DB3" w:rsidRPr="002C2DB3" w:rsidSect="007841AE">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389A" w:rsidRDefault="0070389A">
      <w:r>
        <w:separator/>
      </w:r>
    </w:p>
  </w:endnote>
  <w:endnote w:type="continuationSeparator" w:id="0">
    <w:p w:rsidR="0070389A" w:rsidRDefault="007038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389A" w:rsidRDefault="0070389A">
      <w:r>
        <w:separator/>
      </w:r>
    </w:p>
  </w:footnote>
  <w:footnote w:type="continuationSeparator" w:id="0">
    <w:p w:rsidR="0070389A" w:rsidRDefault="007038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1AE" w:rsidRDefault="00C81549">
    <w:pPr>
      <w:rPr>
        <w:color w:val="FFFFFF"/>
      </w:rPr>
    </w:pPr>
    <w:r w:rsidRPr="00C81549">
      <w:rPr>
        <w:noProof/>
        <w:sz w:val="32"/>
        <w:szCs w:val="32"/>
        <w:lang w:eastAsia="zh-TW"/>
      </w:rPr>
      <w:pict>
        <v:shapetype id="_x0000_t202" coordsize="21600,21600" o:spt="202" path="m,l,21600r21600,l21600,xe">
          <v:stroke joinstyle="miter"/>
          <v:path gradientshapeok="t" o:connecttype="rect"/>
        </v:shapetype>
        <v:shape id="_x0000_s1026"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134184" w:rsidRPr="00134184" w:rsidRDefault="00134184">
                <w:pPr>
                  <w:jc w:val="right"/>
                  <w:rPr>
                    <w:rFonts w:asciiTheme="minorHAnsi" w:hAnsiTheme="minorHAnsi" w:cstheme="minorHAnsi"/>
                    <w:b/>
                    <w:sz w:val="28"/>
                  </w:rPr>
                </w:pPr>
                <w:r w:rsidRPr="00134184">
                  <w:rPr>
                    <w:rFonts w:asciiTheme="minorHAnsi" w:hAnsiTheme="minorHAnsi" w:cstheme="minorHAnsi"/>
                    <w:b/>
                    <w:sz w:val="28"/>
                  </w:rPr>
                  <w:t>Overview</w:t>
                </w:r>
              </w:p>
            </w:txbxContent>
          </v:textbox>
          <w10:wrap anchorx="margin" anchory="margin"/>
        </v:shape>
      </w:pict>
    </w:r>
    <w:r w:rsidRPr="00C81549">
      <w:rPr>
        <w:noProof/>
        <w:sz w:val="32"/>
        <w:szCs w:val="32"/>
        <w:lang w:eastAsia="zh-TW"/>
      </w:rPr>
      <w:pict>
        <v:shape id="_x0000_s1025" type="#_x0000_t202" style="position:absolute;margin-left:501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134184" w:rsidRDefault="00C81549">
                <w:pPr>
                  <w:rPr>
                    <w:color w:val="FFFFFF" w:themeColor="background1"/>
                  </w:rPr>
                </w:pPr>
                <w:fldSimple w:instr=" PAGE   \* MERGEFORMAT ">
                  <w:r w:rsidR="00753F10" w:rsidRPr="00753F10">
                    <w:rPr>
                      <w:noProof/>
                      <w:color w:val="FFFFFF" w:themeColor="background1"/>
                    </w:rPr>
                    <w:t>1</w:t>
                  </w:r>
                </w:fldSimple>
              </w:p>
            </w:txbxContent>
          </v:textbox>
          <w10:wrap anchorx="page"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A77B3E"/>
    <w:rsid w:val="00134184"/>
    <w:rsid w:val="002C2DB3"/>
    <w:rsid w:val="0066049D"/>
    <w:rsid w:val="0070389A"/>
    <w:rsid w:val="00753F10"/>
    <w:rsid w:val="007841AE"/>
    <w:rsid w:val="00A77B3E"/>
    <w:rsid w:val="00C815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41AE"/>
    <w:rPr>
      <w:color w:val="000000"/>
      <w:sz w:val="22"/>
      <w:szCs w:val="22"/>
    </w:rPr>
  </w:style>
  <w:style w:type="paragraph" w:styleId="Heading1">
    <w:name w:val="heading 1"/>
    <w:basedOn w:val="Normal"/>
    <w:next w:val="Normal"/>
    <w:qFormat/>
    <w:rsid w:val="00EF7B96"/>
    <w:pPr>
      <w:spacing w:before="480"/>
      <w:outlineLvl w:val="0"/>
    </w:pPr>
    <w:rPr>
      <w:b/>
      <w:bCs/>
      <w:color w:val="365F91"/>
      <w:sz w:val="28"/>
      <w:szCs w:val="28"/>
    </w:rPr>
  </w:style>
  <w:style w:type="paragraph" w:styleId="Heading2">
    <w:name w:val="heading 2"/>
    <w:basedOn w:val="Normal"/>
    <w:next w:val="Normal"/>
    <w:qFormat/>
    <w:rsid w:val="00EF7B96"/>
    <w:pPr>
      <w:spacing w:before="200"/>
      <w:outlineLvl w:val="1"/>
    </w:pPr>
    <w:rPr>
      <w:b/>
      <w:bCs/>
      <w:color w:val="4F81BD"/>
      <w:sz w:val="26"/>
      <w:szCs w:val="26"/>
    </w:rPr>
  </w:style>
  <w:style w:type="paragraph" w:styleId="Heading3">
    <w:name w:val="heading 3"/>
    <w:basedOn w:val="Normal"/>
    <w:next w:val="Normal"/>
    <w:qFormat/>
    <w:rsid w:val="00EF7B96"/>
    <w:pPr>
      <w:spacing w:before="200"/>
      <w:outlineLvl w:val="2"/>
    </w:pPr>
    <w:rPr>
      <w:b/>
      <w:bCs/>
      <w:color w:val="4F81BD"/>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34184"/>
    <w:pPr>
      <w:tabs>
        <w:tab w:val="center" w:pos="4680"/>
        <w:tab w:val="right" w:pos="9360"/>
      </w:tabs>
    </w:pPr>
  </w:style>
  <w:style w:type="character" w:customStyle="1" w:styleId="HeaderChar">
    <w:name w:val="Header Char"/>
    <w:basedOn w:val="DefaultParagraphFont"/>
    <w:link w:val="Header"/>
    <w:rsid w:val="00134184"/>
    <w:rPr>
      <w:color w:val="000000"/>
      <w:sz w:val="22"/>
      <w:szCs w:val="22"/>
    </w:rPr>
  </w:style>
  <w:style w:type="paragraph" w:styleId="Footer">
    <w:name w:val="footer"/>
    <w:basedOn w:val="Normal"/>
    <w:link w:val="FooterChar"/>
    <w:rsid w:val="00134184"/>
    <w:pPr>
      <w:tabs>
        <w:tab w:val="center" w:pos="4680"/>
        <w:tab w:val="right" w:pos="9360"/>
      </w:tabs>
    </w:pPr>
  </w:style>
  <w:style w:type="character" w:customStyle="1" w:styleId="FooterChar">
    <w:name w:val="Footer Char"/>
    <w:basedOn w:val="DefaultParagraphFont"/>
    <w:link w:val="Footer"/>
    <w:rsid w:val="00134184"/>
    <w:rPr>
      <w:color w:val="00000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CISE Department</Company>
  <LinksUpToDate>false</LinksUpToDate>
  <CharactersWithSpaces>1465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pmorgan</dc:creator>
  <cp:lastModifiedBy>Yggdrasil</cp:lastModifiedBy>
  <cp:revision>5</cp:revision>
  <cp:lastPrinted>2011-02-28T07:49:00Z</cp:lastPrinted>
  <dcterms:created xsi:type="dcterms:W3CDTF">2011-02-18T22:30:00Z</dcterms:created>
  <dcterms:modified xsi:type="dcterms:W3CDTF">2011-02-28T07:49:00Z</dcterms:modified>
</cp:coreProperties>
</file>