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298" w:type="pct"/>
        <w:tblCellSpacing w:w="0" w:type="dxa"/>
        <w:tblInd w:w="-417" w:type="dxa"/>
        <w:tblCellMar>
          <w:top w:w="150" w:type="dxa"/>
          <w:left w:w="150" w:type="dxa"/>
          <w:bottom w:w="150" w:type="dxa"/>
          <w:right w:w="150" w:type="dxa"/>
        </w:tblCellMar>
        <w:tblLook w:val="04A0"/>
      </w:tblPr>
      <w:tblGrid>
        <w:gridCol w:w="9931"/>
      </w:tblGrid>
      <w:tr w:rsidR="00117C55" w:rsidRPr="00117C55" w:rsidTr="006C041E">
        <w:trPr>
          <w:tblCellSpacing w:w="0" w:type="dxa"/>
        </w:trPr>
        <w:tc>
          <w:tcPr>
            <w:tcW w:w="5000" w:type="pct"/>
            <w:vAlign w:val="center"/>
            <w:hideMark/>
          </w:tcPr>
          <w:tbl>
            <w:tblPr>
              <w:tblW w:w="0" w:type="auto"/>
              <w:tblCellMar>
                <w:left w:w="0" w:type="dxa"/>
                <w:right w:w="0" w:type="dxa"/>
              </w:tblCellMar>
              <w:tblLook w:val="04A0"/>
            </w:tblPr>
            <w:tblGrid>
              <w:gridCol w:w="5960"/>
              <w:gridCol w:w="520"/>
              <w:gridCol w:w="1920"/>
              <w:gridCol w:w="240"/>
              <w:gridCol w:w="6"/>
            </w:tblGrid>
            <w:tr w:rsidR="006C041E" w:rsidTr="006C041E">
              <w:trPr>
                <w:trHeight w:val="276"/>
              </w:trPr>
              <w:tc>
                <w:tcPr>
                  <w:tcW w:w="5960" w:type="dxa"/>
                  <w:vAlign w:val="bottom"/>
                  <w:hideMark/>
                </w:tcPr>
                <w:p w:rsidR="006C041E" w:rsidRDefault="006C041E">
                  <w:pPr>
                    <w:widowControl w:val="0"/>
                    <w:autoSpaceDE w:val="0"/>
                    <w:autoSpaceDN w:val="0"/>
                    <w:adjustRightInd w:val="0"/>
                    <w:spacing w:after="0" w:line="240" w:lineRule="auto"/>
                    <w:rPr>
                      <w:rFonts w:ascii="Times New Roman" w:hAnsi="Times New Roman" w:cs="Times New Roman"/>
                      <w:sz w:val="24"/>
                      <w:szCs w:val="24"/>
                    </w:rPr>
                  </w:pPr>
                  <w:bookmarkStart w:id="0" w:name="page1"/>
                  <w:bookmarkStart w:id="1" w:name="_GoBack" w:colFirst="0" w:colLast="0"/>
                  <w:bookmarkEnd w:id="0"/>
                  <w:r>
                    <w:rPr>
                      <w:rFonts w:ascii="Times New Roman" w:hAnsi="Times New Roman" w:cs="Times New Roman"/>
                      <w:b/>
                      <w:bCs/>
                      <w:sz w:val="24"/>
                      <w:szCs w:val="24"/>
                    </w:rPr>
                    <w:t xml:space="preserve">Ministerul Educaţiei Naţionale – ISJ </w:t>
                  </w:r>
                  <w:proofErr w:type="spellStart"/>
                  <w:r>
                    <w:rPr>
                      <w:rFonts w:ascii="Times New Roman" w:hAnsi="Times New Roman" w:cs="Times New Roman"/>
                      <w:b/>
                      <w:bCs/>
                      <w:sz w:val="24"/>
                      <w:szCs w:val="24"/>
                    </w:rPr>
                    <w:t>Salaj</w:t>
                  </w:r>
                  <w:proofErr w:type="spellEnd"/>
                  <w:r>
                    <w:rPr>
                      <w:rFonts w:ascii="Times New Roman" w:hAnsi="Times New Roman" w:cs="Times New Roman"/>
                      <w:b/>
                      <w:bCs/>
                      <w:sz w:val="24"/>
                      <w:szCs w:val="24"/>
                    </w:rPr>
                    <w:t xml:space="preserve"> – CNS </w:t>
                  </w:r>
                  <w:proofErr w:type="spellStart"/>
                  <w:r>
                    <w:rPr>
                      <w:rFonts w:ascii="Times New Roman" w:hAnsi="Times New Roman" w:cs="Times New Roman"/>
                      <w:b/>
                      <w:bCs/>
                      <w:sz w:val="24"/>
                      <w:szCs w:val="24"/>
                    </w:rPr>
                    <w:t>Zalau</w:t>
                  </w:r>
                  <w:proofErr w:type="spellEnd"/>
                </w:p>
              </w:tc>
              <w:tc>
                <w:tcPr>
                  <w:tcW w:w="520"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3"/>
                      <w:szCs w:val="23"/>
                    </w:rPr>
                  </w:pPr>
                </w:p>
              </w:tc>
              <w:tc>
                <w:tcPr>
                  <w:tcW w:w="1920"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3"/>
                      <w:szCs w:val="23"/>
                    </w:rPr>
                  </w:pPr>
                </w:p>
              </w:tc>
              <w:tc>
                <w:tcPr>
                  <w:tcW w:w="240"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3"/>
                      <w:szCs w:val="23"/>
                    </w:rPr>
                  </w:pPr>
                </w:p>
              </w:tc>
              <w:tc>
                <w:tcPr>
                  <w:tcW w:w="6"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
                      <w:szCs w:val="2"/>
                    </w:rPr>
                  </w:pPr>
                </w:p>
              </w:tc>
            </w:tr>
            <w:tr w:rsidR="006C041E" w:rsidTr="006C041E">
              <w:trPr>
                <w:trHeight w:val="276"/>
              </w:trPr>
              <w:tc>
                <w:tcPr>
                  <w:tcW w:w="5960" w:type="dxa"/>
                  <w:vAlign w:val="bottom"/>
                  <w:hideMark/>
                </w:tcPr>
                <w:p w:rsidR="006C041E" w:rsidRDefault="006C04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Olimpiada Locala de Informatică</w:t>
                  </w:r>
                </w:p>
              </w:tc>
              <w:tc>
                <w:tcPr>
                  <w:tcW w:w="520"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2"/>
                  <w:vAlign w:val="bottom"/>
                  <w:hideMark/>
                </w:tcPr>
                <w:p w:rsidR="006C041E" w:rsidRDefault="006C041E">
                  <w:pPr>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b/>
                      <w:bCs/>
                      <w:sz w:val="24"/>
                      <w:szCs w:val="24"/>
                    </w:rPr>
                    <w:t>Clasa a IX–a</w:t>
                  </w:r>
                </w:p>
              </w:tc>
              <w:tc>
                <w:tcPr>
                  <w:tcW w:w="6"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
                      <w:szCs w:val="2"/>
                    </w:rPr>
                  </w:pPr>
                </w:p>
              </w:tc>
            </w:tr>
            <w:tr w:rsidR="006C041E" w:rsidTr="003B4855">
              <w:trPr>
                <w:trHeight w:val="200"/>
              </w:trPr>
              <w:tc>
                <w:tcPr>
                  <w:tcW w:w="5960" w:type="dxa"/>
                  <w:vAlign w:val="bottom"/>
                  <w:hideMark/>
                </w:tcPr>
                <w:p w:rsidR="006C041E" w:rsidRDefault="006C04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24 ianuarie 2015</w:t>
                  </w:r>
                </w:p>
              </w:tc>
              <w:tc>
                <w:tcPr>
                  <w:tcW w:w="520"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4"/>
                      <w:szCs w:val="24"/>
                    </w:rPr>
                  </w:pPr>
                </w:p>
              </w:tc>
              <w:tc>
                <w:tcPr>
                  <w:tcW w:w="1920"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4"/>
                      <w:szCs w:val="24"/>
                    </w:rPr>
                  </w:pPr>
                </w:p>
              </w:tc>
              <w:tc>
                <w:tcPr>
                  <w:tcW w:w="240"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6C041E" w:rsidRDefault="006C041E">
                  <w:pPr>
                    <w:widowControl w:val="0"/>
                    <w:autoSpaceDE w:val="0"/>
                    <w:autoSpaceDN w:val="0"/>
                    <w:adjustRightInd w:val="0"/>
                    <w:spacing w:after="0" w:line="240" w:lineRule="auto"/>
                    <w:rPr>
                      <w:rFonts w:ascii="Times New Roman" w:hAnsi="Times New Roman" w:cs="Times New Roman"/>
                      <w:sz w:val="2"/>
                      <w:szCs w:val="2"/>
                    </w:rPr>
                  </w:pPr>
                </w:p>
              </w:tc>
            </w:tr>
            <w:bookmarkEnd w:id="1"/>
          </w:tbl>
          <w:p w:rsidR="006C041E" w:rsidRDefault="006C041E" w:rsidP="006C041E">
            <w:pPr>
              <w:spacing w:after="0" w:line="240" w:lineRule="auto"/>
              <w:rPr>
                <w:rFonts w:ascii="Arial" w:eastAsia="Times New Roman" w:hAnsi="Arial" w:cs="Arial"/>
                <w:color w:val="000000"/>
                <w:sz w:val="18"/>
                <w:szCs w:val="18"/>
                <w:lang w:eastAsia="ro-RO"/>
              </w:rPr>
            </w:pPr>
          </w:p>
          <w:p w:rsidR="006C041E" w:rsidRDefault="006C041E" w:rsidP="006C041E">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JETON                                                                                                                100 PUNCTE</w:t>
            </w:r>
          </w:p>
          <w:p w:rsidR="006C041E" w:rsidRPr="006C041E" w:rsidRDefault="006C041E" w:rsidP="006C041E">
            <w:pPr>
              <w:spacing w:after="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 xml:space="preserve">Ionel şi Georgel colecţionează jetoane care se găsesc în revistele </w:t>
            </w:r>
            <w:proofErr w:type="spellStart"/>
            <w:r w:rsidRPr="006C041E">
              <w:rPr>
                <w:rFonts w:ascii="Times New Roman" w:hAnsi="Times New Roman" w:cs="Times New Roman"/>
                <w:bCs/>
                <w:sz w:val="24"/>
                <w:szCs w:val="24"/>
              </w:rPr>
              <w:t>Scooby-Doo</w:t>
            </w:r>
            <w:proofErr w:type="spellEnd"/>
            <w:r w:rsidRPr="006C041E">
              <w:rPr>
                <w:rFonts w:ascii="Times New Roman" w:hAnsi="Times New Roman" w:cs="Times New Roman"/>
                <w:bCs/>
                <w:sz w:val="24"/>
                <w:szCs w:val="24"/>
              </w:rPr>
              <w:t>. Jetoanele au înscrise pe ele diferite valori, numere naturale distincte, un copil neputând avea două sau mai multe jetoane cu aceeaşi valoare. Ei propun următorul joc: având în faţă jetoanele proprii, determină împreună care este jetonul de valoare comună cu cea mai mică valoare înscrisă şi jetonul de valoare comună cu cea mai mare valoare înscrisă. După ce au identificat aceste jetoane, câştigătorul este acela care va avea cele mai multe jetoane după eliminarea acelora cu valori cuprinse între minimul şi maximul comun, inclusiv minimul şi maximul.</w:t>
            </w:r>
          </w:p>
          <w:p w:rsidR="006C041E" w:rsidRPr="006C041E" w:rsidRDefault="006C041E" w:rsidP="006C041E">
            <w:pPr>
              <w:spacing w:before="100" w:beforeAutospacing="1" w:after="15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Cerinţă</w:t>
            </w:r>
          </w:p>
          <w:p w:rsidR="006C041E" w:rsidRPr="006C041E" w:rsidRDefault="006C041E" w:rsidP="006C041E">
            <w:pPr>
              <w:spacing w:after="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Determinaţi valorile minimă şi maximă comune, precum şi câştigătorul jocului.</w:t>
            </w:r>
          </w:p>
          <w:p w:rsidR="006C041E" w:rsidRPr="006C041E" w:rsidRDefault="006C041E" w:rsidP="006C041E">
            <w:pPr>
              <w:spacing w:before="100" w:beforeAutospacing="1" w:after="15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Date de intrare</w:t>
            </w:r>
          </w:p>
          <w:p w:rsidR="006C041E" w:rsidRPr="006C041E" w:rsidRDefault="006C041E" w:rsidP="006C041E">
            <w:pPr>
              <w:spacing w:after="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Fişierul de intrare </w:t>
            </w:r>
            <w:proofErr w:type="spellStart"/>
            <w:r w:rsidRPr="006C041E">
              <w:rPr>
                <w:rFonts w:ascii="Times New Roman" w:hAnsi="Times New Roman" w:cs="Times New Roman"/>
                <w:bCs/>
                <w:sz w:val="24"/>
                <w:szCs w:val="24"/>
              </w:rPr>
              <w:t>jeton.in</w:t>
            </w:r>
            <w:proofErr w:type="spellEnd"/>
            <w:r w:rsidRPr="006C041E">
              <w:rPr>
                <w:rFonts w:ascii="Times New Roman" w:hAnsi="Times New Roman" w:cs="Times New Roman"/>
                <w:bCs/>
                <w:sz w:val="24"/>
                <w:szCs w:val="24"/>
              </w:rPr>
              <w:t> conţine pe prima linie două numere naturale separate printr-un singur spaţiu, m şi n reprezentând numărul de jetoane ale primului copil şi respectiv numărul de jetoane ale celui de-al doilea copil. Pe următoarea linie sunt m+</w:t>
            </w:r>
            <w:proofErr w:type="spellStart"/>
            <w:r w:rsidRPr="006C041E">
              <w:rPr>
                <w:rFonts w:ascii="Times New Roman" w:hAnsi="Times New Roman" w:cs="Times New Roman"/>
                <w:bCs/>
                <w:sz w:val="24"/>
                <w:szCs w:val="24"/>
              </w:rPr>
              <w:t>nvalori</w:t>
            </w:r>
            <w:proofErr w:type="spellEnd"/>
            <w:r w:rsidRPr="006C041E">
              <w:rPr>
                <w:rFonts w:ascii="Times New Roman" w:hAnsi="Times New Roman" w:cs="Times New Roman"/>
                <w:bCs/>
                <w:sz w:val="24"/>
                <w:szCs w:val="24"/>
              </w:rPr>
              <w:t xml:space="preserve"> separate prin câte un spaţiu, ce reprezintă jetoanele primului şi apoi jetoanele celui de-al doilea copil.</w:t>
            </w:r>
          </w:p>
          <w:p w:rsidR="006C041E" w:rsidRPr="006C041E" w:rsidRDefault="006C041E" w:rsidP="006C041E">
            <w:pPr>
              <w:spacing w:before="100" w:beforeAutospacing="1" w:after="15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Date de ieşire</w:t>
            </w:r>
          </w:p>
          <w:p w:rsidR="006C041E" w:rsidRPr="006C041E" w:rsidRDefault="006C041E" w:rsidP="006C041E">
            <w:pPr>
              <w:spacing w:after="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Fişierul de ieşire </w:t>
            </w:r>
            <w:proofErr w:type="spellStart"/>
            <w:r w:rsidRPr="006C041E">
              <w:rPr>
                <w:rFonts w:ascii="Times New Roman" w:hAnsi="Times New Roman" w:cs="Times New Roman"/>
                <w:bCs/>
                <w:sz w:val="24"/>
                <w:szCs w:val="24"/>
              </w:rPr>
              <w:t>jeton.out</w:t>
            </w:r>
            <w:proofErr w:type="spellEnd"/>
            <w:r w:rsidRPr="006C041E">
              <w:rPr>
                <w:rFonts w:ascii="Times New Roman" w:hAnsi="Times New Roman" w:cs="Times New Roman"/>
                <w:bCs/>
                <w:sz w:val="24"/>
                <w:szCs w:val="24"/>
              </w:rPr>
              <w:t> conţine pe prima linie trei valori întregi Min Max C separate prin câte un spaţiu, unde Min este valoarea minimă comună, Max este valoarea maximă comună, iar C va fi 0, dacă jocul se încheie la egalitate, 1 dacă va câştiga primul copil, sau 2, dacă va câştiga cel de-al doilea copil.</w:t>
            </w:r>
          </w:p>
          <w:p w:rsidR="006C041E" w:rsidRPr="006C041E" w:rsidRDefault="006C041E" w:rsidP="006C041E">
            <w:pPr>
              <w:spacing w:before="100" w:beforeAutospacing="1" w:after="15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Restricţii</w:t>
            </w:r>
          </w:p>
          <w:p w:rsidR="006C041E" w:rsidRDefault="006C041E" w:rsidP="006C041E">
            <w:pPr>
              <w:spacing w:after="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0 &lt; n,m ≤ 28000</w:t>
            </w:r>
          </w:p>
          <w:p w:rsidR="006C041E" w:rsidRDefault="006C041E" w:rsidP="006C041E">
            <w:pPr>
              <w:spacing w:after="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0 &lt; valoarea de pe un jeton ≤ 50000</w:t>
            </w:r>
          </w:p>
          <w:p w:rsidR="00117C55" w:rsidRPr="006C041E" w:rsidRDefault="006C041E" w:rsidP="006C041E">
            <w:pPr>
              <w:spacing w:after="0" w:line="240" w:lineRule="auto"/>
              <w:jc w:val="both"/>
              <w:rPr>
                <w:rFonts w:ascii="Times New Roman" w:hAnsi="Times New Roman" w:cs="Times New Roman"/>
                <w:bCs/>
                <w:sz w:val="24"/>
                <w:szCs w:val="24"/>
              </w:rPr>
            </w:pPr>
            <w:r w:rsidRPr="006C041E">
              <w:rPr>
                <w:rFonts w:ascii="Times New Roman" w:hAnsi="Times New Roman" w:cs="Times New Roman"/>
                <w:bCs/>
                <w:sz w:val="24"/>
                <w:szCs w:val="24"/>
              </w:rPr>
              <w:t>Vor exista cel puţin două valori comune</w:t>
            </w:r>
          </w:p>
          <w:p w:rsidR="00117C55" w:rsidRPr="006C041E" w:rsidRDefault="006C041E" w:rsidP="006C041E">
            <w:pPr>
              <w:spacing w:before="100" w:beforeAutospacing="1" w:after="150" w:line="240" w:lineRule="auto"/>
              <w:jc w:val="both"/>
              <w:rPr>
                <w:rFonts w:ascii="Times New Roman" w:hAnsi="Times New Roman" w:cs="Times New Roman"/>
                <w:bCs/>
                <w:sz w:val="24"/>
                <w:szCs w:val="24"/>
              </w:rPr>
            </w:pPr>
            <w:r>
              <w:rPr>
                <w:rFonts w:ascii="Times New Roman" w:hAnsi="Times New Roman" w:cs="Times New Roman"/>
                <w:bCs/>
                <w:sz w:val="24"/>
                <w:szCs w:val="24"/>
              </w:rPr>
              <w:t>E</w:t>
            </w:r>
            <w:r w:rsidR="00117C55" w:rsidRPr="006C041E">
              <w:rPr>
                <w:rFonts w:ascii="Times New Roman" w:hAnsi="Times New Roman" w:cs="Times New Roman"/>
                <w:bCs/>
                <w:sz w:val="24"/>
                <w:szCs w:val="24"/>
              </w:rPr>
              <w:t>xemple</w:t>
            </w:r>
          </w:p>
          <w:tbl>
            <w:tblPr>
              <w:tblW w:w="4120" w:type="pct"/>
              <w:tblCellSpacing w:w="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tblPr>
            <w:tblGrid>
              <w:gridCol w:w="5513"/>
              <w:gridCol w:w="2410"/>
            </w:tblGrid>
            <w:tr w:rsidR="006C041E" w:rsidRPr="00117C55" w:rsidTr="006C041E">
              <w:trPr>
                <w:tblCellSpacing w:w="0" w:type="dxa"/>
              </w:trPr>
              <w:tc>
                <w:tcPr>
                  <w:tcW w:w="3479" w:type="pct"/>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6C041E" w:rsidRPr="00117C55" w:rsidRDefault="006C041E" w:rsidP="00117C55">
                  <w:pPr>
                    <w:spacing w:after="0" w:line="240" w:lineRule="auto"/>
                    <w:rPr>
                      <w:rFonts w:ascii="Times New Roman" w:eastAsia="Times New Roman" w:hAnsi="Times New Roman" w:cs="Times New Roman"/>
                      <w:sz w:val="24"/>
                      <w:szCs w:val="24"/>
                      <w:lang w:eastAsia="ro-RO"/>
                    </w:rPr>
                  </w:pPr>
                  <w:r w:rsidRPr="00117C55">
                    <w:rPr>
                      <w:rFonts w:ascii="Courier New" w:eastAsia="Times New Roman" w:hAnsi="Courier New" w:cs="Courier New"/>
                      <w:b/>
                      <w:bCs/>
                      <w:sz w:val="20"/>
                      <w:lang w:eastAsia="ro-RO"/>
                    </w:rPr>
                    <w:t>jeton.in</w:t>
                  </w:r>
                </w:p>
              </w:tc>
              <w:tc>
                <w:tcPr>
                  <w:tcW w:w="1521" w:type="pct"/>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6C041E" w:rsidRPr="00117C55" w:rsidRDefault="006C041E" w:rsidP="00117C55">
                  <w:pPr>
                    <w:spacing w:after="0" w:line="240" w:lineRule="auto"/>
                    <w:rPr>
                      <w:rFonts w:ascii="Times New Roman" w:eastAsia="Times New Roman" w:hAnsi="Times New Roman" w:cs="Times New Roman"/>
                      <w:sz w:val="24"/>
                      <w:szCs w:val="24"/>
                      <w:lang w:eastAsia="ro-RO"/>
                    </w:rPr>
                  </w:pPr>
                  <w:proofErr w:type="spellStart"/>
                  <w:r w:rsidRPr="00117C55">
                    <w:rPr>
                      <w:rFonts w:ascii="Courier New" w:eastAsia="Times New Roman" w:hAnsi="Courier New" w:cs="Courier New"/>
                      <w:b/>
                      <w:bCs/>
                      <w:sz w:val="20"/>
                      <w:lang w:eastAsia="ro-RO"/>
                    </w:rPr>
                    <w:t>jeton.out</w:t>
                  </w:r>
                  <w:proofErr w:type="spellEnd"/>
                </w:p>
              </w:tc>
            </w:tr>
            <w:tr w:rsidR="006C041E" w:rsidRPr="00117C55" w:rsidTr="006C041E">
              <w:trPr>
                <w:tblCellSpacing w:w="0" w:type="dxa"/>
              </w:trPr>
              <w:tc>
                <w:tcPr>
                  <w:tcW w:w="3479" w:type="pct"/>
                  <w:tcBorders>
                    <w:top w:val="single" w:sz="6" w:space="0" w:color="DDDDDD"/>
                    <w:left w:val="single" w:sz="6" w:space="0" w:color="DDDDDD"/>
                    <w:bottom w:val="single" w:sz="6" w:space="0" w:color="DDDDDD"/>
                    <w:right w:val="single" w:sz="6" w:space="0" w:color="DDDDDD"/>
                  </w:tcBorders>
                  <w:hideMark/>
                </w:tcPr>
                <w:p w:rsidR="006C041E" w:rsidRPr="00117C55" w:rsidRDefault="006C041E" w:rsidP="00117C55">
                  <w:pPr>
                    <w:spacing w:after="0" w:line="240" w:lineRule="auto"/>
                    <w:rPr>
                      <w:rFonts w:ascii="Courier New" w:eastAsia="Times New Roman" w:hAnsi="Courier New" w:cs="Courier New"/>
                      <w:sz w:val="20"/>
                      <w:lang w:eastAsia="ro-RO"/>
                    </w:rPr>
                  </w:pPr>
                  <w:r w:rsidRPr="00117C55">
                    <w:rPr>
                      <w:rFonts w:ascii="Courier New" w:eastAsia="Times New Roman" w:hAnsi="Courier New" w:cs="Courier New"/>
                      <w:sz w:val="20"/>
                      <w:lang w:eastAsia="ro-RO"/>
                    </w:rPr>
                    <w:t>10 6</w:t>
                  </w:r>
                </w:p>
                <w:p w:rsidR="006C041E" w:rsidRPr="00117C55" w:rsidRDefault="006C041E" w:rsidP="00117C55">
                  <w:pPr>
                    <w:spacing w:after="0" w:line="240" w:lineRule="auto"/>
                    <w:rPr>
                      <w:rFonts w:ascii="Courier New" w:eastAsia="Times New Roman" w:hAnsi="Courier New" w:cs="Courier New"/>
                      <w:sz w:val="24"/>
                      <w:szCs w:val="24"/>
                      <w:lang w:eastAsia="ro-RO"/>
                    </w:rPr>
                  </w:pPr>
                  <w:r w:rsidRPr="00117C55">
                    <w:rPr>
                      <w:rFonts w:ascii="Courier New" w:eastAsia="Times New Roman" w:hAnsi="Courier New" w:cs="Courier New"/>
                      <w:sz w:val="20"/>
                      <w:lang w:eastAsia="ro-RO"/>
                    </w:rPr>
                    <w:t>1 3 2 4 7 5 8 19 27 9 3 8 80 6 18 19</w:t>
                  </w:r>
                </w:p>
              </w:tc>
              <w:tc>
                <w:tcPr>
                  <w:tcW w:w="1521" w:type="pct"/>
                  <w:tcBorders>
                    <w:top w:val="single" w:sz="6" w:space="0" w:color="DDDDDD"/>
                    <w:left w:val="single" w:sz="6" w:space="0" w:color="DDDDDD"/>
                    <w:bottom w:val="single" w:sz="6" w:space="0" w:color="DDDDDD"/>
                    <w:right w:val="single" w:sz="6" w:space="0" w:color="DDDDDD"/>
                  </w:tcBorders>
                  <w:hideMark/>
                </w:tcPr>
                <w:p w:rsidR="006C041E" w:rsidRPr="00117C55" w:rsidRDefault="006C041E" w:rsidP="00117C55">
                  <w:pPr>
                    <w:spacing w:after="0" w:line="240" w:lineRule="auto"/>
                    <w:rPr>
                      <w:rFonts w:ascii="Courier New" w:eastAsia="Times New Roman" w:hAnsi="Courier New" w:cs="Courier New"/>
                      <w:sz w:val="24"/>
                      <w:szCs w:val="24"/>
                      <w:lang w:eastAsia="ro-RO"/>
                    </w:rPr>
                  </w:pPr>
                  <w:r w:rsidRPr="00117C55">
                    <w:rPr>
                      <w:rFonts w:ascii="Courier New" w:eastAsia="Times New Roman" w:hAnsi="Courier New" w:cs="Courier New"/>
                      <w:sz w:val="20"/>
                      <w:lang w:eastAsia="ro-RO"/>
                    </w:rPr>
                    <w:t>3 19 1</w:t>
                  </w:r>
                </w:p>
              </w:tc>
            </w:tr>
          </w:tbl>
          <w:p w:rsidR="00117C55" w:rsidRPr="00117C55" w:rsidRDefault="00117C55" w:rsidP="00117C55">
            <w:pPr>
              <w:spacing w:after="0" w:line="240" w:lineRule="auto"/>
              <w:rPr>
                <w:rFonts w:ascii="Arial" w:eastAsia="Times New Roman" w:hAnsi="Arial" w:cs="Arial"/>
                <w:color w:val="000000"/>
                <w:sz w:val="18"/>
                <w:szCs w:val="18"/>
                <w:lang w:eastAsia="ro-RO"/>
              </w:rPr>
            </w:pPr>
          </w:p>
        </w:tc>
      </w:tr>
    </w:tbl>
    <w:p w:rsidR="001179BF" w:rsidRDefault="006C041E">
      <w:pPr>
        <w:rPr>
          <w:rFonts w:ascii="Times New Roman" w:eastAsia="Times New Roman" w:hAnsi="Times New Roman" w:cs="Times New Roman"/>
          <w:b/>
          <w:bCs/>
          <w:sz w:val="24"/>
          <w:szCs w:val="24"/>
          <w:lang w:eastAsia="ro-RO"/>
        </w:rPr>
      </w:pPr>
      <w:r w:rsidRPr="00117C55">
        <w:rPr>
          <w:rFonts w:ascii="Times New Roman" w:eastAsia="Times New Roman" w:hAnsi="Times New Roman" w:cs="Times New Roman"/>
          <w:b/>
          <w:bCs/>
          <w:sz w:val="24"/>
          <w:szCs w:val="24"/>
          <w:lang w:eastAsia="ro-RO"/>
        </w:rPr>
        <w:t>Explicaţii</w:t>
      </w:r>
    </w:p>
    <w:p w:rsidR="006C041E" w:rsidRDefault="006C041E">
      <w:r w:rsidRPr="00117C55">
        <w:rPr>
          <w:rFonts w:ascii="Times New Roman" w:eastAsia="Times New Roman" w:hAnsi="Times New Roman" w:cs="Times New Roman"/>
          <w:sz w:val="24"/>
          <w:szCs w:val="24"/>
          <w:lang w:eastAsia="ro-RO"/>
        </w:rPr>
        <w:t>Jetonul comun cel mai mic este cel cu valoarea 3, iar cel mai mare are valoarea 19. Primul rămâne cu 3 jetoane (acestea sunt 1,2,27) şi al doilea rămâne cu unul singur (jetonul 80), deci jucătorul 1 este câştigător.</w:t>
      </w:r>
    </w:p>
    <w:sectPr w:rsidR="006C041E" w:rsidSect="005E3420">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17C55"/>
    <w:rsid w:val="000A2CD7"/>
    <w:rsid w:val="001111BD"/>
    <w:rsid w:val="001179BF"/>
    <w:rsid w:val="00117C55"/>
    <w:rsid w:val="003B4855"/>
    <w:rsid w:val="004275F5"/>
    <w:rsid w:val="005771F2"/>
    <w:rsid w:val="00590577"/>
    <w:rsid w:val="005E3420"/>
    <w:rsid w:val="006C041E"/>
    <w:rsid w:val="009E59BB"/>
    <w:rsid w:val="00C027D9"/>
    <w:rsid w:val="00C2561C"/>
    <w:rsid w:val="00F70DC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BF"/>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
    <w:name w:val="titlu"/>
    <w:basedOn w:val="Fontdeparagrafimplicit"/>
    <w:rsid w:val="00117C55"/>
  </w:style>
  <w:style w:type="character" w:customStyle="1" w:styleId="albastru">
    <w:name w:val="albastru"/>
    <w:basedOn w:val="Fontdeparagrafimplicit"/>
    <w:rsid w:val="00117C55"/>
  </w:style>
  <w:style w:type="character" w:customStyle="1" w:styleId="apple-converted-space">
    <w:name w:val="apple-converted-space"/>
    <w:basedOn w:val="Fontdeparagrafimplicit"/>
    <w:rsid w:val="00117C55"/>
  </w:style>
  <w:style w:type="paragraph" w:customStyle="1" w:styleId="subtitlu">
    <w:name w:val="subtitlu"/>
    <w:basedOn w:val="Normal"/>
    <w:rsid w:val="00117C5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CodHTML">
    <w:name w:val="HTML Code"/>
    <w:basedOn w:val="Fontdeparagrafimplicit"/>
    <w:uiPriority w:val="99"/>
    <w:semiHidden/>
    <w:unhideWhenUsed/>
    <w:rsid w:val="00117C55"/>
    <w:rPr>
      <w:rFonts w:ascii="Courier New" w:eastAsia="Times New Roman" w:hAnsi="Courier New" w:cs="Courier New"/>
      <w:sz w:val="20"/>
      <w:szCs w:val="20"/>
    </w:rPr>
  </w:style>
  <w:style w:type="character" w:styleId="Robust">
    <w:name w:val="Strong"/>
    <w:basedOn w:val="Fontdeparagrafimplicit"/>
    <w:uiPriority w:val="22"/>
    <w:qFormat/>
    <w:rsid w:val="00117C55"/>
    <w:rPr>
      <w:b/>
      <w:bCs/>
    </w:rPr>
  </w:style>
  <w:style w:type="character" w:customStyle="1" w:styleId="nowr">
    <w:name w:val="nowr"/>
    <w:basedOn w:val="Fontdeparagrafimplicit"/>
    <w:rsid w:val="00117C55"/>
  </w:style>
</w:styles>
</file>

<file path=word/webSettings.xml><?xml version="1.0" encoding="utf-8"?>
<w:webSettings xmlns:r="http://schemas.openxmlformats.org/officeDocument/2006/relationships" xmlns:w="http://schemas.openxmlformats.org/wordprocessingml/2006/main">
  <w:divs>
    <w:div w:id="51075777">
      <w:bodyDiv w:val="1"/>
      <w:marLeft w:val="0"/>
      <w:marRight w:val="0"/>
      <w:marTop w:val="0"/>
      <w:marBottom w:val="0"/>
      <w:divBdr>
        <w:top w:val="none" w:sz="0" w:space="0" w:color="auto"/>
        <w:left w:val="none" w:sz="0" w:space="0" w:color="auto"/>
        <w:bottom w:val="none" w:sz="0" w:space="0" w:color="auto"/>
        <w:right w:val="none" w:sz="0" w:space="0" w:color="auto"/>
      </w:divBdr>
    </w:div>
    <w:div w:id="415444760">
      <w:bodyDiv w:val="1"/>
      <w:marLeft w:val="0"/>
      <w:marRight w:val="0"/>
      <w:marTop w:val="0"/>
      <w:marBottom w:val="0"/>
      <w:divBdr>
        <w:top w:val="none" w:sz="0" w:space="0" w:color="auto"/>
        <w:left w:val="none" w:sz="0" w:space="0" w:color="auto"/>
        <w:bottom w:val="none" w:sz="0" w:space="0" w:color="auto"/>
        <w:right w:val="none" w:sz="0" w:space="0" w:color="auto"/>
      </w:divBdr>
      <w:divsChild>
        <w:div w:id="87771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Davis</dc:creator>
  <cp:keywords/>
  <dc:description/>
  <cp:lastModifiedBy>Sue Davis </cp:lastModifiedBy>
  <cp:revision>6</cp:revision>
  <cp:lastPrinted>2015-01-26T06:11:00Z</cp:lastPrinted>
  <dcterms:created xsi:type="dcterms:W3CDTF">2015-01-18T10:28:00Z</dcterms:created>
  <dcterms:modified xsi:type="dcterms:W3CDTF">2015-01-26T06:12:00Z</dcterms:modified>
</cp:coreProperties>
</file>