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8D7" w:rsidRPr="009B48D7" w:rsidRDefault="009B48D7" w:rsidP="009B48D7">
      <w:pPr>
        <w:pBdr>
          <w:top w:val="single" w:sz="6" w:space="1" w:color="F4F4F4"/>
        </w:pBdr>
        <w:shd w:val="clear" w:color="auto" w:fill="FFFFFF"/>
        <w:spacing w:before="84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bookmarkStart w:id="0" w:name="_GoBack"/>
      <w:bookmarkEnd w:id="0"/>
      <w:proofErr w:type="gramStart"/>
      <w:r w:rsidRPr="009B48D7">
        <w:rPr>
          <w:rFonts w:ascii="Courier" w:hAnsi="Courier" w:cs="Courier"/>
          <w:color w:val="DD1144"/>
          <w:spacing w:val="-3"/>
          <w:sz w:val="21"/>
          <w:szCs w:val="21"/>
          <w:bdr w:val="single" w:sz="6" w:space="0" w:color="DDDDDD" w:frame="1"/>
          <w:shd w:val="clear" w:color="auto" w:fill="EFF4FB"/>
        </w:rPr>
        <w:t>serious</w:t>
      </w:r>
      <w:proofErr w:type="gramEnd"/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proofErr w:type="gramStart"/>
      <w:r w:rsidRPr="009B48D7">
        <w:rPr>
          <w:rFonts w:ascii="Lucida Grande" w:eastAsia="Times New Roman" w:hAnsi="Lucida Grande" w:cs="Lucida Grande"/>
          <w:color w:val="777777"/>
          <w:spacing w:val="-3"/>
          <w:sz w:val="27"/>
          <w:szCs w:val="27"/>
        </w:rPr>
        <w:t>string</w:t>
      </w:r>
      <w:proofErr w:type="gramEnd"/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r w:rsidRPr="009B48D7">
        <w:rPr>
          <w:rFonts w:ascii="Courier" w:hAnsi="Courier" w:cs="Courier"/>
          <w:color w:val="444444"/>
          <w:spacing w:val="-3"/>
          <w:sz w:val="21"/>
          <w:szCs w:val="21"/>
          <w:bdr w:val="single" w:sz="6" w:space="0" w:color="DDDDDD" w:frame="1"/>
          <w:shd w:val="clear" w:color="auto" w:fill="EFF4FB"/>
        </w:rPr>
        <w:t>1</w:t>
      </w:r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 xml:space="preserve"> = The adverse event resulted in death, a life threatening condition, hospitalization, disability, congenital </w:t>
      </w:r>
      <w:proofErr w:type="spellStart"/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>anomali</w:t>
      </w:r>
      <w:proofErr w:type="spellEnd"/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>, or other serious condition.</w:t>
      </w:r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r w:rsidRPr="009B48D7">
        <w:rPr>
          <w:rFonts w:ascii="Courier" w:hAnsi="Courier" w:cs="Courier"/>
          <w:color w:val="444444"/>
          <w:spacing w:val="-3"/>
          <w:sz w:val="21"/>
          <w:szCs w:val="21"/>
          <w:bdr w:val="single" w:sz="6" w:space="0" w:color="DDDDDD" w:frame="1"/>
          <w:shd w:val="clear" w:color="auto" w:fill="EFF4FB"/>
        </w:rPr>
        <w:t>2</w:t>
      </w:r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 xml:space="preserve"> = </w:t>
      </w:r>
      <w:proofErr w:type="gramStart"/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>The</w:t>
      </w:r>
      <w:proofErr w:type="gramEnd"/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 xml:space="preserve"> adverse event did not result in any of the above.</w:t>
      </w:r>
    </w:p>
    <w:p w:rsidR="009B48D7" w:rsidRDefault="009B48D7"/>
    <w:p w:rsidR="009B48D7" w:rsidRPr="009B48D7" w:rsidRDefault="009B48D7" w:rsidP="009B48D7">
      <w:pPr>
        <w:pBdr>
          <w:top w:val="single" w:sz="6" w:space="1" w:color="F4F4F4"/>
        </w:pBdr>
        <w:shd w:val="clear" w:color="auto" w:fill="FFFFFF"/>
        <w:spacing w:before="84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proofErr w:type="spellStart"/>
      <w:proofErr w:type="gramStart"/>
      <w:r w:rsidRPr="009B48D7">
        <w:rPr>
          <w:rFonts w:ascii="Courier" w:hAnsi="Courier" w:cs="Courier"/>
          <w:color w:val="DD1144"/>
          <w:spacing w:val="-3"/>
          <w:sz w:val="21"/>
          <w:szCs w:val="21"/>
          <w:bdr w:val="single" w:sz="6" w:space="0" w:color="DDDDDD" w:frame="1"/>
          <w:shd w:val="clear" w:color="auto" w:fill="EFF4FB"/>
        </w:rPr>
        <w:t>primarysource.qualification</w:t>
      </w:r>
      <w:proofErr w:type="spellEnd"/>
      <w:proofErr w:type="gramEnd"/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proofErr w:type="gramStart"/>
      <w:r w:rsidRPr="009B48D7">
        <w:rPr>
          <w:rFonts w:ascii="Lucida Grande" w:eastAsia="Times New Roman" w:hAnsi="Lucida Grande" w:cs="Lucida Grande"/>
          <w:color w:val="777777"/>
          <w:spacing w:val="-3"/>
          <w:sz w:val="27"/>
          <w:szCs w:val="27"/>
        </w:rPr>
        <w:t>string</w:t>
      </w:r>
      <w:proofErr w:type="gramEnd"/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proofErr w:type="gramStart"/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>An encoded value for the category of individual submitting the report.</w:t>
      </w:r>
      <w:proofErr w:type="gramEnd"/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r w:rsidRPr="009B48D7">
        <w:rPr>
          <w:rFonts w:ascii="Courier" w:hAnsi="Courier" w:cs="Courier"/>
          <w:color w:val="444444"/>
          <w:spacing w:val="-3"/>
          <w:sz w:val="21"/>
          <w:szCs w:val="21"/>
          <w:bdr w:val="single" w:sz="6" w:space="0" w:color="DDDDDD" w:frame="1"/>
          <w:shd w:val="clear" w:color="auto" w:fill="EFF4FB"/>
        </w:rPr>
        <w:t>1</w:t>
      </w:r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> = Physician</w:t>
      </w:r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r w:rsidRPr="009B48D7">
        <w:rPr>
          <w:rFonts w:ascii="Courier" w:hAnsi="Courier" w:cs="Courier"/>
          <w:color w:val="444444"/>
          <w:spacing w:val="-3"/>
          <w:sz w:val="21"/>
          <w:szCs w:val="21"/>
          <w:bdr w:val="single" w:sz="6" w:space="0" w:color="DDDDDD" w:frame="1"/>
          <w:shd w:val="clear" w:color="auto" w:fill="EFF4FB"/>
        </w:rPr>
        <w:t>2</w:t>
      </w:r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> = Pharmacist</w:t>
      </w:r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r w:rsidRPr="009B48D7">
        <w:rPr>
          <w:rFonts w:ascii="Courier" w:hAnsi="Courier" w:cs="Courier"/>
          <w:color w:val="444444"/>
          <w:spacing w:val="-3"/>
          <w:sz w:val="21"/>
          <w:szCs w:val="21"/>
          <w:bdr w:val="single" w:sz="6" w:space="0" w:color="DDDDDD" w:frame="1"/>
          <w:shd w:val="clear" w:color="auto" w:fill="EFF4FB"/>
        </w:rPr>
        <w:t>3</w:t>
      </w:r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> = Other Health Professional</w:t>
      </w:r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r w:rsidRPr="009B48D7">
        <w:rPr>
          <w:rFonts w:ascii="Courier" w:hAnsi="Courier" w:cs="Courier"/>
          <w:color w:val="444444"/>
          <w:spacing w:val="-3"/>
          <w:sz w:val="21"/>
          <w:szCs w:val="21"/>
          <w:bdr w:val="single" w:sz="6" w:space="0" w:color="DDDDDD" w:frame="1"/>
          <w:shd w:val="clear" w:color="auto" w:fill="EFF4FB"/>
        </w:rPr>
        <w:t>4</w:t>
      </w:r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> = Lawyer</w:t>
      </w:r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r w:rsidRPr="009B48D7">
        <w:rPr>
          <w:rFonts w:ascii="Courier" w:hAnsi="Courier" w:cs="Courier"/>
          <w:color w:val="444444"/>
          <w:spacing w:val="-3"/>
          <w:sz w:val="21"/>
          <w:szCs w:val="21"/>
          <w:bdr w:val="single" w:sz="6" w:space="0" w:color="DDDDDD" w:frame="1"/>
          <w:shd w:val="clear" w:color="auto" w:fill="EFF4FB"/>
        </w:rPr>
        <w:t>5</w:t>
      </w:r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> = Consumer or non-health professional</w:t>
      </w:r>
    </w:p>
    <w:p w:rsidR="009B48D7" w:rsidRDefault="009B48D7"/>
    <w:p w:rsidR="009B48D7" w:rsidRDefault="009B48D7"/>
    <w:p w:rsidR="009B48D7" w:rsidRPr="009B48D7" w:rsidRDefault="009B48D7" w:rsidP="009B48D7">
      <w:pPr>
        <w:pBdr>
          <w:top w:val="single" w:sz="6" w:space="1" w:color="F4F4F4"/>
        </w:pBdr>
        <w:shd w:val="clear" w:color="auto" w:fill="FFFFFF"/>
        <w:spacing w:before="84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proofErr w:type="spellStart"/>
      <w:proofErr w:type="gramStart"/>
      <w:r w:rsidRPr="009B48D7">
        <w:rPr>
          <w:rFonts w:ascii="Courier" w:hAnsi="Courier" w:cs="Courier"/>
          <w:color w:val="DD1144"/>
          <w:spacing w:val="-3"/>
          <w:sz w:val="21"/>
          <w:szCs w:val="21"/>
          <w:bdr w:val="single" w:sz="6" w:space="0" w:color="DDDDDD" w:frame="1"/>
          <w:shd w:val="clear" w:color="auto" w:fill="EFF4FB"/>
        </w:rPr>
        <w:t>reportduplicate</w:t>
      </w:r>
      <w:proofErr w:type="spellEnd"/>
      <w:proofErr w:type="gramEnd"/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proofErr w:type="gramStart"/>
      <w:r w:rsidRPr="009B48D7">
        <w:rPr>
          <w:rFonts w:ascii="Lucida Grande" w:eastAsia="Times New Roman" w:hAnsi="Lucida Grande" w:cs="Lucida Grande"/>
          <w:color w:val="777777"/>
          <w:spacing w:val="-3"/>
          <w:sz w:val="27"/>
          <w:szCs w:val="27"/>
        </w:rPr>
        <w:t>list</w:t>
      </w:r>
      <w:proofErr w:type="gramEnd"/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>If a report is a duplicate or more recent version than a previously submitted report, this field will provide additional details on source provider.</w:t>
      </w:r>
    </w:p>
    <w:p w:rsidR="009B48D7" w:rsidRDefault="009B48D7"/>
    <w:p w:rsidR="009B48D7" w:rsidRDefault="009B48D7" w:rsidP="009B48D7">
      <w:pPr>
        <w:pBdr>
          <w:top w:val="single" w:sz="6" w:space="1" w:color="F4F4F4"/>
        </w:pBdr>
        <w:shd w:val="clear" w:color="auto" w:fill="FFFFFF"/>
        <w:spacing w:before="840"/>
        <w:rPr>
          <w:rFonts w:ascii="Courier" w:hAnsi="Courier" w:cs="Courier"/>
          <w:color w:val="DD1144"/>
          <w:spacing w:val="-3"/>
          <w:sz w:val="21"/>
          <w:szCs w:val="21"/>
          <w:bdr w:val="single" w:sz="6" w:space="0" w:color="DDDDDD" w:frame="1"/>
          <w:shd w:val="clear" w:color="auto" w:fill="EFF4FB"/>
        </w:rPr>
      </w:pPr>
    </w:p>
    <w:p w:rsidR="009B48D7" w:rsidRPr="009B48D7" w:rsidRDefault="009B48D7" w:rsidP="009B48D7">
      <w:pPr>
        <w:pBdr>
          <w:top w:val="single" w:sz="6" w:space="1" w:color="F4F4F4"/>
        </w:pBdr>
        <w:shd w:val="clear" w:color="auto" w:fill="FFFFFF"/>
        <w:spacing w:before="84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proofErr w:type="spellStart"/>
      <w:proofErr w:type="gramStart"/>
      <w:r w:rsidRPr="009B48D7">
        <w:rPr>
          <w:rFonts w:ascii="Courier" w:hAnsi="Courier" w:cs="Courier"/>
          <w:color w:val="DD1144"/>
          <w:spacing w:val="-3"/>
          <w:sz w:val="21"/>
          <w:szCs w:val="21"/>
          <w:bdr w:val="single" w:sz="6" w:space="0" w:color="DDDDDD" w:frame="1"/>
          <w:shd w:val="clear" w:color="auto" w:fill="EFF4FB"/>
        </w:rPr>
        <w:t>patient.patientsex</w:t>
      </w:r>
      <w:proofErr w:type="spellEnd"/>
      <w:proofErr w:type="gramEnd"/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proofErr w:type="gramStart"/>
      <w:r w:rsidRPr="009B48D7">
        <w:rPr>
          <w:rFonts w:ascii="Lucida Grande" w:eastAsia="Times New Roman" w:hAnsi="Lucida Grande" w:cs="Lucida Grande"/>
          <w:color w:val="777777"/>
          <w:spacing w:val="-3"/>
          <w:sz w:val="27"/>
          <w:szCs w:val="27"/>
        </w:rPr>
        <w:t>string</w:t>
      </w:r>
      <w:proofErr w:type="gramEnd"/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proofErr w:type="gramStart"/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lastRenderedPageBreak/>
        <w:t>The sex of the patient.</w:t>
      </w:r>
      <w:proofErr w:type="gramEnd"/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r w:rsidRPr="009B48D7">
        <w:rPr>
          <w:rFonts w:ascii="Courier" w:hAnsi="Courier" w:cs="Courier"/>
          <w:color w:val="444444"/>
          <w:spacing w:val="-3"/>
          <w:sz w:val="21"/>
          <w:szCs w:val="21"/>
          <w:bdr w:val="single" w:sz="6" w:space="0" w:color="DDDDDD" w:frame="1"/>
          <w:shd w:val="clear" w:color="auto" w:fill="EFF4FB"/>
        </w:rPr>
        <w:t>0</w:t>
      </w:r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> = Unknown</w:t>
      </w:r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r w:rsidRPr="009B48D7">
        <w:rPr>
          <w:rFonts w:ascii="Courier" w:hAnsi="Courier" w:cs="Courier"/>
          <w:color w:val="444444"/>
          <w:spacing w:val="-3"/>
          <w:sz w:val="21"/>
          <w:szCs w:val="21"/>
          <w:bdr w:val="single" w:sz="6" w:space="0" w:color="DDDDDD" w:frame="1"/>
          <w:shd w:val="clear" w:color="auto" w:fill="EFF4FB"/>
        </w:rPr>
        <w:t>1</w:t>
      </w:r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> = Male</w:t>
      </w:r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r w:rsidRPr="009B48D7">
        <w:rPr>
          <w:rFonts w:ascii="Courier" w:hAnsi="Courier" w:cs="Courier"/>
          <w:color w:val="444444"/>
          <w:spacing w:val="-3"/>
          <w:sz w:val="21"/>
          <w:szCs w:val="21"/>
          <w:bdr w:val="single" w:sz="6" w:space="0" w:color="DDDDDD" w:frame="1"/>
          <w:shd w:val="clear" w:color="auto" w:fill="EFF4FB"/>
        </w:rPr>
        <w:t>2</w:t>
      </w:r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> = Female</w:t>
      </w:r>
    </w:p>
    <w:p w:rsidR="009B48D7" w:rsidRPr="009B48D7" w:rsidRDefault="009B48D7" w:rsidP="009B48D7">
      <w:pPr>
        <w:pBdr>
          <w:top w:val="single" w:sz="6" w:space="1" w:color="F4F4F4"/>
        </w:pBdr>
        <w:shd w:val="clear" w:color="auto" w:fill="FFFFFF"/>
        <w:spacing w:before="84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proofErr w:type="spellStart"/>
      <w:proofErr w:type="gramStart"/>
      <w:r w:rsidRPr="009B48D7">
        <w:rPr>
          <w:rFonts w:ascii="Courier" w:hAnsi="Courier" w:cs="Courier"/>
          <w:color w:val="DD1144"/>
          <w:spacing w:val="-3"/>
          <w:sz w:val="21"/>
          <w:szCs w:val="21"/>
          <w:bdr w:val="single" w:sz="6" w:space="0" w:color="DDDDDD" w:frame="1"/>
          <w:shd w:val="clear" w:color="auto" w:fill="EFF4FB"/>
        </w:rPr>
        <w:t>patient.patientweight</w:t>
      </w:r>
      <w:proofErr w:type="spellEnd"/>
      <w:proofErr w:type="gramEnd"/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proofErr w:type="gramStart"/>
      <w:r w:rsidRPr="009B48D7">
        <w:rPr>
          <w:rFonts w:ascii="Lucida Grande" w:eastAsia="Times New Roman" w:hAnsi="Lucida Grande" w:cs="Lucida Grande"/>
          <w:color w:val="777777"/>
          <w:spacing w:val="-3"/>
          <w:sz w:val="27"/>
          <w:szCs w:val="27"/>
        </w:rPr>
        <w:t>string</w:t>
      </w:r>
      <w:proofErr w:type="gramEnd"/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proofErr w:type="gramStart"/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>The weight of the patient expressed in kilograms.</w:t>
      </w:r>
      <w:proofErr w:type="gramEnd"/>
    </w:p>
    <w:p w:rsidR="009B48D7" w:rsidRDefault="009B48D7"/>
    <w:p w:rsidR="009B48D7" w:rsidRDefault="009B48D7"/>
    <w:p w:rsidR="009B48D7" w:rsidRPr="009B48D7" w:rsidRDefault="009B48D7" w:rsidP="009B48D7">
      <w:pPr>
        <w:pBdr>
          <w:top w:val="single" w:sz="6" w:space="1" w:color="F4F4F4"/>
        </w:pBdr>
        <w:shd w:val="clear" w:color="auto" w:fill="FFFFFF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proofErr w:type="spellStart"/>
      <w:proofErr w:type="gramStart"/>
      <w:r w:rsidRPr="009B48D7">
        <w:rPr>
          <w:rFonts w:ascii="Courier" w:hAnsi="Courier" w:cs="Courier"/>
          <w:color w:val="DD1144"/>
          <w:spacing w:val="-3"/>
          <w:sz w:val="21"/>
          <w:szCs w:val="21"/>
          <w:bdr w:val="single" w:sz="6" w:space="0" w:color="DDDDDD" w:frame="1"/>
          <w:shd w:val="clear" w:color="auto" w:fill="EFF4FB"/>
        </w:rPr>
        <w:t>patient.patientonsetage</w:t>
      </w:r>
      <w:proofErr w:type="spellEnd"/>
      <w:proofErr w:type="gramEnd"/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proofErr w:type="gramStart"/>
      <w:r w:rsidRPr="009B48D7">
        <w:rPr>
          <w:rFonts w:ascii="Lucida Grande" w:eastAsia="Times New Roman" w:hAnsi="Lucida Grande" w:cs="Lucida Grande"/>
          <w:color w:val="777777"/>
          <w:spacing w:val="-3"/>
          <w:sz w:val="27"/>
          <w:szCs w:val="27"/>
        </w:rPr>
        <w:t>string</w:t>
      </w:r>
      <w:proofErr w:type="gramEnd"/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proofErr w:type="gramStart"/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 xml:space="preserve">The age of the patient when the event first </w:t>
      </w:r>
      <w:proofErr w:type="spellStart"/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>occured</w:t>
      </w:r>
      <w:proofErr w:type="spellEnd"/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>.</w:t>
      </w:r>
      <w:proofErr w:type="gramEnd"/>
    </w:p>
    <w:p w:rsidR="009B48D7" w:rsidRPr="009B48D7" w:rsidRDefault="009B48D7" w:rsidP="009B48D7">
      <w:pPr>
        <w:pBdr>
          <w:top w:val="single" w:sz="6" w:space="1" w:color="F4F4F4"/>
        </w:pBdr>
        <w:shd w:val="clear" w:color="auto" w:fill="FFFFFF"/>
        <w:spacing w:before="84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proofErr w:type="spellStart"/>
      <w:proofErr w:type="gramStart"/>
      <w:r w:rsidRPr="009B48D7">
        <w:rPr>
          <w:rFonts w:ascii="Courier" w:hAnsi="Courier" w:cs="Courier"/>
          <w:color w:val="DD1144"/>
          <w:spacing w:val="-3"/>
          <w:sz w:val="21"/>
          <w:szCs w:val="21"/>
          <w:bdr w:val="single" w:sz="6" w:space="0" w:color="DDDDDD" w:frame="1"/>
          <w:shd w:val="clear" w:color="auto" w:fill="EFF4FB"/>
        </w:rPr>
        <w:t>patient.patientonsetageunit</w:t>
      </w:r>
      <w:proofErr w:type="spellEnd"/>
      <w:proofErr w:type="gramEnd"/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proofErr w:type="gramStart"/>
      <w:r w:rsidRPr="009B48D7">
        <w:rPr>
          <w:rFonts w:ascii="Lucida Grande" w:eastAsia="Times New Roman" w:hAnsi="Lucida Grande" w:cs="Lucida Grande"/>
          <w:color w:val="777777"/>
          <w:spacing w:val="-3"/>
          <w:sz w:val="27"/>
          <w:szCs w:val="27"/>
        </w:rPr>
        <w:t>string</w:t>
      </w:r>
      <w:proofErr w:type="gramEnd"/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proofErr w:type="gramStart"/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>The unit of measurement for the </w:t>
      </w:r>
      <w:proofErr w:type="spellStart"/>
      <w:r w:rsidRPr="009B48D7">
        <w:rPr>
          <w:rFonts w:ascii="Courier" w:hAnsi="Courier" w:cs="Courier"/>
          <w:color w:val="444444"/>
          <w:spacing w:val="-3"/>
          <w:sz w:val="21"/>
          <w:szCs w:val="21"/>
          <w:bdr w:val="single" w:sz="6" w:space="0" w:color="DDDDDD" w:frame="1"/>
          <w:shd w:val="clear" w:color="auto" w:fill="EFF4FB"/>
        </w:rPr>
        <w:t>patient.patientonsetage</w:t>
      </w:r>
      <w:proofErr w:type="spellEnd"/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> field.</w:t>
      </w:r>
      <w:proofErr w:type="gramEnd"/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r w:rsidRPr="009B48D7">
        <w:rPr>
          <w:rFonts w:ascii="Courier" w:hAnsi="Courier" w:cs="Courier"/>
          <w:color w:val="444444"/>
          <w:spacing w:val="-3"/>
          <w:sz w:val="21"/>
          <w:szCs w:val="21"/>
          <w:bdr w:val="single" w:sz="6" w:space="0" w:color="DDDDDD" w:frame="1"/>
          <w:shd w:val="clear" w:color="auto" w:fill="EFF4FB"/>
        </w:rPr>
        <w:t>800</w:t>
      </w:r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> = Decade</w:t>
      </w:r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r w:rsidRPr="009B48D7">
        <w:rPr>
          <w:rFonts w:ascii="Courier" w:hAnsi="Courier" w:cs="Courier"/>
          <w:color w:val="444444"/>
          <w:spacing w:val="-3"/>
          <w:sz w:val="21"/>
          <w:szCs w:val="21"/>
          <w:bdr w:val="single" w:sz="6" w:space="0" w:color="DDDDDD" w:frame="1"/>
          <w:shd w:val="clear" w:color="auto" w:fill="EFF4FB"/>
        </w:rPr>
        <w:t>801</w:t>
      </w:r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> = Year</w:t>
      </w:r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r w:rsidRPr="009B48D7">
        <w:rPr>
          <w:rFonts w:ascii="Courier" w:hAnsi="Courier" w:cs="Courier"/>
          <w:color w:val="444444"/>
          <w:spacing w:val="-3"/>
          <w:sz w:val="21"/>
          <w:szCs w:val="21"/>
          <w:bdr w:val="single" w:sz="6" w:space="0" w:color="DDDDDD" w:frame="1"/>
          <w:shd w:val="clear" w:color="auto" w:fill="EFF4FB"/>
        </w:rPr>
        <w:t>802</w:t>
      </w:r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> = Month</w:t>
      </w:r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r w:rsidRPr="009B48D7">
        <w:rPr>
          <w:rFonts w:ascii="Courier" w:hAnsi="Courier" w:cs="Courier"/>
          <w:color w:val="444444"/>
          <w:spacing w:val="-3"/>
          <w:sz w:val="21"/>
          <w:szCs w:val="21"/>
          <w:bdr w:val="single" w:sz="6" w:space="0" w:color="DDDDDD" w:frame="1"/>
          <w:shd w:val="clear" w:color="auto" w:fill="EFF4FB"/>
        </w:rPr>
        <w:t>803</w:t>
      </w:r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> = Week</w:t>
      </w:r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r w:rsidRPr="009B48D7">
        <w:rPr>
          <w:rFonts w:ascii="Courier" w:hAnsi="Courier" w:cs="Courier"/>
          <w:color w:val="444444"/>
          <w:spacing w:val="-3"/>
          <w:sz w:val="21"/>
          <w:szCs w:val="21"/>
          <w:bdr w:val="single" w:sz="6" w:space="0" w:color="DDDDDD" w:frame="1"/>
          <w:shd w:val="clear" w:color="auto" w:fill="EFF4FB"/>
        </w:rPr>
        <w:t>804</w:t>
      </w:r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> = Day</w:t>
      </w:r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r w:rsidRPr="009B48D7">
        <w:rPr>
          <w:rFonts w:ascii="Courier" w:hAnsi="Courier" w:cs="Courier"/>
          <w:color w:val="444444"/>
          <w:spacing w:val="-3"/>
          <w:sz w:val="21"/>
          <w:szCs w:val="21"/>
          <w:bdr w:val="single" w:sz="6" w:space="0" w:color="DDDDDD" w:frame="1"/>
          <w:shd w:val="clear" w:color="auto" w:fill="EFF4FB"/>
        </w:rPr>
        <w:t>805</w:t>
      </w:r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> = Hour</w:t>
      </w:r>
    </w:p>
    <w:p w:rsidR="009B48D7" w:rsidRDefault="009B48D7"/>
    <w:p w:rsidR="009B48D7" w:rsidRPr="009B48D7" w:rsidRDefault="009B48D7" w:rsidP="009B48D7">
      <w:pPr>
        <w:pBdr>
          <w:top w:val="single" w:sz="6" w:space="1" w:color="F4F4F4"/>
        </w:pBdr>
        <w:shd w:val="clear" w:color="auto" w:fill="FFFFFF"/>
        <w:spacing w:before="84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proofErr w:type="spellStart"/>
      <w:proofErr w:type="gramStart"/>
      <w:r w:rsidRPr="009B48D7">
        <w:rPr>
          <w:rFonts w:ascii="Courier" w:hAnsi="Courier" w:cs="Courier"/>
          <w:color w:val="DD1144"/>
          <w:spacing w:val="-3"/>
          <w:sz w:val="21"/>
          <w:szCs w:val="21"/>
          <w:bdr w:val="single" w:sz="6" w:space="0" w:color="DDDDDD" w:frame="1"/>
          <w:shd w:val="clear" w:color="auto" w:fill="EFF4FB"/>
        </w:rPr>
        <w:t>patient.drug.drugcharacterization</w:t>
      </w:r>
      <w:proofErr w:type="spellEnd"/>
      <w:proofErr w:type="gramEnd"/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proofErr w:type="gramStart"/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>Reported role of the drug in the adverse event.</w:t>
      </w:r>
      <w:proofErr w:type="gramEnd"/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r w:rsidRPr="009B48D7">
        <w:rPr>
          <w:rFonts w:ascii="Courier" w:hAnsi="Courier" w:cs="Courier"/>
          <w:color w:val="444444"/>
          <w:spacing w:val="-3"/>
          <w:sz w:val="21"/>
          <w:szCs w:val="21"/>
          <w:bdr w:val="single" w:sz="6" w:space="0" w:color="DDDDDD" w:frame="1"/>
          <w:shd w:val="clear" w:color="auto" w:fill="EFF4FB"/>
        </w:rPr>
        <w:t>1</w:t>
      </w:r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> = Suspect drug</w:t>
      </w:r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r w:rsidRPr="009B48D7">
        <w:rPr>
          <w:rFonts w:ascii="Courier" w:hAnsi="Courier" w:cs="Courier"/>
          <w:color w:val="444444"/>
          <w:spacing w:val="-3"/>
          <w:sz w:val="21"/>
          <w:szCs w:val="21"/>
          <w:bdr w:val="single" w:sz="6" w:space="0" w:color="DDDDDD" w:frame="1"/>
          <w:shd w:val="clear" w:color="auto" w:fill="EFF4FB"/>
        </w:rPr>
        <w:t>2</w:t>
      </w:r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> = Concomitant drug</w:t>
      </w:r>
    </w:p>
    <w:p w:rsidR="009B48D7" w:rsidRPr="009B48D7" w:rsidRDefault="009B48D7" w:rsidP="009B48D7">
      <w:pPr>
        <w:shd w:val="clear" w:color="auto" w:fill="FFFFFF"/>
        <w:spacing w:after="30"/>
        <w:ind w:left="720"/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</w:pPr>
      <w:r w:rsidRPr="009B48D7">
        <w:rPr>
          <w:rFonts w:ascii="Courier" w:hAnsi="Courier" w:cs="Courier"/>
          <w:color w:val="444444"/>
          <w:spacing w:val="-3"/>
          <w:sz w:val="21"/>
          <w:szCs w:val="21"/>
          <w:bdr w:val="single" w:sz="6" w:space="0" w:color="DDDDDD" w:frame="1"/>
          <w:shd w:val="clear" w:color="auto" w:fill="EFF4FB"/>
        </w:rPr>
        <w:t>3</w:t>
      </w:r>
      <w:r w:rsidRPr="009B48D7">
        <w:rPr>
          <w:rFonts w:ascii="Lucida Grande" w:eastAsia="Times New Roman" w:hAnsi="Lucida Grande" w:cs="Lucida Grande"/>
          <w:color w:val="3A3A3A"/>
          <w:spacing w:val="-3"/>
          <w:sz w:val="27"/>
          <w:szCs w:val="27"/>
        </w:rPr>
        <w:t> = Interacting drug</w:t>
      </w:r>
    </w:p>
    <w:p w:rsidR="009B48D7" w:rsidRDefault="009B48D7"/>
    <w:sectPr w:rsidR="009B48D7" w:rsidSect="00152E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8D7"/>
    <w:rsid w:val="00152E4E"/>
    <w:rsid w:val="009B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2DF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B48D7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9B48D7"/>
    <w:rPr>
      <w:b/>
      <w:bCs/>
    </w:rPr>
  </w:style>
  <w:style w:type="character" w:customStyle="1" w:styleId="apple-converted-space">
    <w:name w:val="apple-converted-space"/>
    <w:basedOn w:val="DefaultParagraphFont"/>
    <w:rsid w:val="009B48D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B48D7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9B48D7"/>
    <w:rPr>
      <w:b/>
      <w:bCs/>
    </w:rPr>
  </w:style>
  <w:style w:type="character" w:customStyle="1" w:styleId="apple-converted-space">
    <w:name w:val="apple-converted-space"/>
    <w:basedOn w:val="DefaultParagraphFont"/>
    <w:rsid w:val="009B4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174</Words>
  <Characters>994</Characters>
  <Application>Microsoft Macintosh Word</Application>
  <DocSecurity>0</DocSecurity>
  <Lines>8</Lines>
  <Paragraphs>2</Paragraphs>
  <ScaleCrop>false</ScaleCrop>
  <Company>STSI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Morris</dc:creator>
  <cp:keywords/>
  <dc:description/>
  <cp:lastModifiedBy>Ben Morris</cp:lastModifiedBy>
  <cp:revision>1</cp:revision>
  <dcterms:created xsi:type="dcterms:W3CDTF">2015-06-23T12:38:00Z</dcterms:created>
  <dcterms:modified xsi:type="dcterms:W3CDTF">2015-06-23T12:43:00Z</dcterms:modified>
</cp:coreProperties>
</file>