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360" w:lineRule="auto"/>
        <w:jc w:val="center"/>
        <w:textAlignment w:val="auto"/>
        <w:rPr>
          <w:rFonts w:hint="eastAsia"/>
          <w:lang w:eastAsia="zh-CN"/>
        </w:rPr>
      </w:pPr>
      <w:bookmarkStart w:id="0" w:name="_Toc2381"/>
      <w:r>
        <w:rPr>
          <w:rFonts w:hint="eastAsia"/>
          <w:lang w:eastAsia="zh-CN"/>
        </w:rPr>
        <w:t>餐饮智能服务项目分析报告</w:t>
      </w:r>
      <w:bookmarkEnd w:id="0"/>
    </w:p>
    <w:sdt>
      <w:sdtPr>
        <w:rPr>
          <w:rFonts w:hint="eastAsia" w:asciiTheme="minorEastAsia" w:hAnsiTheme="minorEastAsia" w:eastAsiaTheme="minorEastAsia" w:cstheme="minorEastAsia"/>
          <w:kern w:val="2"/>
          <w:sz w:val="24"/>
          <w:szCs w:val="24"/>
          <w:lang w:val="en-US" w:eastAsia="zh-CN" w:bidi="ar-SA"/>
        </w:rPr>
        <w:id w:val="14746190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8"/>
              <w:szCs w:val="28"/>
            </w:rPr>
            <w:t>目录</w:t>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1"/>
              <w:szCs w:val="21"/>
              <w:lang w:eastAsia="zh-CN"/>
            </w:rPr>
            <w:fldChar w:fldCharType="begin"/>
          </w:r>
          <w:r>
            <w:rPr>
              <w:rFonts w:hint="eastAsia" w:asciiTheme="minorEastAsia" w:hAnsiTheme="minorEastAsia" w:eastAsiaTheme="minorEastAsia" w:cstheme="minorEastAsia"/>
              <w:sz w:val="21"/>
              <w:szCs w:val="21"/>
              <w:lang w:eastAsia="zh-CN"/>
            </w:rPr>
            <w:instrText xml:space="preserve">TOC \o "1-3" \h \u </w:instrText>
          </w:r>
          <w:r>
            <w:rPr>
              <w:rFonts w:hint="eastAsia" w:asciiTheme="minorEastAsia" w:hAnsiTheme="minorEastAsia" w:eastAsiaTheme="minorEastAsia" w:cstheme="minorEastAsia"/>
              <w:sz w:val="21"/>
              <w:szCs w:val="21"/>
              <w:lang w:eastAsia="zh-CN"/>
            </w:rPr>
            <w:fldChar w:fldCharType="separate"/>
          </w: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_Toc1553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rPr>
            <w:t xml:space="preserve">一、 </w:t>
          </w:r>
          <w:r>
            <w:rPr>
              <w:rFonts w:hint="eastAsia" w:asciiTheme="minorEastAsia" w:hAnsiTheme="minorEastAsia" w:eastAsiaTheme="minorEastAsia" w:cstheme="minorEastAsia"/>
              <w:kern w:val="0"/>
              <w:sz w:val="18"/>
              <w:szCs w:val="18"/>
              <w:lang w:val="en-US" w:eastAsia="zh-CN" w:bidi="ar"/>
            </w:rPr>
            <w:t>背景介绍</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_Toc1553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_Toc30429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kern w:val="0"/>
              <w:sz w:val="18"/>
              <w:szCs w:val="18"/>
              <w:lang w:val="en-US" w:eastAsia="zh-CN" w:bidi="ar"/>
            </w:rPr>
            <w:t>1、 行业背景</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_Toc30429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_Toc22944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kern w:val="0"/>
              <w:sz w:val="18"/>
              <w:szCs w:val="18"/>
              <w:lang w:val="en-US" w:eastAsia="zh-CN" w:bidi="ar"/>
            </w:rPr>
            <w:t>2、 分析目标</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_Toc22944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_Toc4750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rPr>
            <w:t xml:space="preserve">二、 </w:t>
          </w:r>
          <w:r>
            <w:rPr>
              <w:rFonts w:hint="eastAsia" w:asciiTheme="minorEastAsia" w:hAnsiTheme="minorEastAsia" w:eastAsiaTheme="minorEastAsia" w:cstheme="minorEastAsia"/>
              <w:kern w:val="0"/>
              <w:sz w:val="18"/>
              <w:szCs w:val="18"/>
              <w:lang w:val="en-US" w:eastAsia="zh-CN" w:bidi="ar"/>
            </w:rPr>
            <w:t>数据说明</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_Toc4750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_Toc529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kern w:val="0"/>
              <w:sz w:val="18"/>
              <w:szCs w:val="18"/>
              <w:lang w:val="en-US" w:eastAsia="zh-CN" w:bidi="ar"/>
            </w:rPr>
            <w:t>1、 数据来源</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_Toc529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_Toc27349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kern w:val="0"/>
              <w:sz w:val="18"/>
              <w:szCs w:val="18"/>
              <w:lang w:val="en-US" w:eastAsia="zh-CN" w:bidi="ar"/>
            </w:rPr>
            <w:t>2、 属性名称说明</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_Toc27349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_Toc14355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rPr>
            <w:t xml:space="preserve">三、 </w:t>
          </w:r>
          <w:r>
            <w:rPr>
              <w:rFonts w:hint="eastAsia" w:asciiTheme="minorEastAsia" w:hAnsiTheme="minorEastAsia" w:eastAsiaTheme="minorEastAsia" w:cstheme="minorEastAsia"/>
              <w:kern w:val="0"/>
              <w:sz w:val="18"/>
              <w:szCs w:val="18"/>
              <w:lang w:val="en-US" w:eastAsia="zh-CN" w:bidi="ar"/>
            </w:rPr>
            <w:t>数据分析</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_Toc14355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_Toc29035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1、 </w:t>
          </w:r>
          <w:r>
            <w:rPr>
              <w:rFonts w:hint="eastAsia" w:asciiTheme="minorEastAsia" w:hAnsiTheme="minorEastAsia" w:eastAsiaTheme="minorEastAsia" w:cstheme="minorEastAsia"/>
              <w:bCs/>
              <w:sz w:val="18"/>
              <w:szCs w:val="18"/>
              <w:lang w:val="en-US" w:eastAsia="zh-CN"/>
            </w:rPr>
            <w:t>数据获取与探索分析</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_Toc29035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_Toc31518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eastAsia="zh-CN"/>
            </w:rPr>
            <w:t>1) 读取订单数据并进行探索</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_Toc31518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_Toc12803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eastAsia="zh-CN"/>
            </w:rPr>
            <w:t>2) 处理菜品名称字符数据</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_Toc12803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_Toc29132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eastAsia="zh-CN"/>
            </w:rPr>
            <w:t>3) 构建热销度评分指标</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_Toc29132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_Toc9145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eastAsia="zh-CN"/>
            </w:rPr>
            <w:t>4) 绘制条形图展示热销Top10</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_Toc9145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_Toc7688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2、 </w:t>
          </w:r>
          <w:r>
            <w:rPr>
              <w:rFonts w:hint="eastAsia" w:asciiTheme="minorEastAsia" w:hAnsiTheme="minorEastAsia" w:eastAsiaTheme="minorEastAsia" w:cstheme="minorEastAsia"/>
              <w:bCs/>
              <w:sz w:val="18"/>
              <w:szCs w:val="18"/>
              <w:lang w:val="en-US" w:eastAsia="zh-CN"/>
            </w:rPr>
            <w:t>数据预处理</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_Toc7688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_Toc4871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eastAsia="zh-CN"/>
            </w:rPr>
            <w:t>1) 统计每个订单状态的占比</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_Toc4871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_Toc3003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eastAsia="zh-CN"/>
            </w:rPr>
            <w:t>2) 选取有效的订单数据</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_Toc3003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_Toc20536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eastAsia="zh-CN"/>
            </w:rPr>
            <w:t>3) 选取主要特征</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_Toc20536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_Toc5600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3、 </w:t>
          </w:r>
          <w:r>
            <w:rPr>
              <w:rFonts w:hint="eastAsia" w:asciiTheme="minorEastAsia" w:hAnsiTheme="minorEastAsia" w:eastAsiaTheme="minorEastAsia" w:cstheme="minorEastAsia"/>
              <w:bCs/>
              <w:sz w:val="18"/>
              <w:szCs w:val="18"/>
              <w:lang w:val="en-US" w:eastAsia="zh-CN"/>
            </w:rPr>
            <w:t>构建模型准备</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_Toc5600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_Toc28349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1) </w:t>
          </w:r>
          <w:r>
            <w:rPr>
              <w:rFonts w:hint="eastAsia" w:asciiTheme="minorEastAsia" w:hAnsiTheme="minorEastAsia" w:eastAsiaTheme="minorEastAsia" w:cstheme="minorEastAsia"/>
              <w:bCs/>
              <w:sz w:val="18"/>
              <w:szCs w:val="18"/>
              <w:lang w:val="en-US" w:eastAsia="zh-CN"/>
            </w:rPr>
            <w:t>将数据划分为训练集和测试集</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_Toc28349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_Toc32029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2) </w:t>
          </w:r>
          <w:r>
            <w:rPr>
              <w:rFonts w:hint="eastAsia" w:asciiTheme="minorEastAsia" w:hAnsiTheme="minorEastAsia" w:eastAsiaTheme="minorEastAsia" w:cstheme="minorEastAsia"/>
              <w:bCs/>
              <w:sz w:val="18"/>
              <w:szCs w:val="18"/>
              <w:lang w:val="en-US" w:eastAsia="zh-CN"/>
            </w:rPr>
            <w:t>构建训练集数据客户——菜品二元矩阵</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_Toc32029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_Toc966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4、 </w:t>
          </w:r>
          <w:r>
            <w:rPr>
              <w:rFonts w:hint="eastAsia" w:asciiTheme="minorEastAsia" w:hAnsiTheme="minorEastAsia" w:eastAsiaTheme="minorEastAsia" w:cstheme="minorEastAsia"/>
              <w:bCs/>
              <w:sz w:val="18"/>
              <w:szCs w:val="18"/>
              <w:lang w:val="en-US" w:eastAsia="zh-CN"/>
            </w:rPr>
            <w:t>模型构建</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_Toc966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6</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_Toc9309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1) </w:t>
          </w:r>
          <w:r>
            <w:rPr>
              <w:rFonts w:hint="eastAsia" w:asciiTheme="minorEastAsia" w:hAnsiTheme="minorEastAsia" w:eastAsiaTheme="minorEastAsia" w:cstheme="minorEastAsia"/>
              <w:bCs/>
              <w:sz w:val="18"/>
              <w:szCs w:val="18"/>
              <w:lang w:val="en-US" w:eastAsia="zh-CN"/>
            </w:rPr>
            <w:t>计算相似度矩阵</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_Toc9309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6</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_Toc1810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2) </w:t>
          </w:r>
          <w:r>
            <w:rPr>
              <w:rFonts w:hint="eastAsia" w:asciiTheme="minorEastAsia" w:hAnsiTheme="minorEastAsia" w:eastAsiaTheme="minorEastAsia" w:cstheme="minorEastAsia"/>
              <w:bCs/>
              <w:sz w:val="18"/>
              <w:szCs w:val="18"/>
              <w:lang w:val="en-US" w:eastAsia="zh-CN"/>
            </w:rPr>
            <w:t>生成推荐列表</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_Toc1810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_Toc11003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5、 </w:t>
          </w:r>
          <w:r>
            <w:rPr>
              <w:rFonts w:hint="eastAsia" w:asciiTheme="minorEastAsia" w:hAnsiTheme="minorEastAsia" w:eastAsiaTheme="minorEastAsia" w:cstheme="minorEastAsia"/>
              <w:bCs/>
              <w:sz w:val="18"/>
              <w:szCs w:val="18"/>
              <w:lang w:val="en-US" w:eastAsia="zh-CN"/>
            </w:rPr>
            <w:t>模型评价</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_Toc11003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_Toc20179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1) </w:t>
          </w:r>
          <w:r>
            <w:rPr>
              <w:rFonts w:hint="eastAsia" w:asciiTheme="minorEastAsia" w:hAnsiTheme="minorEastAsia" w:eastAsiaTheme="minorEastAsia" w:cstheme="minorEastAsia"/>
              <w:bCs/>
              <w:sz w:val="18"/>
              <w:szCs w:val="18"/>
              <w:lang w:val="en-US" w:eastAsia="zh-CN"/>
            </w:rPr>
            <w:t>构建测试集客户ID——菜品字典</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_Toc20179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_Toc6526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bCs/>
              <w:sz w:val="18"/>
              <w:szCs w:val="18"/>
              <w:lang w:val="en-US"/>
            </w:rPr>
            <w:t xml:space="preserve">2) </w:t>
          </w:r>
          <w:r>
            <w:rPr>
              <w:rFonts w:hint="eastAsia" w:asciiTheme="minorEastAsia" w:hAnsiTheme="minorEastAsia" w:eastAsiaTheme="minorEastAsia" w:cstheme="minorEastAsia"/>
              <w:bCs/>
              <w:sz w:val="18"/>
              <w:szCs w:val="18"/>
              <w:lang w:val="en-US" w:eastAsia="zh-CN"/>
            </w:rPr>
            <w:t>构建评价指标，并分析推荐效果</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_Toc6526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18"/>
              <w:szCs w:val="18"/>
              <w:lang w:eastAsia="zh-CN"/>
            </w:rPr>
            <w:fldChar w:fldCharType="begin"/>
          </w:r>
          <w:r>
            <w:rPr>
              <w:rFonts w:hint="eastAsia" w:asciiTheme="minorEastAsia" w:hAnsiTheme="minorEastAsia" w:eastAsiaTheme="minorEastAsia" w:cstheme="minorEastAsia"/>
              <w:sz w:val="18"/>
              <w:szCs w:val="18"/>
              <w:lang w:eastAsia="zh-CN"/>
            </w:rPr>
            <w:instrText xml:space="preserve"> HYPERLINK \l _Toc10262 </w:instrText>
          </w:r>
          <w:r>
            <w:rPr>
              <w:rFonts w:hint="eastAsia" w:asciiTheme="minorEastAsia" w:hAnsiTheme="minorEastAsia" w:eastAsiaTheme="minorEastAsia" w:cstheme="minorEastAsia"/>
              <w:sz w:val="18"/>
              <w:szCs w:val="18"/>
              <w:lang w:eastAsia="zh-CN"/>
            </w:rPr>
            <w:fldChar w:fldCharType="separate"/>
          </w:r>
          <w:r>
            <w:rPr>
              <w:rFonts w:hint="eastAsia" w:asciiTheme="minorEastAsia" w:hAnsiTheme="minorEastAsia" w:eastAsiaTheme="minorEastAsia" w:cstheme="minorEastAsia"/>
              <w:sz w:val="18"/>
              <w:szCs w:val="18"/>
              <w:lang w:val="en-US" w:eastAsia="zh-CN"/>
            </w:rPr>
            <w:t xml:space="preserve">四、 </w:t>
          </w:r>
          <w:r>
            <w:rPr>
              <w:rFonts w:hint="eastAsia" w:asciiTheme="minorEastAsia" w:hAnsiTheme="minorEastAsia" w:eastAsiaTheme="minorEastAsia" w:cstheme="minorEastAsia"/>
              <w:kern w:val="0"/>
              <w:sz w:val="18"/>
              <w:szCs w:val="18"/>
              <w:lang w:val="en-US" w:eastAsia="zh-CN" w:bidi="ar"/>
            </w:rPr>
            <w:t>小结</w:t>
          </w:r>
          <w:r>
            <w:rPr>
              <w:rFonts w:hint="eastAsia" w:asciiTheme="minorEastAsia" w:hAnsiTheme="minorEastAsia" w:eastAsiaTheme="minorEastAsia" w:cstheme="minorEastAsia"/>
              <w:sz w:val="18"/>
              <w:szCs w:val="18"/>
            </w:rPr>
            <w:tab/>
          </w:r>
          <w:r>
            <w:rPr>
              <w:rFonts w:hint="eastAsia" w:asciiTheme="minorEastAsia" w:hAnsiTheme="minorEastAsia" w:eastAsiaTheme="minorEastAsia" w:cstheme="minorEastAsia"/>
              <w:sz w:val="18"/>
              <w:szCs w:val="18"/>
            </w:rPr>
            <w:fldChar w:fldCharType="begin"/>
          </w:r>
          <w:r>
            <w:rPr>
              <w:rFonts w:hint="eastAsia" w:asciiTheme="minorEastAsia" w:hAnsiTheme="minorEastAsia" w:eastAsiaTheme="minorEastAsia" w:cstheme="minorEastAsia"/>
              <w:sz w:val="18"/>
              <w:szCs w:val="18"/>
            </w:rPr>
            <w:instrText xml:space="preserve"> PAGEREF _Toc10262 </w:instrText>
          </w:r>
          <w:r>
            <w:rPr>
              <w:rFonts w:hint="eastAsia" w:asciiTheme="minorEastAsia" w:hAnsiTheme="minorEastAsia" w:eastAsiaTheme="minorEastAsia" w:cstheme="minorEastAsia"/>
              <w:sz w:val="18"/>
              <w:szCs w:val="18"/>
            </w:rPr>
            <w:fldChar w:fldCharType="separate"/>
          </w:r>
          <w:r>
            <w:rPr>
              <w:rFonts w:hint="eastAsia" w:asciiTheme="minorEastAsia" w:hAnsiTheme="minorEastAsia" w:eastAsiaTheme="minorEastAsia" w:cstheme="minorEastAsia"/>
              <w:sz w:val="18"/>
              <w:szCs w:val="18"/>
            </w:rPr>
            <w:t>8</w:t>
          </w:r>
          <w:r>
            <w:rPr>
              <w:rFonts w:hint="eastAsia" w:asciiTheme="minorEastAsia" w:hAnsiTheme="minorEastAsia" w:eastAsiaTheme="minorEastAsia" w:cstheme="minorEastAsia"/>
              <w:sz w:val="18"/>
              <w:szCs w:val="18"/>
            </w:rPr>
            <w:fldChar w:fldCharType="end"/>
          </w:r>
          <w:r>
            <w:rPr>
              <w:rFonts w:hint="eastAsia" w:asciiTheme="minorEastAsia" w:hAnsiTheme="minorEastAsia" w:eastAsiaTheme="minorEastAsia" w:cstheme="minorEastAsia"/>
              <w:sz w:val="18"/>
              <w:szCs w:val="18"/>
              <w:lang w:eastAsia="zh-CN"/>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outlineLvl w:val="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fldChar w:fldCharType="end"/>
          </w:r>
          <w:bookmarkStart w:id="1" w:name="_Toc1553"/>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outlineLvl w:val="0"/>
            <w:rPr>
              <w:rFonts w:hint="eastAsia" w:asciiTheme="minorEastAsia" w:hAnsiTheme="minorEastAsia" w:eastAsiaTheme="minorEastAsia" w:cstheme="minorEastAsia"/>
              <w:sz w:val="21"/>
              <w:szCs w:val="21"/>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outlineLvl w:val="0"/>
            <w:rPr>
              <w:rFonts w:hint="eastAsia" w:asciiTheme="minorEastAsia" w:hAnsiTheme="minorEastAsia" w:eastAsiaTheme="minorEastAsia" w:cstheme="minorEastAsia"/>
              <w:sz w:val="21"/>
              <w:szCs w:val="21"/>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outlineLvl w:val="0"/>
            <w:rPr>
              <w:rFonts w:hint="default" w:asciiTheme="minorEastAsia" w:hAnsiTheme="minorEastAsia" w:eastAsiaTheme="minorEastAsia" w:cstheme="minorEastAsia"/>
              <w:sz w:val="28"/>
              <w:szCs w:val="28"/>
              <w:lang w:val="en-US" w:eastAsia="zh-CN"/>
            </w:rPr>
          </w:pPr>
        </w:p>
      </w:sdtContent>
    </w:sd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jc w:val="left"/>
        <w:textAlignment w:val="auto"/>
        <w:outlineLvl w:val="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color w:val="000000"/>
          <w:kern w:val="0"/>
          <w:sz w:val="28"/>
          <w:szCs w:val="28"/>
          <w:lang w:val="en-US" w:eastAsia="zh-CN" w:bidi="ar"/>
        </w:rPr>
        <w:t>背景介绍</w:t>
      </w:r>
      <w:bookmarkEnd w:id="1"/>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jc w:val="left"/>
        <w:textAlignment w:val="auto"/>
        <w:outlineLvl w:val="1"/>
        <w:rPr>
          <w:rFonts w:hint="eastAsia" w:asciiTheme="minorEastAsia" w:hAnsiTheme="minorEastAsia" w:eastAsiaTheme="minorEastAsia" w:cstheme="minorEastAsia"/>
          <w:b/>
          <w:color w:val="000000"/>
          <w:kern w:val="0"/>
          <w:sz w:val="24"/>
          <w:szCs w:val="24"/>
          <w:lang w:val="en-US" w:eastAsia="zh-CN" w:bidi="ar"/>
        </w:rPr>
      </w:pPr>
      <w:bookmarkStart w:id="2" w:name="_Toc30429"/>
      <w:r>
        <w:rPr>
          <w:rFonts w:hint="eastAsia" w:asciiTheme="minorEastAsia" w:hAnsiTheme="minorEastAsia" w:eastAsiaTheme="minorEastAsia" w:cstheme="minorEastAsia"/>
          <w:b/>
          <w:color w:val="000000"/>
          <w:kern w:val="0"/>
          <w:sz w:val="24"/>
          <w:szCs w:val="24"/>
          <w:lang w:val="en-US" w:eastAsia="zh-CN" w:bidi="ar"/>
        </w:rPr>
        <w:t>行业背景</w:t>
      </w:r>
      <w:bookmarkEnd w:id="2"/>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在大数据</w:t>
      </w:r>
      <w:r>
        <w:rPr>
          <w:rFonts w:hint="eastAsia" w:asciiTheme="minorEastAsia" w:hAnsiTheme="minorEastAsia" w:cstheme="minorEastAsia"/>
          <w:b w:val="0"/>
          <w:bCs w:val="0"/>
          <w:sz w:val="24"/>
          <w:szCs w:val="24"/>
          <w:lang w:val="en-US" w:eastAsia="zh-CN"/>
        </w:rPr>
        <w:t>和人工智能发展的时代，餐饮业的智能化已成为现代食客讨论的热门话题，如何运用智能技术来传达其产品理念，使其产品在众多产品中得到更深层次的关注，并通过网络营销手段，以便更好地服务于客户，提高业务以成为现代餐饮业关注的焦点。</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对于没有大数据支持的餐饮业来说，针对所有人一切都是一样的，包括菜品价格、会员打折信息、赠送奖品等。例如，今天的餐厅为会员提供打折菜品，但是有的会员恰好不爱吃，这样就达不到促销的效果，消费者会觉得这样的活动是可有可无的。所谓个性化营销方案是指基于对餐厅消费者用户的行为特征数据进行分析，然后根据用户的爱好与需求制定自己的营销方案，因为该方案是通过对用户数据进行有针对性的分析，用户有很大的可能会喜爱推荐的菜品，这就意味着我们的促销是有效的，这些都是大数据和人工智能发展的成果。</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
          <w:color w:val="000000"/>
          <w:kern w:val="0"/>
          <w:sz w:val="24"/>
          <w:szCs w:val="24"/>
          <w:lang w:val="en-US" w:eastAsia="zh-CN" w:bidi="ar"/>
        </w:rPr>
      </w:pPr>
      <w:r>
        <w:rPr>
          <w:rFonts w:hint="eastAsia" w:asciiTheme="minorEastAsia" w:hAnsiTheme="minorEastAsia" w:cstheme="minorEastAsia"/>
          <w:b w:val="0"/>
          <w:bCs w:val="0"/>
          <w:sz w:val="24"/>
          <w:szCs w:val="24"/>
          <w:lang w:val="en-US" w:eastAsia="zh-CN"/>
        </w:rPr>
        <w:t>面对新环境下的市场需求，在保证餐厅品味和价格适中的前提下，企业需要更加关注用户的个性化需求，应该分析每个用户的饮食偏好，并最终使用人工智能和大数据的营销方法创建个性化餐厅是互联网的必然选择。随着餐饮业人工智能和大数据的发展，一家餐厅是否会使用基于大数据和人工智能技术的互联网解决方案，这将成为餐厅未来发展的趋势指标。</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jc w:val="left"/>
        <w:textAlignment w:val="auto"/>
        <w:outlineLvl w:val="1"/>
        <w:rPr>
          <w:rFonts w:hint="eastAsia" w:asciiTheme="minorEastAsia" w:hAnsiTheme="minorEastAsia" w:eastAsiaTheme="minorEastAsia" w:cstheme="minorEastAsia"/>
          <w:b/>
          <w:color w:val="000000"/>
          <w:kern w:val="0"/>
          <w:sz w:val="24"/>
          <w:szCs w:val="24"/>
          <w:lang w:val="en-US" w:eastAsia="zh-CN" w:bidi="ar"/>
        </w:rPr>
      </w:pPr>
      <w:bookmarkStart w:id="3" w:name="_Toc22944"/>
      <w:r>
        <w:rPr>
          <w:rFonts w:hint="eastAsia" w:asciiTheme="minorEastAsia" w:hAnsiTheme="minorEastAsia" w:cstheme="minorEastAsia"/>
          <w:b/>
          <w:color w:val="000000"/>
          <w:kern w:val="0"/>
          <w:sz w:val="24"/>
          <w:szCs w:val="24"/>
          <w:lang w:val="en-US" w:eastAsia="zh-CN" w:bidi="ar"/>
        </w:rPr>
        <w:t>分析目标</w:t>
      </w:r>
      <w:bookmarkEnd w:id="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b w:val="0"/>
          <w:bCs/>
          <w:color w:val="000000"/>
          <w:kern w:val="0"/>
          <w:sz w:val="24"/>
          <w:szCs w:val="24"/>
          <w:lang w:val="en-US" w:eastAsia="zh-CN" w:bidi="ar"/>
        </w:rPr>
        <w:t>对某餐饮企业的订单数据进行分析，利用协同过滤算法对就餐的客户进行菜品智能推荐。</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jc w:val="left"/>
        <w:textAlignment w:val="auto"/>
        <w:outlineLvl w:val="0"/>
        <w:rPr>
          <w:rFonts w:hint="eastAsia" w:asciiTheme="minorEastAsia" w:hAnsiTheme="minorEastAsia" w:eastAsiaTheme="minorEastAsia" w:cstheme="minorEastAsia"/>
          <w:sz w:val="28"/>
          <w:szCs w:val="28"/>
        </w:rPr>
      </w:pPr>
      <w:bookmarkStart w:id="4" w:name="_Toc4750"/>
      <w:r>
        <w:rPr>
          <w:rFonts w:hint="eastAsia" w:asciiTheme="minorEastAsia" w:hAnsiTheme="minorEastAsia" w:eastAsiaTheme="minorEastAsia" w:cstheme="minorEastAsia"/>
          <w:b/>
          <w:color w:val="000000"/>
          <w:kern w:val="0"/>
          <w:sz w:val="28"/>
          <w:szCs w:val="28"/>
          <w:lang w:val="en-US" w:eastAsia="zh-CN" w:bidi="ar"/>
        </w:rPr>
        <w:t>数据说明</w:t>
      </w:r>
      <w:bookmarkEnd w:id="4"/>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outlineLvl w:val="1"/>
        <w:rPr>
          <w:rFonts w:hint="eastAsia" w:asciiTheme="minorEastAsia" w:hAnsiTheme="minorEastAsia" w:eastAsiaTheme="minorEastAsia" w:cstheme="minorEastAsia"/>
          <w:b/>
          <w:color w:val="000000"/>
          <w:kern w:val="0"/>
          <w:sz w:val="24"/>
          <w:szCs w:val="24"/>
          <w:lang w:val="en-US" w:eastAsia="zh-CN" w:bidi="ar"/>
        </w:rPr>
      </w:pPr>
      <w:bookmarkStart w:id="5" w:name="_Toc529"/>
      <w:r>
        <w:rPr>
          <w:rFonts w:hint="eastAsia" w:asciiTheme="minorEastAsia" w:hAnsiTheme="minorEastAsia" w:eastAsiaTheme="minorEastAsia" w:cstheme="minorEastAsia"/>
          <w:b/>
          <w:color w:val="000000"/>
          <w:kern w:val="0"/>
          <w:sz w:val="24"/>
          <w:szCs w:val="24"/>
          <w:lang w:val="en-US" w:eastAsia="zh-CN" w:bidi="ar"/>
        </w:rPr>
        <w:t>数据来源</w:t>
      </w:r>
      <w:bookmarkEnd w:id="5"/>
      <w:r>
        <w:rPr>
          <w:rFonts w:hint="eastAsia" w:asciiTheme="minorEastAsia" w:hAnsiTheme="minorEastAsia" w:eastAsiaTheme="minorEastAsia" w:cstheme="minorEastAsia"/>
          <w:b/>
          <w:color w:val="000000"/>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color w:val="000000"/>
          <w:kern w:val="0"/>
          <w:sz w:val="24"/>
          <w:szCs w:val="24"/>
          <w:lang w:val="en-US" w:eastAsia="zh-CN" w:bidi="ar"/>
        </w:rPr>
      </w:pPr>
      <w:r>
        <w:rPr>
          <w:rFonts w:hint="eastAsia" w:asciiTheme="minorEastAsia" w:hAnsiTheme="minorEastAsia" w:eastAsiaTheme="minorEastAsia" w:cstheme="minorEastAsia"/>
          <w:b w:val="0"/>
          <w:bCs/>
          <w:color w:val="000000"/>
          <w:kern w:val="0"/>
          <w:sz w:val="24"/>
          <w:szCs w:val="24"/>
          <w:lang w:val="en-US" w:eastAsia="zh-CN" w:bidi="ar"/>
        </w:rPr>
        <w:t>数据来源：某</w:t>
      </w:r>
      <w:r>
        <w:rPr>
          <w:rFonts w:hint="eastAsia" w:asciiTheme="minorEastAsia" w:hAnsiTheme="minorEastAsia" w:cstheme="minorEastAsia"/>
          <w:b w:val="0"/>
          <w:bCs/>
          <w:color w:val="000000"/>
          <w:kern w:val="0"/>
          <w:sz w:val="24"/>
          <w:szCs w:val="24"/>
          <w:lang w:val="en-US" w:eastAsia="zh-CN" w:bidi="ar"/>
        </w:rPr>
        <w:t>餐饮企业的系统数据库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color w:val="000000"/>
          <w:kern w:val="0"/>
          <w:sz w:val="24"/>
          <w:szCs w:val="24"/>
          <w:lang w:val="en-US" w:eastAsia="zh-CN" w:bidi="ar"/>
        </w:rPr>
      </w:pPr>
      <w:r>
        <w:rPr>
          <w:rFonts w:hint="eastAsia" w:asciiTheme="minorEastAsia" w:hAnsiTheme="minorEastAsia" w:cstheme="minorEastAsia"/>
          <w:b w:val="0"/>
          <w:bCs/>
          <w:color w:val="000000"/>
          <w:kern w:val="0"/>
          <w:sz w:val="24"/>
          <w:szCs w:val="24"/>
          <w:lang w:val="en-US" w:eastAsia="zh-CN" w:bidi="ar"/>
        </w:rPr>
        <w:t>数据时间：2016年8月1日——2016年8月31日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b w:val="0"/>
          <w:bCs/>
          <w:color w:val="000000"/>
          <w:kern w:val="0"/>
          <w:sz w:val="24"/>
          <w:szCs w:val="24"/>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jc w:val="left"/>
        <w:textAlignment w:val="auto"/>
        <w:outlineLvl w:val="1"/>
        <w:rPr>
          <w:rFonts w:hint="eastAsia" w:asciiTheme="minorEastAsia" w:hAnsiTheme="minorEastAsia" w:eastAsiaTheme="minorEastAsia" w:cstheme="minorEastAsia"/>
          <w:b/>
          <w:color w:val="000000"/>
          <w:kern w:val="0"/>
          <w:sz w:val="24"/>
          <w:szCs w:val="24"/>
          <w:lang w:val="en-US" w:eastAsia="zh-CN" w:bidi="ar"/>
        </w:rPr>
      </w:pPr>
      <w:bookmarkStart w:id="6" w:name="_Toc27349"/>
      <w:r>
        <w:rPr>
          <w:rFonts w:hint="eastAsia" w:asciiTheme="minorEastAsia" w:hAnsiTheme="minorEastAsia" w:cstheme="minorEastAsia"/>
          <w:b/>
          <w:color w:val="000000"/>
          <w:kern w:val="0"/>
          <w:sz w:val="24"/>
          <w:szCs w:val="24"/>
          <w:lang w:val="en-US" w:eastAsia="zh-CN" w:bidi="ar"/>
        </w:rPr>
        <w:t>属性名称说明</w:t>
      </w:r>
      <w:bookmarkEnd w:id="6"/>
    </w:p>
    <w:tbl>
      <w:tblPr>
        <w:tblStyle w:val="8"/>
        <w:tblW w:w="0" w:type="auto"/>
        <w:tblInd w:w="0" w:type="dxa"/>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名称</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含义</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名称</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含义</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detail_id</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订单详情ID</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place_orser_time</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用餐时间</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order_id</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订单ID</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discount_amt</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折扣额度</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dishes_id</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菜品ID</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discount_reason</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折扣说明</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logicpm_name</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类别名称</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kick_back</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回扣</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parent_class_name</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父类名称</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add_inprice</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添加价格</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dishes_name</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菜品名称</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add_info</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添加信息</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itemis_add</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是否为添加菜</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bar_code</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条形码</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counts</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数量</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picture_file</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图片</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amounts</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销售金额</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emp_id</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客户ID</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cost</w:t>
            </w:r>
          </w:p>
        </w:tc>
        <w:tc>
          <w:tcPr>
            <w:tcW w:w="2130" w:type="dxa"/>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成本</w:t>
            </w:r>
          </w:p>
        </w:tc>
        <w:tc>
          <w:tcPr>
            <w:tcW w:w="2131" w:type="dxa"/>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bCs w:val="0"/>
          <w:color w:val="000000"/>
          <w:kern w:val="0"/>
          <w:sz w:val="24"/>
          <w:szCs w:val="24"/>
          <w:lang w:val="en-US" w:eastAsia="zh-CN" w:bidi="ar"/>
        </w:rPr>
      </w:pPr>
      <w:r>
        <w:rPr>
          <w:rFonts w:hint="eastAsia" w:asciiTheme="minorEastAsia" w:hAnsiTheme="minorEastAsia" w:cstheme="minorEastAsia"/>
          <w:b/>
          <w:bCs w:val="0"/>
          <w:color w:val="000000"/>
          <w:kern w:val="0"/>
          <w:sz w:val="24"/>
          <w:szCs w:val="24"/>
          <w:lang w:val="en-US" w:eastAsia="zh-CN" w:bidi="ar"/>
        </w:rPr>
        <w:t>表格 1 订单详情表(meal_order_detail)说明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bCs w:val="0"/>
          <w:color w:val="000000"/>
          <w:kern w:val="0"/>
          <w:sz w:val="24"/>
          <w:szCs w:val="24"/>
          <w:lang w:val="en-US" w:eastAsia="zh-CN" w:bidi="ar"/>
        </w:rPr>
      </w:pPr>
    </w:p>
    <w:tbl>
      <w:tblPr>
        <w:tblStyle w:val="8"/>
        <w:tblW w:w="4999" w:type="pct"/>
        <w:tblInd w:w="0" w:type="dxa"/>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1"/>
        <w:gridCol w:w="1207"/>
        <w:gridCol w:w="2271"/>
        <w:gridCol w:w="2891"/>
      </w:tblGrid>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名称</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含义</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名称</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center"/>
              <w:textAlignment w:val="auto"/>
              <w:rPr>
                <w:rFonts w:hint="eastAsia" w:asciiTheme="minorEastAsia" w:hAnsiTheme="minorEastAsia" w:eastAsiaTheme="minorEastAsia" w:cstheme="minorEastAsia"/>
                <w:b/>
                <w:bCs w:val="0"/>
                <w:color w:val="000000"/>
                <w:kern w:val="0"/>
                <w:sz w:val="24"/>
                <w:szCs w:val="24"/>
                <w:vertAlign w:val="baseline"/>
                <w:lang w:val="en-US" w:eastAsia="zh-CN" w:bidi="ar"/>
              </w:rPr>
            </w:pPr>
            <w:r>
              <w:rPr>
                <w:rFonts w:hint="eastAsia" w:asciiTheme="minorEastAsia" w:hAnsiTheme="minorEastAsia" w:eastAsiaTheme="minorEastAsia" w:cstheme="minorEastAsia"/>
                <w:b/>
                <w:bCs w:val="0"/>
                <w:color w:val="000000"/>
                <w:kern w:val="0"/>
                <w:sz w:val="24"/>
                <w:szCs w:val="24"/>
                <w:vertAlign w:val="baseline"/>
                <w:lang w:val="en-US" w:eastAsia="zh-CN" w:bidi="ar"/>
              </w:rPr>
              <w:t>含义</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info_id</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订单ID</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lock_time</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锁单时间</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emp_id</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客户ID</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cashier_id</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收银ID</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number_consumers</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消费人数</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pc_id</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终端ID</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mode</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消费方式</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order_number</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订单号</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dining_table_id</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桌子ID</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org_id</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门店ID</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dining_table_name</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桌子名称</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print_doc_bill_num</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打印doc账单的编程</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expenditure</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消费金额</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lock_table_info</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桌子关闭信息</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dishes_count</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总菜品数</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order_status</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0:未结算</w:t>
            </w:r>
            <w:r>
              <w:rPr>
                <w:rFonts w:hint="eastAsia" w:asciiTheme="minorEastAsia" w:hAnsiTheme="minorEastAsia" w:cstheme="minorEastAsia"/>
                <w:b w:val="0"/>
                <w:bCs/>
                <w:color w:val="000000"/>
                <w:kern w:val="0"/>
                <w:sz w:val="22"/>
                <w:szCs w:val="22"/>
                <w:vertAlign w:val="baseline"/>
                <w:lang w:val="en-US" w:eastAsia="zh-CN" w:bidi="ar"/>
              </w:rPr>
              <w:t>;</w:t>
            </w:r>
            <w:r>
              <w:rPr>
                <w:rFonts w:hint="eastAsia" w:asciiTheme="minorEastAsia" w:hAnsiTheme="minorEastAsia" w:eastAsiaTheme="minorEastAsia" w:cstheme="minorEastAsia"/>
                <w:b w:val="0"/>
                <w:bCs/>
                <w:color w:val="000000"/>
                <w:kern w:val="0"/>
                <w:sz w:val="22"/>
                <w:szCs w:val="22"/>
                <w:vertAlign w:val="baseline"/>
                <w:lang w:val="en-US" w:eastAsia="zh-CN" w:bidi="ar"/>
              </w:rPr>
              <w:t>1:结算</w:t>
            </w:r>
            <w:r>
              <w:rPr>
                <w:rFonts w:hint="eastAsia" w:asciiTheme="minorEastAsia" w:hAnsiTheme="minorEastAsia" w:cstheme="minorEastAsia"/>
                <w:b w:val="0"/>
                <w:bCs/>
                <w:color w:val="000000"/>
                <w:kern w:val="0"/>
                <w:sz w:val="22"/>
                <w:szCs w:val="22"/>
                <w:vertAlign w:val="baseline"/>
                <w:lang w:val="en-US" w:eastAsia="zh-CN" w:bidi="ar"/>
              </w:rPr>
              <w:t>;2</w:t>
            </w:r>
            <w:r>
              <w:rPr>
                <w:rFonts w:hint="eastAsia" w:asciiTheme="minorEastAsia" w:hAnsiTheme="minorEastAsia" w:eastAsiaTheme="minorEastAsia" w:cstheme="minorEastAsia"/>
                <w:b w:val="0"/>
                <w:bCs/>
                <w:color w:val="000000"/>
                <w:kern w:val="0"/>
                <w:sz w:val="22"/>
                <w:szCs w:val="22"/>
                <w:vertAlign w:val="baseline"/>
                <w:lang w:val="en-US" w:eastAsia="zh-CN" w:bidi="ar"/>
              </w:rPr>
              <w:t>:已锁单</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accounts_payble</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付费金额</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phone</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电话</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use_start_time</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开始时间</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name</w:t>
            </w: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cstheme="minorEastAsia"/>
                <w:b w:val="0"/>
                <w:bCs/>
                <w:color w:val="000000"/>
                <w:kern w:val="0"/>
                <w:sz w:val="22"/>
                <w:szCs w:val="22"/>
                <w:vertAlign w:val="baseline"/>
                <w:lang w:val="en-US" w:eastAsia="zh-CN" w:bidi="ar"/>
              </w:rPr>
              <w:t>名字</w:t>
            </w:r>
          </w:p>
        </w:tc>
      </w:tr>
      <w:tr>
        <w:tblPrEx>
          <w:tblBorders>
            <w:top w:val="single" w:color="auto" w:sz="12"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2" w:type="pct"/>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check_closed</w:t>
            </w:r>
          </w:p>
        </w:tc>
        <w:tc>
          <w:tcPr>
            <w:tcW w:w="708" w:type="pct"/>
            <w:tcBorders>
              <w:righ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r>
              <w:rPr>
                <w:rFonts w:hint="eastAsia" w:asciiTheme="minorEastAsia" w:hAnsiTheme="minorEastAsia" w:eastAsiaTheme="minorEastAsia" w:cstheme="minorEastAsia"/>
                <w:b w:val="0"/>
                <w:bCs/>
                <w:color w:val="000000"/>
                <w:kern w:val="0"/>
                <w:sz w:val="22"/>
                <w:szCs w:val="22"/>
                <w:vertAlign w:val="baseline"/>
                <w:lang w:val="en-US" w:eastAsia="zh-CN" w:bidi="ar"/>
              </w:rPr>
              <w:t>支付结束</w:t>
            </w:r>
          </w:p>
        </w:tc>
        <w:tc>
          <w:tcPr>
            <w:tcW w:w="1332" w:type="pct"/>
            <w:tcBorders>
              <w:left w:val="double" w:color="auto" w:sz="4" w:space="0"/>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p>
        </w:tc>
        <w:tc>
          <w:tcPr>
            <w:tcW w:w="1696" w:type="pct"/>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auto"/>
              <w:jc w:val="left"/>
              <w:textAlignment w:val="auto"/>
              <w:rPr>
                <w:rFonts w:hint="eastAsia" w:asciiTheme="minorEastAsia" w:hAnsiTheme="minorEastAsia" w:eastAsiaTheme="minorEastAsia" w:cstheme="minorEastAsia"/>
                <w:b w:val="0"/>
                <w:bCs/>
                <w:color w:val="000000"/>
                <w:kern w:val="0"/>
                <w:sz w:val="22"/>
                <w:szCs w:val="22"/>
                <w:vertAlign w:val="baseline"/>
                <w:lang w:val="en-US" w:eastAsia="zh-CN" w:bidi="ar"/>
              </w:rPr>
            </w:pP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sz w:val="28"/>
          <w:szCs w:val="28"/>
        </w:rPr>
      </w:pPr>
      <w:r>
        <w:rPr>
          <w:rFonts w:hint="eastAsia" w:asciiTheme="minorEastAsia" w:hAnsiTheme="minorEastAsia" w:cstheme="minorEastAsia"/>
          <w:b/>
          <w:bCs w:val="0"/>
          <w:color w:val="000000"/>
          <w:kern w:val="0"/>
          <w:sz w:val="24"/>
          <w:szCs w:val="24"/>
          <w:lang w:val="en-US" w:eastAsia="zh-CN" w:bidi="ar"/>
        </w:rPr>
        <w:t>表格 2 订单表(meal_order_info)说明</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jc w:val="left"/>
        <w:textAlignment w:val="auto"/>
        <w:outlineLvl w:val="0"/>
        <w:rPr>
          <w:rFonts w:hint="eastAsia" w:asciiTheme="minorEastAsia" w:hAnsiTheme="minorEastAsia" w:eastAsiaTheme="minorEastAsia" w:cstheme="minorEastAsia"/>
          <w:sz w:val="28"/>
          <w:szCs w:val="28"/>
        </w:rPr>
      </w:pPr>
      <w:bookmarkStart w:id="7" w:name="_Toc14355"/>
      <w:r>
        <w:rPr>
          <w:rFonts w:hint="eastAsia" w:asciiTheme="minorEastAsia" w:hAnsiTheme="minorEastAsia" w:cstheme="minorEastAsia"/>
          <w:b/>
          <w:color w:val="000000"/>
          <w:kern w:val="0"/>
          <w:sz w:val="28"/>
          <w:szCs w:val="28"/>
          <w:lang w:val="en-US" w:eastAsia="zh-CN" w:bidi="ar"/>
        </w:rPr>
        <w:t>数据分析</w:t>
      </w:r>
      <w:bookmarkEnd w:id="7"/>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outlineLvl w:val="1"/>
        <w:rPr>
          <w:rFonts w:hint="default" w:asciiTheme="minorEastAsia" w:hAnsiTheme="minorEastAsia" w:eastAsiaTheme="minorEastAsia" w:cstheme="minorEastAsia"/>
          <w:b/>
          <w:bCs/>
          <w:sz w:val="24"/>
          <w:szCs w:val="24"/>
          <w:lang w:val="en-US"/>
        </w:rPr>
      </w:pPr>
      <w:bookmarkStart w:id="8" w:name="_Toc29035"/>
      <w:r>
        <w:rPr>
          <w:rFonts w:hint="eastAsia" w:asciiTheme="minorEastAsia" w:hAnsiTheme="minorEastAsia" w:cstheme="minorEastAsia"/>
          <w:b/>
          <w:bCs/>
          <w:sz w:val="24"/>
          <w:szCs w:val="24"/>
          <w:lang w:val="en-US" w:eastAsia="zh-CN"/>
        </w:rPr>
        <w:t>数据获取与探索分析</w:t>
      </w:r>
      <w:bookmarkEnd w:id="8"/>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cstheme="minorEastAsia"/>
          <w:b/>
          <w:bCs/>
          <w:sz w:val="21"/>
          <w:szCs w:val="21"/>
          <w:lang w:val="en-US" w:eastAsia="zh-CN"/>
        </w:rPr>
      </w:pPr>
      <w:bookmarkStart w:id="9" w:name="_Toc31518"/>
      <w:r>
        <w:rPr>
          <w:rFonts w:hint="eastAsia" w:asciiTheme="minorEastAsia" w:hAnsiTheme="minorEastAsia" w:cstheme="minorEastAsia"/>
          <w:b/>
          <w:bCs/>
          <w:sz w:val="21"/>
          <w:szCs w:val="21"/>
          <w:lang w:val="en-US" w:eastAsia="zh-CN"/>
        </w:rPr>
        <w:t>读取订单数据并进行探索</w:t>
      </w:r>
      <w:bookmarkEnd w:id="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读取数据的方法有很多中，在这里是用pandas读取的数据，因为用pandas读取的数据是dataframe类型的，便于后面的数据预处理。</w:t>
      </w:r>
      <w:bookmarkStart w:id="27" w:name="_GoBack"/>
      <w:bookmarkEnd w:id="27"/>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cstheme="minorEastAsia"/>
          <w:b/>
          <w:bCs/>
          <w:sz w:val="21"/>
          <w:szCs w:val="21"/>
          <w:lang w:val="en-US" w:eastAsia="zh-CN"/>
        </w:rPr>
      </w:pPr>
      <w:bookmarkStart w:id="10" w:name="_Toc12803"/>
      <w:r>
        <w:rPr>
          <w:rFonts w:hint="default" w:asciiTheme="minorEastAsia" w:hAnsiTheme="minorEastAsia" w:cstheme="minorEastAsia"/>
          <w:b/>
          <w:bCs/>
          <w:sz w:val="21"/>
          <w:szCs w:val="21"/>
          <w:lang w:val="en-US" w:eastAsia="zh-CN"/>
        </w:rPr>
        <w:t>处理菜品名称字符数据</w:t>
      </w:r>
      <w:bookmarkEnd w:id="1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本次项目中，我们主要是对菜品进行推荐，因此我们首先打印出菜品名单，人后我们发现由于系统问题使得打印出的菜品名单有一些特殊符号，例如空格符、换行符，因此我们对菜品名称进行处理，得出规整的菜品名单。</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cstheme="minorEastAsia"/>
          <w:b/>
          <w:bCs/>
          <w:sz w:val="21"/>
          <w:szCs w:val="21"/>
          <w:lang w:val="en-US" w:eastAsia="zh-CN"/>
        </w:rPr>
      </w:pPr>
      <w:bookmarkStart w:id="11" w:name="_Toc29132"/>
      <w:r>
        <w:rPr>
          <w:rFonts w:hint="eastAsia" w:asciiTheme="minorEastAsia" w:hAnsiTheme="minorEastAsia" w:cstheme="minorEastAsia"/>
          <w:b/>
          <w:bCs/>
          <w:sz w:val="21"/>
          <w:szCs w:val="21"/>
          <w:lang w:val="en-US" w:eastAsia="zh-CN"/>
        </w:rPr>
        <w:t>构建热销度评分指标</w:t>
      </w:r>
      <w:bookmarkEnd w:id="1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热销度即在一定时间内产品销量的程度。根据餐饮企业金30天（即2016年8月1日到2016年8月31日）的菜品销售统计每个菜品的热销度，其计算公式如式（1）所示。经Min-Max标准化后计算得分，最高分为1分，最低分为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right"/>
        <w:textAlignment w:val="auto"/>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val="0"/>
          <w:bCs w:val="0"/>
          <w:position w:val="-30"/>
          <w:sz w:val="24"/>
          <w:szCs w:val="24"/>
          <w:lang w:val="en-US" w:eastAsia="zh-CN"/>
        </w:rPr>
        <w:object>
          <v:shape id="_x0000_i1025" o:spt="75" type="#_x0000_t75" style="height:34pt;width:11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cstheme="minorEastAsia"/>
          <w:b w:val="0"/>
          <w:bCs w:val="0"/>
          <w:sz w:val="24"/>
          <w:szCs w:val="24"/>
          <w:lang w:val="en-US" w:eastAsia="zh-CN"/>
        </w:rPr>
        <w:t xml:space="preserve">                       （1）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其中，</w:t>
      </w:r>
      <w:r>
        <w:rPr>
          <w:rFonts w:hint="eastAsia" w:asciiTheme="minorEastAsia" w:hAnsiTheme="minorEastAsia" w:cstheme="minorEastAsia"/>
          <w:b w:val="0"/>
          <w:bCs w:val="0"/>
          <w:position w:val="-10"/>
          <w:sz w:val="24"/>
          <w:szCs w:val="24"/>
          <w:lang w:val="en-US" w:eastAsia="zh-CN"/>
        </w:rPr>
        <w:object>
          <v:shape id="_x0000_i1026" o:spt="75" type="#_x0000_t75" style="height:13pt;width:1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heme="minorEastAsia" w:hAnsiTheme="minorEastAsia" w:cstheme="minorEastAsia"/>
          <w:b w:val="0"/>
          <w:bCs w:val="0"/>
          <w:sz w:val="24"/>
          <w:szCs w:val="24"/>
          <w:lang w:val="en-US" w:eastAsia="zh-CN"/>
        </w:rPr>
        <w:t>热销度评分为某项菜品的热销度评分，其值范围在0到1之间；</w:t>
      </w:r>
      <w:r>
        <w:rPr>
          <w:rFonts w:hint="eastAsia" w:asciiTheme="minorEastAsia" w:hAnsiTheme="minorEastAsia" w:cstheme="minorEastAsia"/>
          <w:b w:val="0"/>
          <w:bCs w:val="0"/>
          <w:position w:val="-12"/>
          <w:sz w:val="24"/>
          <w:szCs w:val="24"/>
          <w:lang w:val="en-US" w:eastAsia="zh-CN"/>
        </w:rPr>
        <w:object>
          <v:shape id="_x0000_i1027" o:spt="75" type="#_x0000_t75" style="height:18pt;width:13.9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heme="minorEastAsia" w:hAnsiTheme="minorEastAsia" w:cstheme="minorEastAsia"/>
          <w:b w:val="0"/>
          <w:bCs w:val="0"/>
          <w:sz w:val="24"/>
          <w:szCs w:val="24"/>
          <w:lang w:val="en-US" w:eastAsia="zh-CN"/>
        </w:rPr>
        <w:t>为某项菜品的销售分数；</w:t>
      </w:r>
      <w:r>
        <w:rPr>
          <w:rFonts w:hint="eastAsia" w:asciiTheme="minorEastAsia" w:hAnsiTheme="minorEastAsia" w:cstheme="minorEastAsia"/>
          <w:b w:val="0"/>
          <w:bCs w:val="0"/>
          <w:position w:val="-12"/>
          <w:sz w:val="24"/>
          <w:szCs w:val="24"/>
          <w:lang w:val="en-US" w:eastAsia="zh-CN"/>
        </w:rPr>
        <w:object>
          <v:shape id="_x0000_i1028" o:spt="75" type="#_x0000_t75" style="height:18pt;width:24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heme="minorEastAsia" w:hAnsiTheme="minorEastAsia" w:cstheme="minorEastAsia"/>
          <w:b w:val="0"/>
          <w:bCs w:val="0"/>
          <w:sz w:val="24"/>
          <w:szCs w:val="24"/>
          <w:lang w:val="en-US" w:eastAsia="zh-CN"/>
        </w:rPr>
        <w:t>为该餐饮企业最近30天内有销售记录的菜品中的最大销售份数；</w:t>
      </w:r>
      <w:r>
        <w:rPr>
          <w:rFonts w:hint="eastAsia" w:asciiTheme="minorEastAsia" w:hAnsiTheme="minorEastAsia" w:cstheme="minorEastAsia"/>
          <w:b w:val="0"/>
          <w:bCs w:val="0"/>
          <w:position w:val="-10"/>
          <w:sz w:val="24"/>
          <w:szCs w:val="24"/>
          <w:lang w:val="en-US" w:eastAsia="zh-CN"/>
        </w:rPr>
        <w:object>
          <v:shape id="_x0000_i1029" o:spt="75" type="#_x0000_t75" style="height:17pt;width:2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heme="minorEastAsia" w:hAnsiTheme="minorEastAsia" w:cstheme="minorEastAsia"/>
          <w:b w:val="0"/>
          <w:bCs w:val="0"/>
          <w:sz w:val="24"/>
          <w:szCs w:val="24"/>
          <w:lang w:val="en-US" w:eastAsia="zh-CN"/>
        </w:rPr>
        <w:t>为该餐饮企业最近30天内有销售记录的菜品中的最小销售份数。</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cstheme="minorEastAsia"/>
          <w:b/>
          <w:bCs/>
          <w:sz w:val="21"/>
          <w:szCs w:val="21"/>
          <w:lang w:val="en-US" w:eastAsia="zh-CN"/>
        </w:rPr>
      </w:pPr>
      <w:bookmarkStart w:id="12" w:name="_Toc9145"/>
      <w:r>
        <w:rPr>
          <w:rFonts w:hint="eastAsia" w:asciiTheme="minorEastAsia" w:hAnsiTheme="minorEastAsia" w:cstheme="minorEastAsia"/>
          <w:b/>
          <w:bCs/>
          <w:sz w:val="21"/>
          <w:szCs w:val="21"/>
          <w:lang w:val="en-US" w:eastAsia="zh-CN"/>
        </w:rPr>
        <w:t>绘制条形图展示热销Top10</w:t>
      </w:r>
      <w:bookmarkEnd w:id="1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drawing>
          <wp:inline distT="0" distB="0" distL="114300" distR="114300">
            <wp:extent cx="5273040" cy="3954780"/>
            <wp:effectExtent l="0" t="0" r="3810" b="7620"/>
            <wp:docPr id="4" name="图片 4" descr="2016年8月热销菜品To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年8月热销菜品Top10"/>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图表 1 2016年度8月份热销菜品Top10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由图表1可知，2016年度8月份热销菜品Top10分别为：白饭/大碗、 凉拌菠菜、 谷稻小庄、 麻辣小龙虾 、辣炒鱿鱼、芝士烩波士顿龙虾、五色糯米饭(七色)、白饭/小碗、香酥两吃大虾、焖猪手，销量均为170以上。</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outlineLvl w:val="1"/>
        <w:rPr>
          <w:rFonts w:hint="default" w:asciiTheme="minorEastAsia" w:hAnsiTheme="minorEastAsia" w:eastAsiaTheme="minorEastAsia" w:cstheme="minorEastAsia"/>
          <w:b/>
          <w:bCs/>
          <w:sz w:val="24"/>
          <w:szCs w:val="24"/>
          <w:lang w:val="en-US"/>
        </w:rPr>
      </w:pPr>
      <w:bookmarkStart w:id="13" w:name="_Toc7688"/>
      <w:r>
        <w:rPr>
          <w:rFonts w:hint="eastAsia" w:asciiTheme="minorEastAsia" w:hAnsiTheme="minorEastAsia" w:cstheme="minorEastAsia"/>
          <w:b/>
          <w:bCs/>
          <w:sz w:val="24"/>
          <w:szCs w:val="24"/>
          <w:lang w:val="en-US" w:eastAsia="zh-CN"/>
        </w:rPr>
        <w:t>数据预处理</w:t>
      </w:r>
      <w:bookmarkEnd w:id="13"/>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cstheme="minorEastAsia"/>
          <w:b/>
          <w:bCs/>
          <w:sz w:val="21"/>
          <w:szCs w:val="21"/>
          <w:lang w:val="en-US" w:eastAsia="zh-CN"/>
        </w:rPr>
      </w:pPr>
      <w:bookmarkStart w:id="14" w:name="_Toc4871"/>
      <w:r>
        <w:rPr>
          <w:rFonts w:hint="eastAsia" w:asciiTheme="minorEastAsia" w:hAnsiTheme="minorEastAsia" w:cstheme="minorEastAsia"/>
          <w:b/>
          <w:bCs/>
          <w:sz w:val="21"/>
          <w:szCs w:val="21"/>
          <w:lang w:val="en-US" w:eastAsia="zh-CN"/>
        </w:rPr>
        <w:t>统计每个订单状态的占比</w:t>
      </w:r>
      <w:bookmarkEnd w:id="14"/>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当客户看到菜单中没有喜欢的菜品而离开，或者是点餐过后突然有事离开而导致订单未完成或者未结算，但此时订餐系统中已经出现了这份订单，此时就会在订单表(meal_order_info)中的订单状态（order_status）一列显示0或者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订单状态</w:t>
            </w:r>
          </w:p>
        </w:tc>
        <w:tc>
          <w:tcPr>
            <w:tcW w:w="2130"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0</w:t>
            </w:r>
          </w:p>
        </w:tc>
        <w:tc>
          <w:tcPr>
            <w:tcW w:w="213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1</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bCs/>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lef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bCs/>
                <w:sz w:val="24"/>
                <w:szCs w:val="24"/>
                <w:vertAlign w:val="baseline"/>
                <w:lang w:val="en-US" w:eastAsia="zh-CN"/>
              </w:rPr>
              <w:t>占比</w:t>
            </w:r>
          </w:p>
        </w:tc>
        <w:tc>
          <w:tcPr>
            <w:tcW w:w="2130"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0.0095</w:t>
            </w:r>
          </w:p>
        </w:tc>
        <w:tc>
          <w:tcPr>
            <w:tcW w:w="2131"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0.9873</w:t>
            </w:r>
          </w:p>
        </w:tc>
        <w:tc>
          <w:tcPr>
            <w:tcW w:w="2131" w:type="dxa"/>
            <w:tcBorders>
              <w:right w:val="nil"/>
            </w:tcBorders>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0.0032</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表格 2 各订单状态的占比</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cstheme="minorEastAsia"/>
          <w:b/>
          <w:bCs/>
          <w:sz w:val="21"/>
          <w:szCs w:val="21"/>
          <w:lang w:val="en-US" w:eastAsia="zh-CN"/>
        </w:rPr>
      </w:pPr>
      <w:bookmarkStart w:id="15" w:name="_Toc3003"/>
      <w:r>
        <w:rPr>
          <w:rFonts w:hint="eastAsia" w:asciiTheme="minorEastAsia" w:hAnsiTheme="minorEastAsia" w:cstheme="minorEastAsia"/>
          <w:b/>
          <w:bCs/>
          <w:sz w:val="21"/>
          <w:szCs w:val="21"/>
          <w:lang w:val="en-US" w:eastAsia="zh-CN"/>
        </w:rPr>
        <w:t>选取有效的订单数据</w:t>
      </w:r>
      <w:bookmarkEnd w:id="15"/>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highlight w:val="yellow"/>
          <w:lang w:val="en-US" w:eastAsia="zh-CN"/>
        </w:rPr>
      </w:pPr>
      <w:r>
        <w:rPr>
          <w:rFonts w:hint="eastAsia" w:asciiTheme="minorEastAsia" w:hAnsiTheme="minorEastAsia" w:cstheme="minorEastAsia"/>
          <w:b w:val="0"/>
          <w:bCs w:val="0"/>
          <w:sz w:val="24"/>
          <w:szCs w:val="24"/>
          <w:lang w:val="en-US" w:eastAsia="zh-CN"/>
        </w:rPr>
        <w:t>由表格2可知，无效订单即未完成或者未结算的订单占比很少，而我们使用的数据量很大，因此可以直接在订单表（meal_order_info）中删除这部分无效订单。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而当我们完成上述操作之后，就会发现有部分订单在订单详情表（meal_order_detail）中有，而在订单表（meal_order_info）中没有出现，这也属于无效数据，会影响后期的分析，因此需要删除。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highlight w:val="none"/>
          <w:lang w:val="en-US" w:eastAsia="zh-CN"/>
        </w:rPr>
        <w:t>且由于我们的分析目标在于菜品推荐，而白饭是主食，大部分客户都会下单，因此并不需要向客户推荐白饭，因此对于只点了白饭的订单数据也可以直接删除。</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cstheme="minorEastAsia"/>
          <w:b/>
          <w:bCs/>
          <w:sz w:val="21"/>
          <w:szCs w:val="21"/>
          <w:lang w:val="en-US" w:eastAsia="zh-CN"/>
        </w:rPr>
      </w:pPr>
      <w:bookmarkStart w:id="16" w:name="_Toc20536"/>
      <w:r>
        <w:rPr>
          <w:rFonts w:hint="eastAsia" w:asciiTheme="minorEastAsia" w:hAnsiTheme="minorEastAsia" w:cstheme="minorEastAsia"/>
          <w:b/>
          <w:bCs/>
          <w:sz w:val="21"/>
          <w:szCs w:val="21"/>
          <w:lang w:val="en-US" w:eastAsia="zh-CN"/>
        </w:rPr>
        <w:t>选取主要特征</w:t>
      </w:r>
      <w:bookmarkEnd w:id="1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根据我们的分析目标，即</w:t>
      </w:r>
      <w:r>
        <w:rPr>
          <w:rFonts w:hint="eastAsia" w:asciiTheme="minorEastAsia" w:hAnsiTheme="minorEastAsia" w:cstheme="minorEastAsia"/>
          <w:b w:val="0"/>
          <w:bCs/>
          <w:color w:val="000000"/>
          <w:kern w:val="0"/>
          <w:sz w:val="24"/>
          <w:szCs w:val="24"/>
          <w:lang w:val="en-US" w:eastAsia="zh-CN" w:bidi="ar"/>
        </w:rPr>
        <w:t>对就餐的客户进行菜品智能推荐，选取菜品名称（dishes_name）和客户ID（emp_id）作为构建模型的主要特征属性。</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outlineLvl w:val="1"/>
        <w:rPr>
          <w:rFonts w:hint="default" w:asciiTheme="minorEastAsia" w:hAnsiTheme="minorEastAsia" w:eastAsiaTheme="minorEastAsia" w:cstheme="minorEastAsia"/>
          <w:b/>
          <w:bCs/>
          <w:sz w:val="24"/>
          <w:szCs w:val="24"/>
          <w:lang w:val="en-US"/>
        </w:rPr>
      </w:pPr>
      <w:bookmarkStart w:id="17" w:name="_Toc5600"/>
      <w:r>
        <w:rPr>
          <w:rFonts w:hint="eastAsia" w:asciiTheme="minorEastAsia" w:hAnsiTheme="minorEastAsia" w:cstheme="minorEastAsia"/>
          <w:b/>
          <w:bCs/>
          <w:sz w:val="24"/>
          <w:szCs w:val="24"/>
          <w:lang w:val="en-US" w:eastAsia="zh-CN"/>
        </w:rPr>
        <w:t>构建模型准备</w:t>
      </w:r>
      <w:bookmarkEnd w:id="17"/>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eastAsiaTheme="minorEastAsia" w:cstheme="minorEastAsia"/>
          <w:b/>
          <w:bCs/>
          <w:sz w:val="21"/>
          <w:szCs w:val="21"/>
          <w:lang w:val="en-US"/>
        </w:rPr>
      </w:pPr>
      <w:bookmarkStart w:id="18" w:name="_Toc28349"/>
      <w:r>
        <w:rPr>
          <w:rFonts w:hint="eastAsia" w:asciiTheme="minorEastAsia" w:hAnsiTheme="minorEastAsia" w:cstheme="minorEastAsia"/>
          <w:b/>
          <w:bCs/>
          <w:sz w:val="21"/>
          <w:szCs w:val="21"/>
          <w:lang w:val="en-US" w:eastAsia="zh-CN"/>
        </w:rPr>
        <w:t>将数据划分为训练集和测试集</w:t>
      </w:r>
      <w:bookmarkEnd w:id="1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由于sklearn中的train_test_split函数是随即划分，可能会导致同一个客户的订单信息被划分到两个数据集中，因此我们不采用此函数。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将用户ID单独提取出来作为一个数据集，然后将用户ID按照2：8的比例划分为测试集和训练集，最后在全部遍历，将测试集名单中的用户点过的菜放进测试集菜品名单，训练集名单中的用户点过的菜放进训练集菜品名单，这样就避免了划分数据集时，同一个用户的多个订单重复出现在训练集和测试集中。</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eastAsiaTheme="minorEastAsia" w:cstheme="minorEastAsia"/>
          <w:b/>
          <w:bCs/>
          <w:sz w:val="21"/>
          <w:szCs w:val="21"/>
          <w:lang w:val="en-US"/>
        </w:rPr>
      </w:pPr>
      <w:bookmarkStart w:id="19" w:name="_Toc32029"/>
      <w:r>
        <w:rPr>
          <w:rFonts w:hint="eastAsia" w:asciiTheme="minorEastAsia" w:hAnsiTheme="minorEastAsia" w:cstheme="minorEastAsia"/>
          <w:b/>
          <w:bCs/>
          <w:sz w:val="21"/>
          <w:szCs w:val="21"/>
          <w:lang w:val="en-US" w:eastAsia="zh-CN"/>
        </w:rPr>
        <w:t>构建训练集数据客户——菜品二元矩阵</w:t>
      </w:r>
      <w:bookmarkEnd w:id="1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default" w:asciiTheme="minorEastAsia" w:hAnsiTheme="minorEastAsia" w:eastAsiaTheme="minorEastAsia" w:cstheme="minorEastAsia"/>
          <w:b/>
          <w:bCs/>
          <w:sz w:val="24"/>
          <w:szCs w:val="24"/>
          <w:lang w:val="en-US"/>
        </w:rPr>
      </w:pPr>
      <w:r>
        <w:rPr>
          <w:rFonts w:hint="eastAsia" w:asciiTheme="minorEastAsia" w:hAnsiTheme="minorEastAsia" w:cstheme="minorEastAsia"/>
          <w:b w:val="0"/>
          <w:bCs w:val="0"/>
          <w:sz w:val="24"/>
          <w:szCs w:val="24"/>
          <w:lang w:val="en-US" w:eastAsia="zh-CN"/>
        </w:rPr>
        <w:t>为方便后期模型构建中的一些计算，我们将训练集数据转化为客户——菜品二元矩阵。此矩阵可以用Python中的透视表实现，以菜品名称为列索引，用户ID为行索引，用户点过的菜用数字1表示，为点过的菜用数字0表示，形成了一个0-1矩阵，大大降低了计算难度。</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outlineLvl w:val="1"/>
        <w:rPr>
          <w:rFonts w:hint="default" w:asciiTheme="minorEastAsia" w:hAnsiTheme="minorEastAsia" w:eastAsiaTheme="minorEastAsia" w:cstheme="minorEastAsia"/>
          <w:b/>
          <w:bCs/>
          <w:sz w:val="24"/>
          <w:szCs w:val="24"/>
          <w:lang w:val="en-US"/>
        </w:rPr>
      </w:pPr>
      <w:bookmarkStart w:id="20" w:name="_Toc966"/>
      <w:r>
        <w:rPr>
          <w:rFonts w:hint="eastAsia" w:asciiTheme="minorEastAsia" w:hAnsiTheme="minorEastAsia" w:cstheme="minorEastAsia"/>
          <w:b/>
          <w:bCs/>
          <w:sz w:val="24"/>
          <w:szCs w:val="24"/>
          <w:lang w:val="en-US" w:eastAsia="zh-CN"/>
        </w:rPr>
        <w:t>模型构建</w:t>
      </w:r>
      <w:bookmarkEnd w:id="2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在本次项目中我们运用到的是协同过滤算法。协同过滤算法的原理是找到相似的用户或物品进行推荐，最常用的是基于用户的协同过滤算法（user-based collaboratlve filtering）和基于物品的协同过滤算法（item-based collaborative filtering）。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基于用户的协同过滤算法</w:t>
      </w:r>
      <w:r>
        <w:rPr>
          <w:rFonts w:hint="eastAsia" w:asciiTheme="minorEastAsia" w:hAnsiTheme="minorEastAsia" w:cstheme="minorEastAsia"/>
          <w:b w:val="0"/>
          <w:bCs w:val="0"/>
          <w:sz w:val="24"/>
          <w:szCs w:val="24"/>
          <w:lang w:val="en-US" w:eastAsia="zh-CN"/>
        </w:rPr>
        <w:t>（user-based collaboratlve filtering）是通过用户的历史行为数据发现用户对商品或内容的喜欢（如商品购买，收藏，内容评论或分享），并对这些喜好进行度量和打分。根据不同用户对相同商品或内容的态度和偏好程度计算用户之间的关系。在有相同喜好的用户间进行商品推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基于物品的协同过滤算法（item-based collaborative filtering）是通过计算不同用户对不同物品的评分获得物品间的关系。基于物品间的关系对用户进行相似物品的推荐。这里的评分代表用户对商品的态度和偏好。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根据项目分析目标可知我们应选用基于物品的协同过滤算法（简称ItemCF算法）原理，个性化推荐主要分为两部：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Theme="minorEastAsia" w:hAnsiTheme="minorEastAsia" w:cstheme="minorEastAsia"/>
          <w:b w:val="0"/>
          <w:bCs w:val="0"/>
          <w:sz w:val="24"/>
          <w:szCs w:val="24"/>
          <w:lang w:val="en-US" w:eastAsia="zh-CN"/>
        </w:rPr>
        <w:t>计算菜品与菜品之间的相似度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Theme="minorEastAsia" w:hAnsiTheme="minorEastAsia" w:cstheme="minorEastAsia"/>
          <w:b w:val="0"/>
          <w:bCs w:val="0"/>
          <w:sz w:val="24"/>
          <w:szCs w:val="24"/>
          <w:lang w:val="en-US" w:eastAsia="zh-CN"/>
        </w:rPr>
        <w:t>根据菜品的相似度和客户的历史行为给客户生成推荐列表</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eastAsiaTheme="minorEastAsia" w:cstheme="minorEastAsia"/>
          <w:b/>
          <w:bCs/>
          <w:sz w:val="21"/>
          <w:szCs w:val="21"/>
          <w:lang w:val="en-US"/>
        </w:rPr>
      </w:pPr>
      <w:bookmarkStart w:id="21" w:name="_Toc9309"/>
      <w:r>
        <w:rPr>
          <w:rFonts w:hint="eastAsia" w:asciiTheme="minorEastAsia" w:hAnsiTheme="minorEastAsia" w:cstheme="minorEastAsia"/>
          <w:b/>
          <w:bCs/>
          <w:sz w:val="21"/>
          <w:szCs w:val="21"/>
          <w:lang w:val="en-US" w:eastAsia="zh-CN"/>
        </w:rPr>
        <w:t>计算相似度矩阵</w:t>
      </w:r>
      <w:bookmarkEnd w:id="2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相似度就是比较两个事物的相似性。一般通过计算事物的特征之间的距离，如果距离小，那么相似度大；如果距离大，那么相似度小。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Theme="minorEastAsia" w:hAnsiTheme="minorEastAsia" w:cstheme="minorEastAsia"/>
          <w:b w:val="0"/>
          <w:bCs w:val="0"/>
          <w:sz w:val="24"/>
          <w:szCs w:val="24"/>
          <w:lang w:val="en-US" w:eastAsia="zh-CN"/>
        </w:rPr>
        <w:t>欧几里得距离（Eucledian Distance）: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center"/>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6"/>
          <w:sz w:val="24"/>
          <w:szCs w:val="24"/>
          <w:lang w:val="en-US" w:eastAsia="zh-CN"/>
        </w:rPr>
        <w:object>
          <v:shape id="_x0000_i1030" o:spt="75" type="#_x0000_t75" style="height:24pt;width:124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28"/>
          <w:sz w:val="24"/>
          <w:szCs w:val="24"/>
          <w:lang w:val="en-US" w:eastAsia="zh-CN"/>
        </w:rPr>
        <w:object>
          <v:shape id="_x0000_i1031" o:spt="75" type="#_x0000_t75" style="height:33pt;width:108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是最常用的距离计算公式，衡量的是多维空间中各个点之间的绝对距离，当数据很稠密并且连续时，这是一种很好的计算方式。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Theme="minorEastAsia" w:hAnsiTheme="minorEastAsia" w:cstheme="minorEastAsia"/>
          <w:b w:val="0"/>
          <w:bCs w:val="0"/>
          <w:sz w:val="24"/>
          <w:szCs w:val="24"/>
          <w:lang w:val="en-US" w:eastAsia="zh-CN"/>
        </w:rPr>
        <w:t>皮尔逊相关系数（Pearson Correlation Coefficient）: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center"/>
        <w:textAlignment w:val="auto"/>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position w:val="-40"/>
          <w:sz w:val="24"/>
          <w:szCs w:val="24"/>
          <w:lang w:val="en-US" w:eastAsia="zh-CN"/>
        </w:rPr>
        <w:object>
          <v:shape id="_x0000_i1032" o:spt="75" type="#_x0000_t75" style="height:42.95pt;width:307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又称相关相似性，通过Peason相关系数来度量两个用户的相似性。计算时，首先找到两个用户共同评分过的项目集，然后计算这两个向量的相关系数。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·Jaccard相似度：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position w:val="-32"/>
          <w:sz w:val="24"/>
          <w:szCs w:val="24"/>
          <w:lang w:val="en-US" w:eastAsia="zh-CN"/>
        </w:rPr>
        <w:object>
          <v:shape id="_x0000_i1033" o:spt="75" type="#_x0000_t75" style="height:37pt;width:177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accard系数主要用于计算符号度量或布尔值度量的个体间的相似度，因为个体的特征属性都是由符号度量或者布尔值标识，因此无法衡量差异具体值的大小，只能获得“是否相同”这个结果，所以Jaccard系数只关心个体间共同具有的特征是否一致这个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由于我们上一步得到的客户——菜品二元矩阵是0-1矩阵，因此这里我们选择用Jaccard系数来做相似度矩阵。</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eastAsiaTheme="minorEastAsia" w:cstheme="minorEastAsia"/>
          <w:b/>
          <w:bCs/>
          <w:sz w:val="21"/>
          <w:szCs w:val="21"/>
          <w:lang w:val="en-US"/>
        </w:rPr>
      </w:pPr>
      <w:bookmarkStart w:id="22" w:name="_Toc1810"/>
      <w:r>
        <w:rPr>
          <w:rFonts w:hint="eastAsia" w:asciiTheme="minorEastAsia" w:hAnsiTheme="minorEastAsia" w:cstheme="minorEastAsia"/>
          <w:b/>
          <w:bCs/>
          <w:sz w:val="21"/>
          <w:szCs w:val="21"/>
          <w:lang w:val="en-US" w:eastAsia="zh-CN"/>
        </w:rPr>
        <w:t>生成推荐列表</w:t>
      </w:r>
      <w:bookmarkEnd w:id="22"/>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采用下式计算推荐算法中目标客户对所有菜品的感兴趣程度，并根据感兴趣程度给目标客户生成推荐列表。</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firstLine="480" w:firstLineChars="200"/>
        <w:jc w:val="center"/>
        <w:textAlignment w:val="auto"/>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position w:val="-6"/>
          <w:sz w:val="24"/>
          <w:szCs w:val="24"/>
          <w:lang w:val="en-US" w:eastAsia="zh-CN"/>
        </w:rPr>
        <w:object>
          <v:shape id="_x0000_i1034" o:spt="75" type="#_x0000_t75" style="height:13.95pt;width:62pt;" o:ole="t" filled="f" o:preferrelative="t" stroked="f" coordsize="21600,21600">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firstLine="480" w:firstLineChars="20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其中P为目标客户对所有菜品的感兴趣程度，SIM为所有菜品之间的相似度，R代表了客户对物品的兴趣。在原始数据中只记录了客户用餐之后的订单，说明客户的行为是用餐与否，并没有类似电子商务网站上的购买、评分和评论等客户行为，因此R只存在0和1。</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firstLine="480" w:firstLineChars="200"/>
        <w:jc w:val="both"/>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由于经过数据预处理后，剩下的数据都是完成订单的的顾客，因此R均为1。因此我们可以直接对菜品相似矩阵进行操作，当客户点了一道菜后，可以推荐与这道菜相似度最高的一道或者几道其他的菜品。</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jc w:val="left"/>
        <w:textAlignment w:val="auto"/>
        <w:outlineLvl w:val="1"/>
        <w:rPr>
          <w:rFonts w:hint="default" w:asciiTheme="minorEastAsia" w:hAnsiTheme="minorEastAsia" w:eastAsiaTheme="minorEastAsia" w:cstheme="minorEastAsia"/>
          <w:b/>
          <w:bCs/>
          <w:sz w:val="24"/>
          <w:szCs w:val="24"/>
          <w:lang w:val="en-US"/>
        </w:rPr>
      </w:pPr>
      <w:bookmarkStart w:id="23" w:name="_Toc11003"/>
      <w:r>
        <w:rPr>
          <w:rFonts w:hint="eastAsia" w:asciiTheme="minorEastAsia" w:hAnsiTheme="minorEastAsia" w:cstheme="minorEastAsia"/>
          <w:b/>
          <w:bCs/>
          <w:sz w:val="24"/>
          <w:szCs w:val="24"/>
          <w:lang w:val="en-US" w:eastAsia="zh-CN"/>
        </w:rPr>
        <w:t>模型评价</w:t>
      </w:r>
      <w:bookmarkEnd w:id="23"/>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b w:val="0"/>
          <w:bCs w:val="0"/>
          <w:i w:val="0"/>
          <w:iCs w:val="0"/>
          <w:sz w:val="24"/>
          <w:szCs w:val="24"/>
          <w:lang w:val="en-US"/>
        </w:rPr>
      </w:pPr>
      <w:r>
        <w:rPr>
          <w:rFonts w:hint="eastAsia" w:asciiTheme="minorEastAsia" w:hAnsiTheme="minorEastAsia" w:cstheme="minorEastAsia"/>
          <w:b w:val="0"/>
          <w:bCs w:val="0"/>
          <w:i w:val="0"/>
          <w:iCs w:val="0"/>
          <w:sz w:val="24"/>
          <w:szCs w:val="24"/>
          <w:lang w:val="en-US" w:eastAsia="zh-CN"/>
        </w:rPr>
        <w:t>为了验证我们构建的模型是否准确，即我们推荐的菜品，客户是否真的点过，构建以下评价指标。</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eastAsiaTheme="minorEastAsia" w:cstheme="minorEastAsia"/>
          <w:b/>
          <w:bCs/>
          <w:sz w:val="21"/>
          <w:szCs w:val="21"/>
          <w:lang w:val="en-US"/>
        </w:rPr>
      </w:pPr>
      <w:bookmarkStart w:id="24" w:name="_Toc20179"/>
      <w:r>
        <w:rPr>
          <w:rFonts w:hint="eastAsia" w:asciiTheme="minorEastAsia" w:hAnsiTheme="minorEastAsia" w:cstheme="minorEastAsia"/>
          <w:b/>
          <w:bCs/>
          <w:sz w:val="21"/>
          <w:szCs w:val="21"/>
          <w:lang w:val="en-US" w:eastAsia="zh-CN"/>
        </w:rPr>
        <w:t>构建测试集客户ID——菜品字典</w:t>
      </w:r>
      <w:bookmarkEnd w:id="24"/>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构建测试集客户ID——菜品字典，若我们推荐给客户的菜品出现在这个字典相对应的value中，则表示我们的推荐菜品是正确的，否则则为错误的。</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5" w:leftChars="0" w:hanging="425" w:firstLineChars="0"/>
        <w:jc w:val="left"/>
        <w:textAlignment w:val="auto"/>
        <w:outlineLvl w:val="2"/>
        <w:rPr>
          <w:rFonts w:hint="default" w:asciiTheme="minorEastAsia" w:hAnsiTheme="minorEastAsia" w:eastAsiaTheme="minorEastAsia" w:cstheme="minorEastAsia"/>
          <w:b/>
          <w:bCs/>
          <w:sz w:val="21"/>
          <w:szCs w:val="21"/>
          <w:lang w:val="en-US"/>
        </w:rPr>
      </w:pPr>
      <w:bookmarkStart w:id="25" w:name="_Toc6526"/>
      <w:r>
        <w:rPr>
          <w:rFonts w:hint="eastAsia" w:asciiTheme="minorEastAsia" w:hAnsiTheme="minorEastAsia" w:cstheme="minorEastAsia"/>
          <w:b/>
          <w:bCs/>
          <w:sz w:val="21"/>
          <w:szCs w:val="21"/>
          <w:lang w:val="en-US" w:eastAsia="zh-CN"/>
        </w:rPr>
        <w:t>构建评价指标，并分析推荐效果</w:t>
      </w:r>
      <w:bookmarkEnd w:id="25"/>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根据正确推荐的菜品数和所有推荐的菜品数的比值，来计算菜品推荐准确率：</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center"/>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26"/>
          <w:sz w:val="24"/>
          <w:szCs w:val="24"/>
          <w:lang w:val="en-US" w:eastAsia="zh-CN"/>
        </w:rPr>
        <w:object>
          <v:shape id="_x0000_i1035" o:spt="75" type="#_x0000_t75" style="height:33pt;width:121.95pt;" o:ole="t" filled="f" o:preferrelative="t" stroked="f" coordsize="21600,21600">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从而得出我们构建的模型的效果是否良好。</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jc w:val="left"/>
        <w:textAlignment w:val="auto"/>
        <w:outlineLvl w:val="0"/>
        <w:rPr>
          <w:rFonts w:hint="default" w:asciiTheme="minorEastAsia" w:hAnsiTheme="minorEastAsia" w:eastAsiaTheme="minorEastAsia" w:cstheme="minorEastAsia"/>
          <w:sz w:val="28"/>
          <w:szCs w:val="28"/>
          <w:lang w:val="en-US" w:eastAsia="zh-CN"/>
        </w:rPr>
      </w:pPr>
      <w:bookmarkStart w:id="26" w:name="_Toc10262"/>
      <w:r>
        <w:rPr>
          <w:rFonts w:hint="eastAsia" w:asciiTheme="minorEastAsia" w:hAnsiTheme="minorEastAsia" w:cstheme="minorEastAsia"/>
          <w:b/>
          <w:color w:val="000000"/>
          <w:kern w:val="0"/>
          <w:sz w:val="28"/>
          <w:szCs w:val="28"/>
          <w:lang w:val="en-US" w:eastAsia="zh-CN" w:bidi="ar"/>
        </w:rPr>
        <w:t>小结</w:t>
      </w:r>
      <w:bookmarkEnd w:id="26"/>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最终得到的菜品推荐准确率P=0.387，这个准确率并不算高，可能是由以下原因造成的:</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生成的推荐列表中，对应每个菜品推荐的菜品只有一道，降低了正确推荐的概率；</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数据收集不完整，因为本项目是基于类似的用户对菜品的推荐，而不考虑菜品本身的结构属性及烹饪方法，若添加这些因素可能会使推荐更加准确；</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推荐时没有考虑用户本身的一些差异，比如地域差异性导致的口味差异。</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left"/>
        <w:textAlignment w:val="auto"/>
        <w:rPr>
          <w:rFonts w:hint="default" w:asciiTheme="minorEastAsia" w:hAnsiTheme="minorEastAsia" w:eastAsiaTheme="minorEastAsia" w:cstheme="minorEastAsia"/>
          <w:sz w:val="28"/>
          <w:szCs w:val="28"/>
          <w:lang w:val="en-US" w:eastAsia="zh-CN"/>
        </w:rPr>
      </w:pPr>
    </w:p>
    <w:p>
      <w:pPr>
        <w:pStyle w:val="2"/>
        <w:keepNext w:val="0"/>
        <w:keepLines w:val="0"/>
        <w:pageBreakBefore w:val="0"/>
        <w:widowControl/>
        <w:numPr>
          <w:numId w:val="0"/>
        </w:numPr>
        <w:suppressLineNumbers w:val="0"/>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eastAsiaTheme="minorEastAsia" w:cstheme="minorEastAsia"/>
          <w:sz w:val="28"/>
          <w:szCs w:val="2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87E816"/>
    <w:multiLevelType w:val="singleLevel"/>
    <w:tmpl w:val="9A87E816"/>
    <w:lvl w:ilvl="0" w:tentative="0">
      <w:start w:val="1"/>
      <w:numFmt w:val="decimal"/>
      <w:suff w:val="space"/>
      <w:lvlText w:val="%1、"/>
      <w:lvlJc w:val="left"/>
    </w:lvl>
  </w:abstractNum>
  <w:abstractNum w:abstractNumId="1">
    <w:nsid w:val="AAE71EF9"/>
    <w:multiLevelType w:val="singleLevel"/>
    <w:tmpl w:val="AAE71EF9"/>
    <w:lvl w:ilvl="0" w:tentative="0">
      <w:start w:val="1"/>
      <w:numFmt w:val="decimal"/>
      <w:suff w:val="space"/>
      <w:lvlText w:val="%1、"/>
      <w:lvlJc w:val="left"/>
    </w:lvl>
  </w:abstractNum>
  <w:abstractNum w:abstractNumId="2">
    <w:nsid w:val="ADC5D353"/>
    <w:multiLevelType w:val="singleLevel"/>
    <w:tmpl w:val="ADC5D353"/>
    <w:lvl w:ilvl="0" w:tentative="0">
      <w:start w:val="1"/>
      <w:numFmt w:val="chineseCounting"/>
      <w:suff w:val="space"/>
      <w:lvlText w:val="%1、"/>
      <w:lvlJc w:val="left"/>
      <w:rPr>
        <w:rFonts w:hint="eastAsia"/>
      </w:rPr>
    </w:lvl>
  </w:abstractNum>
  <w:abstractNum w:abstractNumId="3">
    <w:nsid w:val="F8F4F487"/>
    <w:multiLevelType w:val="singleLevel"/>
    <w:tmpl w:val="F8F4F487"/>
    <w:lvl w:ilvl="0" w:tentative="0">
      <w:start w:val="1"/>
      <w:numFmt w:val="decimal"/>
      <w:lvlText w:val="%1)"/>
      <w:lvlJc w:val="left"/>
      <w:pPr>
        <w:ind w:left="425" w:hanging="425"/>
      </w:pPr>
      <w:rPr>
        <w:rFonts w:hint="default"/>
      </w:rPr>
    </w:lvl>
  </w:abstractNum>
  <w:abstractNum w:abstractNumId="4">
    <w:nsid w:val="15DC4F96"/>
    <w:multiLevelType w:val="singleLevel"/>
    <w:tmpl w:val="15DC4F96"/>
    <w:lvl w:ilvl="0" w:tentative="0">
      <w:start w:val="1"/>
      <w:numFmt w:val="decimal"/>
      <w:lvlText w:val="%1)"/>
      <w:lvlJc w:val="left"/>
      <w:pPr>
        <w:ind w:left="425" w:hanging="425"/>
      </w:pPr>
      <w:rPr>
        <w:rFonts w:hint="default"/>
      </w:rPr>
    </w:lvl>
  </w:abstractNum>
  <w:abstractNum w:abstractNumId="5">
    <w:nsid w:val="39F1F1AC"/>
    <w:multiLevelType w:val="singleLevel"/>
    <w:tmpl w:val="39F1F1AC"/>
    <w:lvl w:ilvl="0" w:tentative="0">
      <w:start w:val="1"/>
      <w:numFmt w:val="decimal"/>
      <w:suff w:val="space"/>
      <w:lvlText w:val="%1、"/>
      <w:lvlJc w:val="left"/>
    </w:lvl>
  </w:abstractNum>
  <w:abstractNum w:abstractNumId="6">
    <w:nsid w:val="410DB0A1"/>
    <w:multiLevelType w:val="singleLevel"/>
    <w:tmpl w:val="410DB0A1"/>
    <w:lvl w:ilvl="0" w:tentative="0">
      <w:start w:val="1"/>
      <w:numFmt w:val="decimal"/>
      <w:lvlText w:val="%1)"/>
      <w:lvlJc w:val="left"/>
      <w:pPr>
        <w:ind w:left="425" w:hanging="425"/>
      </w:pPr>
      <w:rPr>
        <w:rFonts w:hint="default"/>
      </w:rPr>
    </w:lvl>
  </w:abstractNum>
  <w:abstractNum w:abstractNumId="7">
    <w:nsid w:val="4C6F5760"/>
    <w:multiLevelType w:val="singleLevel"/>
    <w:tmpl w:val="4C6F5760"/>
    <w:lvl w:ilvl="0" w:tentative="0">
      <w:start w:val="1"/>
      <w:numFmt w:val="decimal"/>
      <w:lvlText w:val="%1)"/>
      <w:lvlJc w:val="left"/>
      <w:pPr>
        <w:ind w:left="425" w:hanging="425"/>
      </w:pPr>
      <w:rPr>
        <w:rFonts w:hint="default"/>
      </w:rPr>
    </w:lvl>
  </w:abstractNum>
  <w:abstractNum w:abstractNumId="8">
    <w:nsid w:val="59581833"/>
    <w:multiLevelType w:val="singleLevel"/>
    <w:tmpl w:val="59581833"/>
    <w:lvl w:ilvl="0" w:tentative="0">
      <w:start w:val="1"/>
      <w:numFmt w:val="decimal"/>
      <w:lvlText w:val="%1)"/>
      <w:lvlJc w:val="left"/>
      <w:pPr>
        <w:ind w:left="425" w:hanging="425"/>
      </w:pPr>
      <w:rPr>
        <w:rFonts w:hint="default"/>
      </w:rPr>
    </w:lvl>
  </w:abstractNum>
  <w:abstractNum w:abstractNumId="9">
    <w:nsid w:val="6A433861"/>
    <w:multiLevelType w:val="singleLevel"/>
    <w:tmpl w:val="6A433861"/>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1"/>
  </w:num>
  <w:num w:numId="3">
    <w:abstractNumId w:val="0"/>
  </w:num>
  <w:num w:numId="4">
    <w:abstractNumId w:val="5"/>
  </w:num>
  <w:num w:numId="5">
    <w:abstractNumId w:val="7"/>
  </w:num>
  <w:num w:numId="6">
    <w:abstractNumId w:val="3"/>
  </w:num>
  <w:num w:numId="7">
    <w:abstractNumId w:val="8"/>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235E18"/>
    <w:rsid w:val="0B535B9F"/>
    <w:rsid w:val="2B90054D"/>
    <w:rsid w:val="2FBA2AEE"/>
    <w:rsid w:val="40560CBC"/>
    <w:rsid w:val="76235E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jpeg"/><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2020-03-04T09:08:00Z</dcterms:created>
  <dc:creator>             Tear stains</dc:creator>
  <cp:lastModifiedBy>             Tear stains</cp:lastModifiedBy>
  <dcterms:modified xsi:type="dcterms:W3CDTF">2020-03-22T10:50:27Z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