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443F" w:rsidRPr="0014118C" w:rsidRDefault="004E443F" w:rsidP="009F15B1">
      <w:pPr>
        <w:spacing w:beforeLines="50" w:before="156" w:afterLines="50" w:after="156" w:line="360" w:lineRule="auto"/>
        <w:jc w:val="center"/>
        <w:rPr>
          <w:b/>
          <w:sz w:val="32"/>
          <w:szCs w:val="32"/>
        </w:rPr>
      </w:pPr>
      <w:r w:rsidRPr="0027485C">
        <w:rPr>
          <w:rFonts w:hint="eastAsia"/>
          <w:b/>
          <w:sz w:val="32"/>
          <w:szCs w:val="32"/>
        </w:rPr>
        <w:t>YB2100</w:t>
      </w:r>
      <w:r w:rsidRPr="0027485C">
        <w:rPr>
          <w:rFonts w:hint="eastAsia"/>
          <w:b/>
          <w:sz w:val="32"/>
          <w:szCs w:val="32"/>
        </w:rPr>
        <w:t>系列交流毫伏表</w:t>
      </w:r>
      <w:r>
        <w:rPr>
          <w:rFonts w:hint="eastAsia"/>
          <w:b/>
          <w:sz w:val="32"/>
          <w:szCs w:val="32"/>
        </w:rPr>
        <w:t>使用说明书</w:t>
      </w:r>
    </w:p>
    <w:p w:rsidR="0014118C" w:rsidRDefault="009F15B1" w:rsidP="009F15B1">
      <w:pPr>
        <w:spacing w:line="360" w:lineRule="auto"/>
        <w:jc w:val="center"/>
        <w:rPr>
          <w:rFonts w:eastAsiaTheme="minorEastAsia" w:hint="eastAsia"/>
          <w:noProof/>
        </w:rPr>
      </w:pPr>
      <w:r>
        <w:rPr>
          <w:noProof/>
        </w:rPr>
        <w:drawing>
          <wp:inline distT="0" distB="0" distL="0" distR="0" wp14:anchorId="5EEA58E9" wp14:editId="5F61D79B">
            <wp:extent cx="2595196" cy="3680460"/>
            <wp:effectExtent l="0" t="0" r="0" b="0"/>
            <wp:docPr id="2" name="图片 2" descr="C:\Users\LSA\AppData\Local\Temp\15908884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SA\AppData\Local\Temp\1590888488(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2804" t="12230" r="14348" b="3597"/>
                    <a:stretch/>
                  </pic:blipFill>
                  <pic:spPr bwMode="auto">
                    <a:xfrm>
                      <a:off x="0" y="0"/>
                      <a:ext cx="2595196" cy="3680460"/>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hint="eastAsia"/>
          <w:noProof/>
        </w:rPr>
        <w:t xml:space="preserve"> </w:t>
      </w:r>
      <w:r>
        <w:rPr>
          <w:rFonts w:eastAsiaTheme="minorEastAsia"/>
          <w:noProof/>
        </w:rPr>
        <w:drawing>
          <wp:inline distT="0" distB="0" distL="0" distR="0" wp14:anchorId="5DCED2A7" wp14:editId="6274336C">
            <wp:extent cx="2590800" cy="3680460"/>
            <wp:effectExtent l="0" t="0" r="0" b="0"/>
            <wp:docPr id="4" name="图片 4" descr="C:\Users\LSA\AppData\Local\Temp\1590888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SA\AppData\Local\Temp\1590888515(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0200" t="10714" r="14413" b="3036"/>
                    <a:stretch/>
                  </pic:blipFill>
                  <pic:spPr bwMode="auto">
                    <a:xfrm>
                      <a:off x="0" y="0"/>
                      <a:ext cx="2590800" cy="3680460"/>
                    </a:xfrm>
                    <a:prstGeom prst="rect">
                      <a:avLst/>
                    </a:prstGeom>
                    <a:noFill/>
                    <a:ln>
                      <a:noFill/>
                    </a:ln>
                    <a:extLst>
                      <a:ext uri="{53640926-AAD7-44D8-BBD7-CCE9431645EC}">
                        <a14:shadowObscured xmlns:a14="http://schemas.microsoft.com/office/drawing/2010/main"/>
                      </a:ext>
                    </a:extLst>
                  </pic:spPr>
                </pic:pic>
              </a:graphicData>
            </a:graphic>
          </wp:inline>
        </w:drawing>
      </w:r>
    </w:p>
    <w:p w:rsidR="009F15B1" w:rsidRPr="009F15B1" w:rsidRDefault="009F15B1" w:rsidP="009F15B1">
      <w:pPr>
        <w:spacing w:line="360" w:lineRule="auto"/>
        <w:jc w:val="center"/>
        <w:rPr>
          <w:rFonts w:eastAsiaTheme="minorEastAsia" w:hint="eastAsia"/>
          <w:snapToGrid w:val="0"/>
          <w:color w:val="000000"/>
          <w:w w:val="0"/>
          <w:kern w:val="0"/>
          <w:sz w:val="0"/>
          <w:szCs w:val="0"/>
          <w:u w:color="000000"/>
          <w:bdr w:val="none" w:sz="0" w:space="0" w:color="000000"/>
          <w:shd w:val="clear" w:color="000000" w:fill="000000"/>
          <w:lang w:val="x-none" w:bidi="x-none"/>
        </w:rPr>
      </w:pPr>
      <w:r>
        <w:rPr>
          <w:noProof/>
        </w:rPr>
        <w:drawing>
          <wp:inline distT="0" distB="0" distL="0" distR="0" wp14:anchorId="6003E139" wp14:editId="0FE42153">
            <wp:extent cx="2964180" cy="3611880"/>
            <wp:effectExtent l="0" t="0" r="7620" b="7620"/>
            <wp:docPr id="1" name="图片 1" descr="C:\Users\LSA\AppData\Local\Temp\15908884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SA\AppData\Local\Temp\1590888442(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984" t="8913" b="6596"/>
                    <a:stretch/>
                  </pic:blipFill>
                  <pic:spPr bwMode="auto">
                    <a:xfrm>
                      <a:off x="0" y="0"/>
                      <a:ext cx="2964180" cy="3611880"/>
                    </a:xfrm>
                    <a:prstGeom prst="rect">
                      <a:avLst/>
                    </a:prstGeom>
                    <a:noFill/>
                    <a:ln>
                      <a:noFill/>
                    </a:ln>
                    <a:extLst>
                      <a:ext uri="{53640926-AAD7-44D8-BBD7-CCE9431645EC}">
                        <a14:shadowObscured xmlns:a14="http://schemas.microsoft.com/office/drawing/2010/main"/>
                      </a:ext>
                    </a:extLst>
                  </pic:spPr>
                </pic:pic>
              </a:graphicData>
            </a:graphic>
          </wp:inline>
        </w:drawing>
      </w:r>
    </w:p>
    <w:p w:rsidR="00C82505" w:rsidRPr="00C82505" w:rsidRDefault="00C82505" w:rsidP="00383BBC">
      <w:pPr>
        <w:spacing w:line="360" w:lineRule="auto"/>
        <w:ind w:firstLineChars="200" w:firstLine="482"/>
        <w:rPr>
          <w:rFonts w:eastAsiaTheme="minorEastAsia"/>
          <w:b/>
          <w:sz w:val="24"/>
        </w:rPr>
      </w:pPr>
      <w:r w:rsidRPr="00C82505">
        <w:rPr>
          <w:rFonts w:eastAsiaTheme="minorEastAsia"/>
          <w:b/>
          <w:sz w:val="24"/>
        </w:rPr>
        <w:t>一</w:t>
      </w:r>
      <w:r w:rsidRPr="00C82505">
        <w:rPr>
          <w:rFonts w:eastAsiaTheme="minorEastAsia" w:hint="eastAsia"/>
          <w:b/>
          <w:sz w:val="24"/>
        </w:rPr>
        <w:t>、</w:t>
      </w:r>
      <w:r w:rsidR="0014118C" w:rsidRPr="0014118C">
        <w:rPr>
          <w:rFonts w:eastAsiaTheme="minorEastAsia"/>
          <w:b/>
          <w:sz w:val="24"/>
        </w:rPr>
        <w:t>YB2172</w:t>
      </w:r>
      <w:r w:rsidRPr="00C82505">
        <w:rPr>
          <w:rFonts w:eastAsiaTheme="minorEastAsia" w:hint="eastAsia"/>
          <w:b/>
          <w:sz w:val="24"/>
        </w:rPr>
        <w:t>、</w:t>
      </w:r>
      <w:r w:rsidR="0014118C" w:rsidRPr="0014118C">
        <w:rPr>
          <w:rFonts w:eastAsiaTheme="minorEastAsia"/>
          <w:b/>
          <w:sz w:val="24"/>
        </w:rPr>
        <w:t>YB2173</w:t>
      </w:r>
      <w:r w:rsidRPr="00C82505">
        <w:rPr>
          <w:rFonts w:eastAsiaTheme="minorEastAsia" w:hint="eastAsia"/>
          <w:b/>
          <w:sz w:val="24"/>
        </w:rPr>
        <w:t>、</w:t>
      </w:r>
      <w:r w:rsidR="0014118C" w:rsidRPr="0014118C">
        <w:rPr>
          <w:rFonts w:eastAsiaTheme="minorEastAsia"/>
          <w:b/>
          <w:sz w:val="24"/>
        </w:rPr>
        <w:t>YB2174</w:t>
      </w:r>
      <w:r w:rsidR="0014118C" w:rsidRPr="0014118C">
        <w:rPr>
          <w:rFonts w:eastAsiaTheme="minorEastAsia"/>
          <w:b/>
          <w:sz w:val="24"/>
        </w:rPr>
        <w:t>交流毫伏表异同点</w:t>
      </w:r>
    </w:p>
    <w:p w:rsidR="0014118C" w:rsidRDefault="00C82505" w:rsidP="00383BBC">
      <w:pPr>
        <w:spacing w:line="360" w:lineRule="auto"/>
        <w:ind w:firstLineChars="200" w:firstLine="480"/>
        <w:rPr>
          <w:rFonts w:eastAsiaTheme="minorEastAsia"/>
          <w:sz w:val="24"/>
        </w:rPr>
      </w:pPr>
      <w:r w:rsidRPr="0014118C">
        <w:rPr>
          <w:rFonts w:eastAsiaTheme="minorEastAsia"/>
          <w:sz w:val="24"/>
        </w:rPr>
        <w:t>YB2172</w:t>
      </w:r>
      <w:r>
        <w:rPr>
          <w:rFonts w:eastAsiaTheme="minorEastAsia" w:hint="eastAsia"/>
          <w:sz w:val="24"/>
        </w:rPr>
        <w:t>、</w:t>
      </w:r>
      <w:r w:rsidRPr="0014118C">
        <w:rPr>
          <w:rFonts w:eastAsiaTheme="minorEastAsia"/>
          <w:sz w:val="24"/>
        </w:rPr>
        <w:t>YB2173</w:t>
      </w:r>
      <w:r>
        <w:rPr>
          <w:rFonts w:eastAsiaTheme="minorEastAsia" w:hint="eastAsia"/>
          <w:sz w:val="24"/>
        </w:rPr>
        <w:t>、</w:t>
      </w:r>
      <w:r w:rsidRPr="0014118C">
        <w:rPr>
          <w:rFonts w:eastAsiaTheme="minorEastAsia"/>
          <w:sz w:val="24"/>
        </w:rPr>
        <w:t>YB2174</w:t>
      </w:r>
      <w:r w:rsidR="0014118C" w:rsidRPr="0014118C">
        <w:rPr>
          <w:rFonts w:eastAsiaTheme="minorEastAsia"/>
          <w:sz w:val="24"/>
        </w:rPr>
        <w:t>交流毫伏表测试电压范围不同，分别为</w:t>
      </w:r>
      <w:r w:rsidR="0014118C" w:rsidRPr="0014118C">
        <w:rPr>
          <w:rFonts w:eastAsiaTheme="minorEastAsia"/>
          <w:sz w:val="24"/>
        </w:rPr>
        <w:lastRenderedPageBreak/>
        <w:t>100μV~300V 30μV~100V 1mV~10V</w:t>
      </w:r>
      <w:r w:rsidR="0014118C" w:rsidRPr="0014118C">
        <w:rPr>
          <w:rFonts w:eastAsiaTheme="minorEastAsia"/>
          <w:sz w:val="24"/>
        </w:rPr>
        <w:t>，电压测试范围的频率不同，</w:t>
      </w:r>
      <w:r w:rsidRPr="0014118C">
        <w:rPr>
          <w:rFonts w:eastAsiaTheme="minorEastAsia"/>
          <w:sz w:val="24"/>
        </w:rPr>
        <w:t>YB2172</w:t>
      </w:r>
      <w:r>
        <w:rPr>
          <w:rFonts w:eastAsiaTheme="minorEastAsia" w:hint="eastAsia"/>
          <w:sz w:val="24"/>
        </w:rPr>
        <w:t>、</w:t>
      </w:r>
      <w:r w:rsidRPr="0014118C">
        <w:rPr>
          <w:rFonts w:eastAsiaTheme="minorEastAsia"/>
          <w:sz w:val="24"/>
        </w:rPr>
        <w:t>YB2173</w:t>
      </w:r>
      <w:r w:rsidR="0014118C" w:rsidRPr="0014118C">
        <w:rPr>
          <w:rFonts w:eastAsiaTheme="minorEastAsia"/>
          <w:sz w:val="24"/>
        </w:rPr>
        <w:t>为</w:t>
      </w:r>
      <w:r w:rsidR="0014118C" w:rsidRPr="0014118C">
        <w:rPr>
          <w:rFonts w:eastAsiaTheme="minorEastAsia"/>
          <w:sz w:val="24"/>
        </w:rPr>
        <w:t>5Hz~2MHz</w:t>
      </w:r>
      <w:r w:rsidR="0014118C" w:rsidRPr="0014118C">
        <w:rPr>
          <w:rFonts w:eastAsiaTheme="minorEastAsia"/>
          <w:sz w:val="24"/>
        </w:rPr>
        <w:t>，</w:t>
      </w:r>
      <w:r w:rsidR="0014118C" w:rsidRPr="0014118C">
        <w:rPr>
          <w:rFonts w:eastAsiaTheme="minorEastAsia"/>
          <w:sz w:val="24"/>
        </w:rPr>
        <w:t>YB2174</w:t>
      </w:r>
      <w:r w:rsidR="0014118C" w:rsidRPr="0014118C">
        <w:rPr>
          <w:rFonts w:eastAsiaTheme="minorEastAsia"/>
          <w:sz w:val="24"/>
        </w:rPr>
        <w:t>为</w:t>
      </w:r>
      <w:r w:rsidR="0014118C" w:rsidRPr="0014118C">
        <w:rPr>
          <w:rFonts w:eastAsiaTheme="minorEastAsia"/>
          <w:sz w:val="24"/>
        </w:rPr>
        <w:t>10kHz~1000MHz</w:t>
      </w:r>
      <w:r w:rsidR="0014118C" w:rsidRPr="0014118C">
        <w:rPr>
          <w:rFonts w:eastAsiaTheme="minorEastAsia"/>
          <w:sz w:val="24"/>
        </w:rPr>
        <w:t>高频。</w:t>
      </w:r>
    </w:p>
    <w:p w:rsidR="00C82505" w:rsidRPr="000E26B3" w:rsidRDefault="00C82505" w:rsidP="00C82505">
      <w:pPr>
        <w:spacing w:line="360" w:lineRule="auto"/>
        <w:ind w:firstLineChars="200" w:firstLine="480"/>
        <w:rPr>
          <w:rFonts w:eastAsiaTheme="minorEastAsia"/>
          <w:sz w:val="24"/>
        </w:rPr>
      </w:pPr>
      <w:r w:rsidRPr="000E26B3">
        <w:rPr>
          <w:rFonts w:eastAsiaTheme="minorEastAsia"/>
          <w:sz w:val="24"/>
        </w:rPr>
        <w:t>YB2172</w:t>
      </w:r>
      <w:r w:rsidRPr="000E26B3">
        <w:rPr>
          <w:rFonts w:eastAsiaTheme="minorEastAsia" w:hint="eastAsia"/>
          <w:sz w:val="24"/>
        </w:rPr>
        <w:t>产品特点</w:t>
      </w:r>
      <w:r>
        <w:rPr>
          <w:rFonts w:eastAsiaTheme="minorEastAsia" w:hint="eastAsia"/>
          <w:sz w:val="24"/>
        </w:rPr>
        <w:t>：</w:t>
      </w:r>
    </w:p>
    <w:p w:rsidR="00C82505" w:rsidRPr="000E26B3" w:rsidRDefault="00C82505" w:rsidP="00C82505">
      <w:pPr>
        <w:spacing w:line="360" w:lineRule="auto"/>
        <w:ind w:firstLineChars="200" w:firstLine="48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w:t>
      </w:r>
      <w:r w:rsidRPr="000E26B3">
        <w:rPr>
          <w:rFonts w:eastAsiaTheme="minorEastAsia" w:hint="eastAsia"/>
          <w:sz w:val="24"/>
        </w:rPr>
        <w:t>采用进口编码开关，手感轻，可靠性高：</w:t>
      </w:r>
    </w:p>
    <w:p w:rsidR="00C82505" w:rsidRPr="000E26B3" w:rsidRDefault="00C82505" w:rsidP="00C82505">
      <w:pPr>
        <w:spacing w:line="360" w:lineRule="auto"/>
        <w:ind w:firstLineChars="200" w:firstLine="48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w:t>
      </w:r>
      <w:r w:rsidRPr="000E26B3">
        <w:rPr>
          <w:rFonts w:eastAsiaTheme="minorEastAsia" w:hint="eastAsia"/>
          <w:sz w:val="24"/>
        </w:rPr>
        <w:t>采用发光二极管指示量程和状态：</w:t>
      </w:r>
    </w:p>
    <w:p w:rsidR="00C82505" w:rsidRPr="000E26B3" w:rsidRDefault="00C82505" w:rsidP="00C82505">
      <w:pPr>
        <w:spacing w:line="360" w:lineRule="auto"/>
        <w:ind w:firstLineChars="200" w:firstLine="48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w:t>
      </w:r>
      <w:r w:rsidRPr="000E26B3">
        <w:rPr>
          <w:rFonts w:eastAsiaTheme="minorEastAsia" w:hint="eastAsia"/>
          <w:sz w:val="24"/>
        </w:rPr>
        <w:t>噪声低，输入阻抗高，测量精度高，频率特性好：</w:t>
      </w:r>
    </w:p>
    <w:p w:rsidR="00C82505" w:rsidRPr="000E26B3" w:rsidRDefault="00C82505" w:rsidP="00C82505">
      <w:pPr>
        <w:spacing w:line="360" w:lineRule="auto"/>
        <w:ind w:firstLineChars="200" w:firstLine="480"/>
        <w:rPr>
          <w:rFonts w:eastAsiaTheme="minorEastAsia"/>
          <w:sz w:val="24"/>
        </w:rPr>
      </w:pPr>
      <w:r>
        <w:rPr>
          <w:rFonts w:eastAsiaTheme="minorEastAsia" w:hint="eastAsia"/>
          <w:sz w:val="24"/>
        </w:rPr>
        <w:t>（</w:t>
      </w:r>
      <w:r>
        <w:rPr>
          <w:rFonts w:eastAsiaTheme="minorEastAsia" w:hint="eastAsia"/>
          <w:sz w:val="24"/>
        </w:rPr>
        <w:t>4</w:t>
      </w:r>
      <w:r>
        <w:rPr>
          <w:rFonts w:eastAsiaTheme="minorEastAsia" w:hint="eastAsia"/>
          <w:sz w:val="24"/>
        </w:rPr>
        <w:t>）</w:t>
      </w:r>
      <w:r w:rsidRPr="000E26B3">
        <w:rPr>
          <w:rFonts w:eastAsiaTheme="minorEastAsia" w:hint="eastAsia"/>
          <w:sz w:val="24"/>
        </w:rPr>
        <w:t>单指针毫伏表：</w:t>
      </w:r>
    </w:p>
    <w:p w:rsidR="00C82505" w:rsidRPr="000E26B3" w:rsidRDefault="00C82505" w:rsidP="00C82505">
      <w:pPr>
        <w:spacing w:line="360" w:lineRule="auto"/>
        <w:ind w:firstLineChars="200" w:firstLine="480"/>
        <w:rPr>
          <w:rFonts w:eastAsiaTheme="minorEastAsia"/>
          <w:sz w:val="24"/>
        </w:rPr>
      </w:pPr>
      <w:r>
        <w:rPr>
          <w:rFonts w:eastAsiaTheme="minorEastAsia" w:hint="eastAsia"/>
          <w:sz w:val="24"/>
        </w:rPr>
        <w:t>（</w:t>
      </w:r>
      <w:r>
        <w:rPr>
          <w:rFonts w:eastAsiaTheme="minorEastAsia" w:hint="eastAsia"/>
          <w:sz w:val="24"/>
        </w:rPr>
        <w:t>5</w:t>
      </w:r>
      <w:r>
        <w:rPr>
          <w:rFonts w:eastAsiaTheme="minorEastAsia" w:hint="eastAsia"/>
          <w:sz w:val="24"/>
        </w:rPr>
        <w:t>）</w:t>
      </w:r>
      <w:r w:rsidRPr="000E26B3">
        <w:rPr>
          <w:rFonts w:eastAsiaTheme="minorEastAsia" w:hint="eastAsia"/>
          <w:sz w:val="24"/>
        </w:rPr>
        <w:t>有测量信号监视输出。</w:t>
      </w:r>
    </w:p>
    <w:p w:rsidR="00C82505" w:rsidRPr="000E26B3" w:rsidRDefault="00C82505" w:rsidP="00C82505">
      <w:pPr>
        <w:spacing w:line="360" w:lineRule="auto"/>
        <w:ind w:firstLineChars="200" w:firstLine="480"/>
        <w:rPr>
          <w:rFonts w:eastAsiaTheme="minorEastAsia"/>
          <w:sz w:val="24"/>
        </w:rPr>
      </w:pPr>
      <w:r w:rsidRPr="000E26B3">
        <w:rPr>
          <w:rFonts w:eastAsiaTheme="minorEastAsia"/>
          <w:sz w:val="24"/>
        </w:rPr>
        <w:t>YB2173</w:t>
      </w:r>
      <w:r w:rsidRPr="000E26B3">
        <w:rPr>
          <w:rFonts w:eastAsiaTheme="minorEastAsia" w:hint="eastAsia"/>
          <w:sz w:val="24"/>
        </w:rPr>
        <w:t>产品特点</w:t>
      </w:r>
      <w:r>
        <w:rPr>
          <w:rFonts w:eastAsiaTheme="minorEastAsia" w:hint="eastAsia"/>
          <w:sz w:val="24"/>
        </w:rPr>
        <w:t>：</w:t>
      </w:r>
    </w:p>
    <w:p w:rsidR="00C82505" w:rsidRPr="000E26B3" w:rsidRDefault="00C82505" w:rsidP="00C82505">
      <w:pPr>
        <w:spacing w:line="360" w:lineRule="auto"/>
        <w:ind w:firstLineChars="200" w:firstLine="48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w:t>
      </w:r>
      <w:r w:rsidRPr="000E26B3">
        <w:rPr>
          <w:rFonts w:eastAsiaTheme="minorEastAsia" w:hint="eastAsia"/>
          <w:sz w:val="24"/>
        </w:rPr>
        <w:t>采用双指针电表分别指示两路被测信号：</w:t>
      </w:r>
    </w:p>
    <w:p w:rsidR="00C82505" w:rsidRPr="000E26B3" w:rsidRDefault="00C82505" w:rsidP="00C82505">
      <w:pPr>
        <w:spacing w:line="360" w:lineRule="auto"/>
        <w:ind w:firstLineChars="200" w:firstLine="48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w:t>
      </w:r>
      <w:r w:rsidRPr="000E26B3">
        <w:rPr>
          <w:rFonts w:eastAsiaTheme="minorEastAsia" w:hint="eastAsia"/>
          <w:sz w:val="24"/>
        </w:rPr>
        <w:t>采用进口编码开关，手感轻，可靠性高：</w:t>
      </w:r>
    </w:p>
    <w:p w:rsidR="00C82505" w:rsidRPr="000E26B3" w:rsidRDefault="00C82505" w:rsidP="00C82505">
      <w:pPr>
        <w:spacing w:line="360" w:lineRule="auto"/>
        <w:ind w:firstLineChars="200" w:firstLine="48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w:t>
      </w:r>
      <w:r w:rsidRPr="000E26B3">
        <w:rPr>
          <w:rFonts w:eastAsiaTheme="minorEastAsia" w:hint="eastAsia"/>
          <w:sz w:val="24"/>
        </w:rPr>
        <w:t>噪声低，输入阻抗高，测量精度高，频率特性好：</w:t>
      </w:r>
    </w:p>
    <w:p w:rsidR="00C82505" w:rsidRPr="000E26B3" w:rsidRDefault="00C82505" w:rsidP="00C82505">
      <w:pPr>
        <w:spacing w:line="360" w:lineRule="auto"/>
        <w:ind w:firstLineChars="200" w:firstLine="480"/>
        <w:rPr>
          <w:rFonts w:eastAsiaTheme="minorEastAsia"/>
          <w:sz w:val="24"/>
        </w:rPr>
      </w:pPr>
      <w:r>
        <w:rPr>
          <w:rFonts w:eastAsiaTheme="minorEastAsia" w:hint="eastAsia"/>
          <w:sz w:val="24"/>
        </w:rPr>
        <w:t>（</w:t>
      </w:r>
      <w:r>
        <w:rPr>
          <w:rFonts w:eastAsiaTheme="minorEastAsia" w:hint="eastAsia"/>
          <w:sz w:val="24"/>
        </w:rPr>
        <w:t>4</w:t>
      </w:r>
      <w:r>
        <w:rPr>
          <w:rFonts w:eastAsiaTheme="minorEastAsia" w:hint="eastAsia"/>
          <w:sz w:val="24"/>
        </w:rPr>
        <w:t>）</w:t>
      </w:r>
      <w:r w:rsidRPr="000E26B3">
        <w:rPr>
          <w:rFonts w:eastAsiaTheme="minorEastAsia" w:hint="eastAsia"/>
          <w:sz w:val="24"/>
        </w:rPr>
        <w:t>两路独立电压测量放大电路和量程转换开关：</w:t>
      </w:r>
    </w:p>
    <w:p w:rsidR="00C82505" w:rsidRPr="000E26B3" w:rsidRDefault="00C82505" w:rsidP="00C82505">
      <w:pPr>
        <w:spacing w:line="360" w:lineRule="auto"/>
        <w:ind w:firstLineChars="200" w:firstLine="480"/>
        <w:rPr>
          <w:rFonts w:eastAsiaTheme="minorEastAsia"/>
          <w:sz w:val="24"/>
        </w:rPr>
      </w:pPr>
      <w:r>
        <w:rPr>
          <w:rFonts w:eastAsiaTheme="minorEastAsia" w:hint="eastAsia"/>
          <w:sz w:val="24"/>
        </w:rPr>
        <w:t>（</w:t>
      </w:r>
      <w:r>
        <w:rPr>
          <w:rFonts w:eastAsiaTheme="minorEastAsia" w:hint="eastAsia"/>
          <w:sz w:val="24"/>
        </w:rPr>
        <w:t>5</w:t>
      </w:r>
      <w:r>
        <w:rPr>
          <w:rFonts w:eastAsiaTheme="minorEastAsia" w:hint="eastAsia"/>
          <w:sz w:val="24"/>
        </w:rPr>
        <w:t>）</w:t>
      </w:r>
      <w:r w:rsidRPr="000E26B3">
        <w:rPr>
          <w:rFonts w:eastAsiaTheme="minorEastAsia" w:hint="eastAsia"/>
          <w:sz w:val="24"/>
        </w:rPr>
        <w:t>通过跟踪能方便地观察两个被测信号的差异：</w:t>
      </w:r>
    </w:p>
    <w:p w:rsidR="00C82505" w:rsidRPr="000E26B3" w:rsidRDefault="00C82505" w:rsidP="00C82505">
      <w:pPr>
        <w:spacing w:line="360" w:lineRule="auto"/>
        <w:ind w:firstLineChars="200" w:firstLine="480"/>
        <w:rPr>
          <w:rFonts w:eastAsiaTheme="minorEastAsia"/>
          <w:sz w:val="24"/>
        </w:rPr>
      </w:pPr>
      <w:r>
        <w:rPr>
          <w:rFonts w:eastAsiaTheme="minorEastAsia" w:hint="eastAsia"/>
          <w:sz w:val="24"/>
        </w:rPr>
        <w:t>（</w:t>
      </w:r>
      <w:r>
        <w:rPr>
          <w:rFonts w:eastAsiaTheme="minorEastAsia" w:hint="eastAsia"/>
          <w:sz w:val="24"/>
        </w:rPr>
        <w:t>6</w:t>
      </w:r>
      <w:r>
        <w:rPr>
          <w:rFonts w:eastAsiaTheme="minorEastAsia" w:hint="eastAsia"/>
          <w:sz w:val="24"/>
        </w:rPr>
        <w:t>）</w:t>
      </w:r>
      <w:r w:rsidRPr="000E26B3">
        <w:rPr>
          <w:rFonts w:eastAsiaTheme="minorEastAsia" w:hint="eastAsia"/>
          <w:sz w:val="24"/>
        </w:rPr>
        <w:t>有测量信号监视输出。</w:t>
      </w:r>
    </w:p>
    <w:p w:rsidR="00C82505" w:rsidRPr="000E26B3" w:rsidRDefault="00C82505" w:rsidP="00C82505">
      <w:pPr>
        <w:spacing w:line="360" w:lineRule="auto"/>
        <w:ind w:firstLineChars="200" w:firstLine="480"/>
        <w:rPr>
          <w:rFonts w:eastAsiaTheme="minorEastAsia"/>
          <w:sz w:val="24"/>
        </w:rPr>
      </w:pPr>
      <w:r w:rsidRPr="000E26B3">
        <w:rPr>
          <w:rFonts w:eastAsiaTheme="minorEastAsia"/>
          <w:sz w:val="24"/>
        </w:rPr>
        <w:t>YB2174</w:t>
      </w:r>
      <w:r w:rsidRPr="000E26B3">
        <w:rPr>
          <w:rFonts w:eastAsiaTheme="minorEastAsia" w:hint="eastAsia"/>
          <w:sz w:val="24"/>
        </w:rPr>
        <w:t>产品特点</w:t>
      </w:r>
      <w:r>
        <w:rPr>
          <w:rFonts w:eastAsiaTheme="minorEastAsia" w:hint="eastAsia"/>
          <w:sz w:val="24"/>
        </w:rPr>
        <w:t>：</w:t>
      </w:r>
    </w:p>
    <w:p w:rsidR="00C82505" w:rsidRPr="000E26B3" w:rsidRDefault="00C82505" w:rsidP="00C82505">
      <w:pPr>
        <w:spacing w:line="360" w:lineRule="auto"/>
        <w:ind w:firstLineChars="200" w:firstLine="48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w:t>
      </w:r>
      <w:r w:rsidRPr="000E26B3">
        <w:rPr>
          <w:rFonts w:eastAsiaTheme="minorEastAsia" w:hint="eastAsia"/>
          <w:sz w:val="24"/>
        </w:rPr>
        <w:t>新型超高频电压测量仪器：</w:t>
      </w:r>
    </w:p>
    <w:p w:rsidR="00C82505" w:rsidRPr="000E26B3" w:rsidRDefault="00C82505" w:rsidP="00C82505">
      <w:pPr>
        <w:spacing w:line="360" w:lineRule="auto"/>
        <w:ind w:firstLineChars="200" w:firstLine="48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w:t>
      </w:r>
      <w:r w:rsidRPr="000E26B3">
        <w:rPr>
          <w:rFonts w:eastAsiaTheme="minorEastAsia" w:hint="eastAsia"/>
          <w:sz w:val="24"/>
        </w:rPr>
        <w:t>全部采用集成电路，性能优越：</w:t>
      </w:r>
    </w:p>
    <w:p w:rsidR="00C82505" w:rsidRPr="000E26B3" w:rsidRDefault="00C82505" w:rsidP="00C82505">
      <w:pPr>
        <w:spacing w:line="360" w:lineRule="auto"/>
        <w:ind w:firstLineChars="200" w:firstLine="48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w:t>
      </w:r>
      <w:r w:rsidRPr="000E26B3">
        <w:rPr>
          <w:rFonts w:eastAsiaTheme="minorEastAsia" w:hint="eastAsia"/>
          <w:sz w:val="24"/>
        </w:rPr>
        <w:t>输入阻抗高，测量精度高，频率特性好：</w:t>
      </w:r>
    </w:p>
    <w:p w:rsidR="00C82505" w:rsidRPr="000E26B3" w:rsidRDefault="00C82505" w:rsidP="00C82505">
      <w:pPr>
        <w:spacing w:line="360" w:lineRule="auto"/>
        <w:ind w:firstLineChars="200" w:firstLine="480"/>
        <w:rPr>
          <w:rFonts w:eastAsiaTheme="minorEastAsia"/>
          <w:sz w:val="24"/>
        </w:rPr>
      </w:pPr>
      <w:r>
        <w:rPr>
          <w:rFonts w:eastAsiaTheme="minorEastAsia" w:hint="eastAsia"/>
          <w:sz w:val="24"/>
        </w:rPr>
        <w:t>（</w:t>
      </w:r>
      <w:r>
        <w:rPr>
          <w:rFonts w:eastAsiaTheme="minorEastAsia" w:hint="eastAsia"/>
          <w:sz w:val="24"/>
        </w:rPr>
        <w:t>4</w:t>
      </w:r>
      <w:r>
        <w:rPr>
          <w:rFonts w:eastAsiaTheme="minorEastAsia" w:hint="eastAsia"/>
          <w:sz w:val="24"/>
        </w:rPr>
        <w:t>）</w:t>
      </w:r>
      <w:r w:rsidRPr="000E26B3">
        <w:rPr>
          <w:rFonts w:eastAsiaTheme="minorEastAsia" w:hint="eastAsia"/>
          <w:sz w:val="24"/>
        </w:rPr>
        <w:t>工作环境适应性强：</w:t>
      </w:r>
    </w:p>
    <w:p w:rsidR="00C82505" w:rsidRPr="0014118C" w:rsidRDefault="00C82505" w:rsidP="00C82505">
      <w:pPr>
        <w:spacing w:line="360" w:lineRule="auto"/>
        <w:ind w:firstLineChars="200" w:firstLine="480"/>
        <w:rPr>
          <w:rFonts w:eastAsiaTheme="minorEastAsia"/>
          <w:sz w:val="24"/>
        </w:rPr>
      </w:pPr>
      <w:r>
        <w:rPr>
          <w:rFonts w:eastAsiaTheme="minorEastAsia" w:hint="eastAsia"/>
          <w:sz w:val="24"/>
        </w:rPr>
        <w:t>（</w:t>
      </w:r>
      <w:r>
        <w:rPr>
          <w:rFonts w:eastAsiaTheme="minorEastAsia" w:hint="eastAsia"/>
          <w:sz w:val="24"/>
        </w:rPr>
        <w:t>5</w:t>
      </w:r>
      <w:r>
        <w:rPr>
          <w:rFonts w:eastAsiaTheme="minorEastAsia" w:hint="eastAsia"/>
          <w:sz w:val="24"/>
        </w:rPr>
        <w:t>）</w:t>
      </w:r>
      <w:r w:rsidRPr="000E26B3">
        <w:rPr>
          <w:rFonts w:eastAsiaTheme="minorEastAsia" w:hint="eastAsia"/>
          <w:sz w:val="24"/>
        </w:rPr>
        <w:t>探头尺寸小型化，更适合于微型电子设备的检测。</w:t>
      </w:r>
    </w:p>
    <w:tbl>
      <w:tblPr>
        <w:tblW w:w="8647" w:type="dxa"/>
        <w:tblInd w:w="-34" w:type="dxa"/>
        <w:tblBorders>
          <w:top w:val="single" w:sz="6" w:space="0" w:color="006699"/>
          <w:left w:val="single" w:sz="6" w:space="0" w:color="006699"/>
          <w:bottom w:val="single" w:sz="6" w:space="0" w:color="006699"/>
          <w:right w:val="single" w:sz="6" w:space="0" w:color="006699"/>
          <w:insideH w:val="single" w:sz="6" w:space="0" w:color="006699"/>
          <w:insideV w:val="single" w:sz="6" w:space="0" w:color="006699"/>
        </w:tblBorders>
        <w:tblLayout w:type="fixed"/>
        <w:tblLook w:val="04A0" w:firstRow="1" w:lastRow="0" w:firstColumn="1" w:lastColumn="0" w:noHBand="0" w:noVBand="1"/>
      </w:tblPr>
      <w:tblGrid>
        <w:gridCol w:w="568"/>
        <w:gridCol w:w="992"/>
        <w:gridCol w:w="2315"/>
        <w:gridCol w:w="2504"/>
        <w:gridCol w:w="34"/>
        <w:gridCol w:w="2234"/>
      </w:tblGrid>
      <w:tr w:rsidR="0014118C" w:rsidRPr="0014118C" w:rsidTr="00C82505">
        <w:trPr>
          <w:trHeight w:val="316"/>
        </w:trPr>
        <w:tc>
          <w:tcPr>
            <w:tcW w:w="1560" w:type="dxa"/>
            <w:gridSpan w:val="2"/>
            <w:tcBorders>
              <w:top w:val="single" w:sz="6" w:space="0" w:color="006699"/>
              <w:left w:val="single" w:sz="6" w:space="0" w:color="006699"/>
              <w:bottom w:val="single" w:sz="6" w:space="0" w:color="006699"/>
              <w:right w:val="single" w:sz="6" w:space="0" w:color="006699"/>
            </w:tcBorders>
            <w:shd w:val="clear" w:color="auto" w:fill="E2E9FE"/>
            <w:vAlign w:val="center"/>
            <w:hideMark/>
          </w:tcPr>
          <w:p w:rsidR="0014118C" w:rsidRPr="0014118C" w:rsidRDefault="0014118C" w:rsidP="0014118C">
            <w:pPr>
              <w:widowControl/>
              <w:jc w:val="center"/>
              <w:rPr>
                <w:kern w:val="0"/>
                <w:sz w:val="18"/>
                <w:szCs w:val="18"/>
              </w:rPr>
            </w:pPr>
            <w:r w:rsidRPr="0014118C">
              <w:rPr>
                <w:b/>
                <w:color w:val="006699"/>
                <w:kern w:val="0"/>
                <w:sz w:val="18"/>
                <w:szCs w:val="18"/>
              </w:rPr>
              <w:t> </w:t>
            </w:r>
          </w:p>
        </w:tc>
        <w:tc>
          <w:tcPr>
            <w:tcW w:w="2315" w:type="dxa"/>
            <w:tcBorders>
              <w:top w:val="single" w:sz="6" w:space="0" w:color="006699"/>
              <w:left w:val="single" w:sz="6" w:space="0" w:color="006699"/>
              <w:bottom w:val="single" w:sz="6" w:space="0" w:color="006699"/>
              <w:right w:val="single" w:sz="6" w:space="0" w:color="006699"/>
            </w:tcBorders>
            <w:shd w:val="clear" w:color="auto" w:fill="E2E9FE"/>
            <w:vAlign w:val="center"/>
            <w:hideMark/>
          </w:tcPr>
          <w:p w:rsidR="0014118C" w:rsidRPr="0014118C" w:rsidRDefault="0014118C" w:rsidP="0014118C">
            <w:pPr>
              <w:widowControl/>
              <w:jc w:val="center"/>
              <w:rPr>
                <w:kern w:val="0"/>
                <w:sz w:val="18"/>
                <w:szCs w:val="18"/>
              </w:rPr>
            </w:pPr>
            <w:r w:rsidRPr="0014118C">
              <w:rPr>
                <w:b/>
                <w:color w:val="006699"/>
                <w:kern w:val="0"/>
                <w:sz w:val="18"/>
                <w:szCs w:val="18"/>
              </w:rPr>
              <w:t>YB2172</w:t>
            </w:r>
          </w:p>
        </w:tc>
        <w:tc>
          <w:tcPr>
            <w:tcW w:w="2504" w:type="dxa"/>
            <w:tcBorders>
              <w:top w:val="single" w:sz="6" w:space="0" w:color="006699"/>
              <w:left w:val="single" w:sz="6" w:space="0" w:color="006699"/>
              <w:bottom w:val="single" w:sz="6" w:space="0" w:color="006699"/>
              <w:right w:val="single" w:sz="6" w:space="0" w:color="006699"/>
            </w:tcBorders>
            <w:shd w:val="clear" w:color="auto" w:fill="E2E9FE"/>
            <w:vAlign w:val="center"/>
            <w:hideMark/>
          </w:tcPr>
          <w:p w:rsidR="0014118C" w:rsidRPr="0014118C" w:rsidRDefault="0014118C" w:rsidP="0014118C">
            <w:pPr>
              <w:widowControl/>
              <w:jc w:val="center"/>
              <w:rPr>
                <w:kern w:val="0"/>
                <w:sz w:val="18"/>
                <w:szCs w:val="18"/>
              </w:rPr>
            </w:pPr>
            <w:r w:rsidRPr="0014118C">
              <w:rPr>
                <w:b/>
                <w:color w:val="006699"/>
                <w:kern w:val="0"/>
                <w:sz w:val="18"/>
                <w:szCs w:val="18"/>
              </w:rPr>
              <w:t>YB2173</w:t>
            </w:r>
          </w:p>
        </w:tc>
        <w:tc>
          <w:tcPr>
            <w:tcW w:w="2268" w:type="dxa"/>
            <w:gridSpan w:val="2"/>
            <w:tcBorders>
              <w:top w:val="single" w:sz="6" w:space="0" w:color="006699"/>
              <w:left w:val="single" w:sz="6" w:space="0" w:color="006699"/>
              <w:bottom w:val="single" w:sz="6" w:space="0" w:color="006699"/>
              <w:right w:val="single" w:sz="6" w:space="0" w:color="006699"/>
            </w:tcBorders>
            <w:shd w:val="clear" w:color="auto" w:fill="E2E9FE"/>
            <w:vAlign w:val="center"/>
            <w:hideMark/>
          </w:tcPr>
          <w:p w:rsidR="0014118C" w:rsidRPr="0014118C" w:rsidRDefault="0014118C" w:rsidP="0014118C">
            <w:pPr>
              <w:widowControl/>
              <w:jc w:val="center"/>
              <w:rPr>
                <w:kern w:val="0"/>
                <w:sz w:val="18"/>
                <w:szCs w:val="18"/>
              </w:rPr>
            </w:pPr>
            <w:r w:rsidRPr="0014118C">
              <w:rPr>
                <w:b/>
                <w:color w:val="006699"/>
                <w:kern w:val="0"/>
                <w:sz w:val="18"/>
                <w:szCs w:val="18"/>
              </w:rPr>
              <w:t>YB2174</w:t>
            </w:r>
          </w:p>
        </w:tc>
      </w:tr>
      <w:tr w:rsidR="00C82505" w:rsidRPr="0014118C" w:rsidTr="00C82505">
        <w:trPr>
          <w:trHeight w:val="300"/>
        </w:trPr>
        <w:tc>
          <w:tcPr>
            <w:tcW w:w="568" w:type="dxa"/>
            <w:vMerge w:val="restart"/>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 </w:t>
            </w:r>
          </w:p>
        </w:tc>
        <w:tc>
          <w:tcPr>
            <w:tcW w:w="992"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测量电压范围</w:t>
            </w:r>
          </w:p>
        </w:tc>
        <w:tc>
          <w:tcPr>
            <w:tcW w:w="2315"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100μV~300V</w:t>
            </w:r>
          </w:p>
        </w:tc>
        <w:tc>
          <w:tcPr>
            <w:tcW w:w="2504"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30μV~100V</w:t>
            </w:r>
          </w:p>
        </w:tc>
        <w:tc>
          <w:tcPr>
            <w:tcW w:w="2268" w:type="dxa"/>
            <w:gridSpan w:val="2"/>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1mV~10V</w:t>
            </w:r>
          </w:p>
        </w:tc>
      </w:tr>
      <w:tr w:rsidR="00C82505" w:rsidRPr="0014118C" w:rsidTr="00C82505">
        <w:trPr>
          <w:trHeight w:val="300"/>
        </w:trPr>
        <w:tc>
          <w:tcPr>
            <w:tcW w:w="568" w:type="dxa"/>
            <w:vMerge/>
            <w:tcBorders>
              <w:top w:val="single" w:sz="6" w:space="0" w:color="006699"/>
              <w:left w:val="single" w:sz="6" w:space="0" w:color="006699"/>
              <w:bottom w:val="single" w:sz="6" w:space="0" w:color="006699"/>
              <w:right w:val="single" w:sz="6" w:space="0" w:color="006699"/>
            </w:tcBorders>
            <w:vAlign w:val="center"/>
            <w:hideMark/>
          </w:tcPr>
          <w:p w:rsidR="0014118C" w:rsidRPr="0014118C" w:rsidRDefault="0014118C" w:rsidP="0014118C">
            <w:pPr>
              <w:widowControl/>
              <w:jc w:val="left"/>
              <w:rPr>
                <w:kern w:val="0"/>
                <w:sz w:val="18"/>
                <w:szCs w:val="18"/>
              </w:rPr>
            </w:pPr>
          </w:p>
        </w:tc>
        <w:tc>
          <w:tcPr>
            <w:tcW w:w="992"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测量电压的频率范围</w:t>
            </w:r>
          </w:p>
        </w:tc>
        <w:tc>
          <w:tcPr>
            <w:tcW w:w="4819" w:type="dxa"/>
            <w:gridSpan w:val="2"/>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5Hz~2MHz</w:t>
            </w:r>
          </w:p>
        </w:tc>
        <w:tc>
          <w:tcPr>
            <w:tcW w:w="2268" w:type="dxa"/>
            <w:gridSpan w:val="2"/>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10kHz~1000MHz</w:t>
            </w:r>
          </w:p>
        </w:tc>
      </w:tr>
      <w:tr w:rsidR="0014118C" w:rsidRPr="0014118C" w:rsidTr="00C82505">
        <w:trPr>
          <w:trHeight w:val="300"/>
        </w:trPr>
        <w:tc>
          <w:tcPr>
            <w:tcW w:w="568" w:type="dxa"/>
            <w:vMerge/>
            <w:tcBorders>
              <w:top w:val="single" w:sz="6" w:space="0" w:color="006699"/>
              <w:left w:val="single" w:sz="6" w:space="0" w:color="006699"/>
              <w:bottom w:val="single" w:sz="6" w:space="0" w:color="006699"/>
              <w:right w:val="single" w:sz="6" w:space="0" w:color="006699"/>
            </w:tcBorders>
            <w:vAlign w:val="center"/>
            <w:hideMark/>
          </w:tcPr>
          <w:p w:rsidR="0014118C" w:rsidRPr="0014118C" w:rsidRDefault="0014118C" w:rsidP="0014118C">
            <w:pPr>
              <w:widowControl/>
              <w:jc w:val="left"/>
              <w:rPr>
                <w:kern w:val="0"/>
                <w:sz w:val="18"/>
                <w:szCs w:val="18"/>
              </w:rPr>
            </w:pPr>
          </w:p>
        </w:tc>
        <w:tc>
          <w:tcPr>
            <w:tcW w:w="992"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刻度值</w:t>
            </w:r>
          </w:p>
        </w:tc>
        <w:tc>
          <w:tcPr>
            <w:tcW w:w="4819" w:type="dxa"/>
            <w:gridSpan w:val="2"/>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正弦波有效值</w:t>
            </w:r>
            <w:r w:rsidRPr="0014118C">
              <w:rPr>
                <w:color w:val="5F5F5F"/>
                <w:kern w:val="0"/>
                <w:sz w:val="18"/>
                <w:szCs w:val="18"/>
              </w:rPr>
              <w:t>1V=0dB</w:t>
            </w:r>
            <w:r w:rsidRPr="0014118C">
              <w:rPr>
                <w:color w:val="5F5F5F"/>
                <w:kern w:val="0"/>
                <w:sz w:val="18"/>
                <w:szCs w:val="18"/>
              </w:rPr>
              <w:t>值；</w:t>
            </w:r>
            <w:r w:rsidRPr="0014118C">
              <w:rPr>
                <w:color w:val="5F5F5F"/>
                <w:kern w:val="0"/>
                <w:sz w:val="18"/>
                <w:szCs w:val="18"/>
              </w:rPr>
              <w:t>1mW=0dBm</w:t>
            </w:r>
            <w:r w:rsidRPr="0014118C">
              <w:rPr>
                <w:color w:val="5F5F5F"/>
                <w:kern w:val="0"/>
                <w:sz w:val="18"/>
                <w:szCs w:val="18"/>
              </w:rPr>
              <w:t>的</w:t>
            </w:r>
            <w:proofErr w:type="spellStart"/>
            <w:r w:rsidRPr="0014118C">
              <w:rPr>
                <w:color w:val="5F5F5F"/>
                <w:kern w:val="0"/>
                <w:sz w:val="18"/>
                <w:szCs w:val="18"/>
              </w:rPr>
              <w:t>dBm</w:t>
            </w:r>
            <w:proofErr w:type="spellEnd"/>
            <w:r w:rsidRPr="0014118C">
              <w:rPr>
                <w:color w:val="5F5F5F"/>
                <w:kern w:val="0"/>
                <w:sz w:val="18"/>
                <w:szCs w:val="18"/>
              </w:rPr>
              <w:t>值</w:t>
            </w:r>
          </w:p>
        </w:tc>
        <w:tc>
          <w:tcPr>
            <w:tcW w:w="2268" w:type="dxa"/>
            <w:gridSpan w:val="2"/>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 </w:t>
            </w:r>
          </w:p>
        </w:tc>
      </w:tr>
      <w:tr w:rsidR="00C82505" w:rsidRPr="0014118C" w:rsidTr="00C82505">
        <w:trPr>
          <w:trHeight w:val="300"/>
        </w:trPr>
        <w:tc>
          <w:tcPr>
            <w:tcW w:w="568" w:type="dxa"/>
            <w:vMerge/>
            <w:tcBorders>
              <w:top w:val="single" w:sz="6" w:space="0" w:color="006699"/>
              <w:left w:val="single" w:sz="6" w:space="0" w:color="006699"/>
              <w:bottom w:val="single" w:sz="6" w:space="0" w:color="006699"/>
              <w:right w:val="single" w:sz="6" w:space="0" w:color="006699"/>
            </w:tcBorders>
            <w:vAlign w:val="center"/>
            <w:hideMark/>
          </w:tcPr>
          <w:p w:rsidR="0014118C" w:rsidRPr="0014118C" w:rsidRDefault="0014118C" w:rsidP="0014118C">
            <w:pPr>
              <w:widowControl/>
              <w:jc w:val="left"/>
              <w:rPr>
                <w:kern w:val="0"/>
                <w:sz w:val="18"/>
                <w:szCs w:val="18"/>
              </w:rPr>
            </w:pPr>
          </w:p>
        </w:tc>
        <w:tc>
          <w:tcPr>
            <w:tcW w:w="992"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电压量程</w:t>
            </w:r>
          </w:p>
        </w:tc>
        <w:tc>
          <w:tcPr>
            <w:tcW w:w="2315"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12</w:t>
            </w:r>
            <w:r w:rsidRPr="0014118C">
              <w:rPr>
                <w:color w:val="5F5F5F"/>
                <w:kern w:val="0"/>
                <w:sz w:val="18"/>
                <w:szCs w:val="18"/>
              </w:rPr>
              <w:t>级</w:t>
            </w:r>
            <w:r w:rsidRPr="0014118C">
              <w:rPr>
                <w:color w:val="5F5F5F"/>
                <w:kern w:val="0"/>
                <w:sz w:val="18"/>
                <w:szCs w:val="18"/>
              </w:rPr>
              <w:t xml:space="preserve"> 1mV~300V</w:t>
            </w:r>
          </w:p>
        </w:tc>
        <w:tc>
          <w:tcPr>
            <w:tcW w:w="2504"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12</w:t>
            </w:r>
            <w:r w:rsidRPr="0014118C">
              <w:rPr>
                <w:color w:val="5F5F5F"/>
                <w:kern w:val="0"/>
                <w:sz w:val="18"/>
                <w:szCs w:val="18"/>
              </w:rPr>
              <w:t>级</w:t>
            </w:r>
            <w:r w:rsidRPr="0014118C">
              <w:rPr>
                <w:color w:val="5F5F5F"/>
                <w:kern w:val="0"/>
                <w:sz w:val="18"/>
                <w:szCs w:val="18"/>
              </w:rPr>
              <w:t xml:space="preserve"> 300μV~100V</w:t>
            </w:r>
          </w:p>
        </w:tc>
        <w:tc>
          <w:tcPr>
            <w:tcW w:w="2268" w:type="dxa"/>
            <w:gridSpan w:val="2"/>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8</w:t>
            </w:r>
            <w:r w:rsidRPr="0014118C">
              <w:rPr>
                <w:color w:val="5F5F5F"/>
                <w:kern w:val="0"/>
                <w:sz w:val="18"/>
                <w:szCs w:val="18"/>
              </w:rPr>
              <w:t>级</w:t>
            </w:r>
            <w:r w:rsidRPr="0014118C">
              <w:rPr>
                <w:color w:val="5F5F5F"/>
                <w:kern w:val="0"/>
                <w:sz w:val="18"/>
                <w:szCs w:val="18"/>
              </w:rPr>
              <w:t xml:space="preserve"> 3mV~10V</w:t>
            </w:r>
          </w:p>
        </w:tc>
      </w:tr>
      <w:tr w:rsidR="00C82505" w:rsidRPr="0014118C" w:rsidTr="00C82505">
        <w:trPr>
          <w:trHeight w:val="300"/>
        </w:trPr>
        <w:tc>
          <w:tcPr>
            <w:tcW w:w="568" w:type="dxa"/>
            <w:vMerge/>
            <w:tcBorders>
              <w:top w:val="single" w:sz="6" w:space="0" w:color="006699"/>
              <w:left w:val="single" w:sz="6" w:space="0" w:color="006699"/>
              <w:bottom w:val="single" w:sz="6" w:space="0" w:color="006699"/>
              <w:right w:val="single" w:sz="6" w:space="0" w:color="006699"/>
            </w:tcBorders>
            <w:vAlign w:val="center"/>
            <w:hideMark/>
          </w:tcPr>
          <w:p w:rsidR="0014118C" w:rsidRPr="0014118C" w:rsidRDefault="0014118C" w:rsidP="0014118C">
            <w:pPr>
              <w:widowControl/>
              <w:jc w:val="left"/>
              <w:rPr>
                <w:kern w:val="0"/>
                <w:sz w:val="18"/>
                <w:szCs w:val="18"/>
              </w:rPr>
            </w:pPr>
          </w:p>
        </w:tc>
        <w:tc>
          <w:tcPr>
            <w:tcW w:w="992"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分贝量程</w:t>
            </w:r>
          </w:p>
        </w:tc>
        <w:tc>
          <w:tcPr>
            <w:tcW w:w="2315"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12</w:t>
            </w:r>
            <w:r w:rsidRPr="0014118C">
              <w:rPr>
                <w:color w:val="5F5F5F"/>
                <w:kern w:val="0"/>
                <w:sz w:val="18"/>
                <w:szCs w:val="18"/>
              </w:rPr>
              <w:t>级</w:t>
            </w:r>
            <w:r w:rsidRPr="0014118C">
              <w:rPr>
                <w:color w:val="5F5F5F"/>
                <w:kern w:val="0"/>
                <w:sz w:val="18"/>
                <w:szCs w:val="18"/>
              </w:rPr>
              <w:t xml:space="preserve"> -60dB~+50dB</w:t>
            </w:r>
          </w:p>
        </w:tc>
        <w:tc>
          <w:tcPr>
            <w:tcW w:w="2504"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12</w:t>
            </w:r>
            <w:r w:rsidRPr="0014118C">
              <w:rPr>
                <w:color w:val="5F5F5F"/>
                <w:kern w:val="0"/>
                <w:sz w:val="18"/>
                <w:szCs w:val="18"/>
              </w:rPr>
              <w:t>级</w:t>
            </w:r>
            <w:r w:rsidRPr="0014118C">
              <w:rPr>
                <w:color w:val="5F5F5F"/>
                <w:kern w:val="0"/>
                <w:sz w:val="18"/>
                <w:szCs w:val="18"/>
              </w:rPr>
              <w:t xml:space="preserve"> -70dB~+40dB</w:t>
            </w:r>
          </w:p>
        </w:tc>
        <w:tc>
          <w:tcPr>
            <w:tcW w:w="2268" w:type="dxa"/>
            <w:gridSpan w:val="2"/>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 </w:t>
            </w:r>
          </w:p>
        </w:tc>
      </w:tr>
      <w:tr w:rsidR="0014118C" w:rsidRPr="0014118C" w:rsidTr="00C82505">
        <w:trPr>
          <w:trHeight w:val="300"/>
        </w:trPr>
        <w:tc>
          <w:tcPr>
            <w:tcW w:w="568" w:type="dxa"/>
            <w:vMerge/>
            <w:tcBorders>
              <w:top w:val="single" w:sz="6" w:space="0" w:color="006699"/>
              <w:left w:val="single" w:sz="6" w:space="0" w:color="006699"/>
              <w:bottom w:val="single" w:sz="6" w:space="0" w:color="006699"/>
              <w:right w:val="single" w:sz="6" w:space="0" w:color="006699"/>
            </w:tcBorders>
            <w:vAlign w:val="center"/>
            <w:hideMark/>
          </w:tcPr>
          <w:p w:rsidR="0014118C" w:rsidRPr="0014118C" w:rsidRDefault="0014118C" w:rsidP="0014118C">
            <w:pPr>
              <w:widowControl/>
              <w:jc w:val="left"/>
              <w:rPr>
                <w:kern w:val="0"/>
                <w:sz w:val="18"/>
                <w:szCs w:val="18"/>
              </w:rPr>
            </w:pPr>
          </w:p>
        </w:tc>
        <w:tc>
          <w:tcPr>
            <w:tcW w:w="992"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电压误差</w:t>
            </w:r>
          </w:p>
        </w:tc>
        <w:tc>
          <w:tcPr>
            <w:tcW w:w="4819" w:type="dxa"/>
            <w:gridSpan w:val="2"/>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w:t>
            </w:r>
            <w:r w:rsidRPr="0014118C">
              <w:rPr>
                <w:color w:val="5F5F5F"/>
                <w:kern w:val="0"/>
                <w:sz w:val="18"/>
                <w:szCs w:val="18"/>
              </w:rPr>
              <w:t>满刻度的</w:t>
            </w:r>
            <w:r w:rsidRPr="0014118C">
              <w:rPr>
                <w:color w:val="5F5F5F"/>
                <w:kern w:val="0"/>
                <w:sz w:val="18"/>
                <w:szCs w:val="18"/>
              </w:rPr>
              <w:t>±3%(</w:t>
            </w:r>
            <w:r w:rsidRPr="0014118C">
              <w:rPr>
                <w:color w:val="5F5F5F"/>
                <w:kern w:val="0"/>
                <w:sz w:val="18"/>
                <w:szCs w:val="18"/>
              </w:rPr>
              <w:t>以</w:t>
            </w:r>
            <w:r w:rsidRPr="0014118C">
              <w:rPr>
                <w:color w:val="5F5F5F"/>
                <w:kern w:val="0"/>
                <w:sz w:val="18"/>
                <w:szCs w:val="18"/>
              </w:rPr>
              <w:t>1kHz</w:t>
            </w:r>
            <w:r w:rsidRPr="0014118C">
              <w:rPr>
                <w:color w:val="5F5F5F"/>
                <w:kern w:val="0"/>
                <w:sz w:val="18"/>
                <w:szCs w:val="18"/>
              </w:rPr>
              <w:t>为基准</w:t>
            </w:r>
            <w:r w:rsidRPr="0014118C">
              <w:rPr>
                <w:color w:val="5F5F5F"/>
                <w:kern w:val="0"/>
                <w:sz w:val="18"/>
                <w:szCs w:val="18"/>
              </w:rPr>
              <w:t>)</w:t>
            </w:r>
          </w:p>
        </w:tc>
        <w:tc>
          <w:tcPr>
            <w:tcW w:w="2268" w:type="dxa"/>
            <w:gridSpan w:val="2"/>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w:t>
            </w:r>
            <w:r w:rsidRPr="0014118C">
              <w:rPr>
                <w:color w:val="5F5F5F"/>
                <w:kern w:val="0"/>
                <w:sz w:val="18"/>
                <w:szCs w:val="18"/>
              </w:rPr>
              <w:t>满刻度的</w:t>
            </w:r>
            <w:r w:rsidRPr="0014118C">
              <w:rPr>
                <w:color w:val="5F5F5F"/>
                <w:kern w:val="0"/>
                <w:sz w:val="18"/>
                <w:szCs w:val="18"/>
              </w:rPr>
              <w:t>±3%(</w:t>
            </w:r>
            <w:r w:rsidRPr="0014118C">
              <w:rPr>
                <w:color w:val="5F5F5F"/>
                <w:kern w:val="0"/>
                <w:sz w:val="18"/>
                <w:szCs w:val="18"/>
              </w:rPr>
              <w:t>以</w:t>
            </w:r>
            <w:r w:rsidRPr="0014118C">
              <w:rPr>
                <w:color w:val="5F5F5F"/>
                <w:kern w:val="0"/>
                <w:sz w:val="18"/>
                <w:szCs w:val="18"/>
              </w:rPr>
              <w:t>100kHz</w:t>
            </w:r>
            <w:r w:rsidRPr="0014118C">
              <w:rPr>
                <w:color w:val="5F5F5F"/>
                <w:kern w:val="0"/>
                <w:sz w:val="18"/>
                <w:szCs w:val="18"/>
              </w:rPr>
              <w:t>为基准</w:t>
            </w:r>
            <w:r w:rsidRPr="0014118C">
              <w:rPr>
                <w:color w:val="5F5F5F"/>
                <w:kern w:val="0"/>
                <w:sz w:val="18"/>
                <w:szCs w:val="18"/>
              </w:rPr>
              <w:t>)</w:t>
            </w:r>
          </w:p>
        </w:tc>
      </w:tr>
      <w:tr w:rsidR="00C82505" w:rsidRPr="0014118C" w:rsidTr="00C82505">
        <w:trPr>
          <w:trHeight w:val="300"/>
        </w:trPr>
        <w:tc>
          <w:tcPr>
            <w:tcW w:w="568" w:type="dxa"/>
            <w:vMerge/>
            <w:tcBorders>
              <w:top w:val="single" w:sz="6" w:space="0" w:color="006699"/>
              <w:left w:val="single" w:sz="6" w:space="0" w:color="006699"/>
              <w:bottom w:val="single" w:sz="6" w:space="0" w:color="006699"/>
              <w:right w:val="single" w:sz="6" w:space="0" w:color="006699"/>
            </w:tcBorders>
            <w:vAlign w:val="center"/>
            <w:hideMark/>
          </w:tcPr>
          <w:p w:rsidR="0014118C" w:rsidRPr="0014118C" w:rsidRDefault="0014118C" w:rsidP="0014118C">
            <w:pPr>
              <w:widowControl/>
              <w:jc w:val="left"/>
              <w:rPr>
                <w:kern w:val="0"/>
                <w:sz w:val="18"/>
                <w:szCs w:val="18"/>
              </w:rPr>
            </w:pPr>
          </w:p>
        </w:tc>
        <w:tc>
          <w:tcPr>
            <w:tcW w:w="992"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w:t>
            </w:r>
            <w:r w:rsidRPr="0014118C">
              <w:rPr>
                <w:color w:val="5F5F5F"/>
                <w:kern w:val="0"/>
                <w:sz w:val="18"/>
                <w:szCs w:val="18"/>
              </w:rPr>
              <w:t>大输入</w:t>
            </w:r>
            <w:r w:rsidRPr="0014118C">
              <w:rPr>
                <w:color w:val="5F5F5F"/>
                <w:kern w:val="0"/>
                <w:sz w:val="18"/>
                <w:szCs w:val="18"/>
              </w:rPr>
              <w:lastRenderedPageBreak/>
              <w:t>电压</w:t>
            </w:r>
          </w:p>
        </w:tc>
        <w:tc>
          <w:tcPr>
            <w:tcW w:w="2315"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lastRenderedPageBreak/>
              <w:t>300V 1mV~1V</w:t>
            </w:r>
            <w:r w:rsidRPr="0014118C">
              <w:rPr>
                <w:color w:val="5F5F5F"/>
                <w:kern w:val="0"/>
                <w:sz w:val="18"/>
                <w:szCs w:val="18"/>
              </w:rPr>
              <w:t>量程</w:t>
            </w:r>
            <w:r w:rsidRPr="0014118C">
              <w:rPr>
                <w:color w:val="5F5F5F"/>
                <w:kern w:val="0"/>
                <w:sz w:val="18"/>
                <w:szCs w:val="18"/>
              </w:rPr>
              <w:t xml:space="preserve"> </w:t>
            </w:r>
          </w:p>
        </w:tc>
        <w:tc>
          <w:tcPr>
            <w:tcW w:w="2504"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300V 300μV~1V</w:t>
            </w:r>
            <w:r w:rsidRPr="0014118C">
              <w:rPr>
                <w:color w:val="5F5F5F"/>
                <w:kern w:val="0"/>
                <w:sz w:val="18"/>
                <w:szCs w:val="18"/>
              </w:rPr>
              <w:t>量程</w:t>
            </w:r>
            <w:r w:rsidRPr="0014118C">
              <w:rPr>
                <w:color w:val="5F5F5F"/>
                <w:kern w:val="0"/>
                <w:sz w:val="18"/>
                <w:szCs w:val="18"/>
              </w:rPr>
              <w:t xml:space="preserve"> </w:t>
            </w:r>
          </w:p>
        </w:tc>
        <w:tc>
          <w:tcPr>
            <w:tcW w:w="2268" w:type="dxa"/>
            <w:gridSpan w:val="2"/>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 </w:t>
            </w:r>
          </w:p>
        </w:tc>
      </w:tr>
      <w:tr w:rsidR="00C82505" w:rsidRPr="0014118C" w:rsidTr="00C82505">
        <w:trPr>
          <w:trHeight w:val="300"/>
        </w:trPr>
        <w:tc>
          <w:tcPr>
            <w:tcW w:w="568" w:type="dxa"/>
            <w:vMerge/>
            <w:tcBorders>
              <w:top w:val="single" w:sz="6" w:space="0" w:color="006699"/>
              <w:left w:val="single" w:sz="6" w:space="0" w:color="006699"/>
              <w:bottom w:val="single" w:sz="6" w:space="0" w:color="006699"/>
              <w:right w:val="single" w:sz="6" w:space="0" w:color="006699"/>
            </w:tcBorders>
            <w:vAlign w:val="center"/>
            <w:hideMark/>
          </w:tcPr>
          <w:p w:rsidR="0014118C" w:rsidRPr="0014118C" w:rsidRDefault="0014118C" w:rsidP="0014118C">
            <w:pPr>
              <w:widowControl/>
              <w:jc w:val="left"/>
              <w:rPr>
                <w:kern w:val="0"/>
                <w:sz w:val="18"/>
                <w:szCs w:val="18"/>
              </w:rPr>
            </w:pPr>
          </w:p>
        </w:tc>
        <w:tc>
          <w:tcPr>
            <w:tcW w:w="992"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proofErr w:type="spellStart"/>
            <w:r w:rsidRPr="0014118C">
              <w:rPr>
                <w:color w:val="5F5F5F"/>
                <w:kern w:val="0"/>
                <w:sz w:val="18"/>
                <w:szCs w:val="18"/>
              </w:rPr>
              <w:t>DC+ACp-p</w:t>
            </w:r>
            <w:proofErr w:type="spellEnd"/>
          </w:p>
        </w:tc>
        <w:tc>
          <w:tcPr>
            <w:tcW w:w="2315"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500V 3V~300V</w:t>
            </w:r>
            <w:r w:rsidRPr="0014118C">
              <w:rPr>
                <w:color w:val="5F5F5F"/>
                <w:kern w:val="0"/>
                <w:sz w:val="18"/>
                <w:szCs w:val="18"/>
              </w:rPr>
              <w:t>量程</w:t>
            </w:r>
            <w:r w:rsidRPr="0014118C">
              <w:rPr>
                <w:color w:val="5F5F5F"/>
                <w:kern w:val="0"/>
                <w:sz w:val="18"/>
                <w:szCs w:val="18"/>
              </w:rPr>
              <w:t xml:space="preserve"> </w:t>
            </w:r>
          </w:p>
        </w:tc>
        <w:tc>
          <w:tcPr>
            <w:tcW w:w="2504"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 xml:space="preserve">50V 3V~100V </w:t>
            </w:r>
            <w:r w:rsidRPr="0014118C">
              <w:rPr>
                <w:color w:val="5F5F5F"/>
                <w:kern w:val="0"/>
                <w:sz w:val="18"/>
                <w:szCs w:val="18"/>
              </w:rPr>
              <w:t>量程</w:t>
            </w:r>
            <w:r w:rsidRPr="0014118C">
              <w:rPr>
                <w:color w:val="5F5F5F"/>
                <w:kern w:val="0"/>
                <w:sz w:val="18"/>
                <w:szCs w:val="18"/>
              </w:rPr>
              <w:t xml:space="preserve"> </w:t>
            </w:r>
          </w:p>
        </w:tc>
        <w:tc>
          <w:tcPr>
            <w:tcW w:w="2268" w:type="dxa"/>
            <w:gridSpan w:val="2"/>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≥30kΩ(</w:t>
            </w:r>
            <w:r w:rsidRPr="0014118C">
              <w:rPr>
                <w:color w:val="5F5F5F"/>
                <w:kern w:val="0"/>
                <w:sz w:val="18"/>
                <w:szCs w:val="18"/>
              </w:rPr>
              <w:t>在</w:t>
            </w:r>
            <w:r w:rsidRPr="0014118C">
              <w:rPr>
                <w:color w:val="5F5F5F"/>
                <w:kern w:val="0"/>
                <w:sz w:val="18"/>
                <w:szCs w:val="18"/>
              </w:rPr>
              <w:t>100kHz</w:t>
            </w:r>
            <w:r w:rsidRPr="0014118C">
              <w:rPr>
                <w:color w:val="5F5F5F"/>
                <w:kern w:val="0"/>
                <w:sz w:val="18"/>
                <w:szCs w:val="18"/>
              </w:rPr>
              <w:t>时</w:t>
            </w:r>
            <w:r w:rsidRPr="0014118C">
              <w:rPr>
                <w:color w:val="5F5F5F"/>
                <w:kern w:val="0"/>
                <w:sz w:val="18"/>
                <w:szCs w:val="18"/>
              </w:rPr>
              <w:t>,30mV</w:t>
            </w:r>
            <w:r w:rsidRPr="0014118C">
              <w:rPr>
                <w:color w:val="5F5F5F"/>
                <w:kern w:val="0"/>
                <w:sz w:val="18"/>
                <w:szCs w:val="18"/>
              </w:rPr>
              <w:t>量程以上</w:t>
            </w:r>
            <w:r w:rsidRPr="0014118C">
              <w:rPr>
                <w:color w:val="5F5F5F"/>
                <w:kern w:val="0"/>
                <w:sz w:val="18"/>
                <w:szCs w:val="18"/>
              </w:rPr>
              <w:t>)</w:t>
            </w:r>
          </w:p>
        </w:tc>
      </w:tr>
      <w:tr w:rsidR="00C82505" w:rsidRPr="0014118C" w:rsidTr="00C82505">
        <w:trPr>
          <w:trHeight w:val="300"/>
        </w:trPr>
        <w:tc>
          <w:tcPr>
            <w:tcW w:w="568" w:type="dxa"/>
            <w:vMerge/>
            <w:tcBorders>
              <w:top w:val="single" w:sz="6" w:space="0" w:color="006699"/>
              <w:left w:val="single" w:sz="6" w:space="0" w:color="006699"/>
              <w:bottom w:val="single" w:sz="6" w:space="0" w:color="006699"/>
              <w:right w:val="single" w:sz="6" w:space="0" w:color="006699"/>
            </w:tcBorders>
            <w:vAlign w:val="center"/>
            <w:hideMark/>
          </w:tcPr>
          <w:p w:rsidR="0014118C" w:rsidRPr="0014118C" w:rsidRDefault="0014118C" w:rsidP="0014118C">
            <w:pPr>
              <w:widowControl/>
              <w:jc w:val="left"/>
              <w:rPr>
                <w:kern w:val="0"/>
                <w:sz w:val="18"/>
                <w:szCs w:val="18"/>
              </w:rPr>
            </w:pPr>
          </w:p>
        </w:tc>
        <w:tc>
          <w:tcPr>
            <w:tcW w:w="992"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输入阻抗</w:t>
            </w:r>
          </w:p>
        </w:tc>
        <w:tc>
          <w:tcPr>
            <w:tcW w:w="2315"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≥10MΩ</w:t>
            </w:r>
          </w:p>
        </w:tc>
        <w:tc>
          <w:tcPr>
            <w:tcW w:w="2504"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≥1MΩ</w:t>
            </w:r>
          </w:p>
        </w:tc>
        <w:tc>
          <w:tcPr>
            <w:tcW w:w="2268" w:type="dxa"/>
            <w:gridSpan w:val="2"/>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≤2.5pF</w:t>
            </w:r>
          </w:p>
        </w:tc>
      </w:tr>
      <w:tr w:rsidR="0014118C" w:rsidRPr="0014118C" w:rsidTr="00C82505">
        <w:trPr>
          <w:trHeight w:val="300"/>
        </w:trPr>
        <w:tc>
          <w:tcPr>
            <w:tcW w:w="568" w:type="dxa"/>
            <w:vMerge/>
            <w:tcBorders>
              <w:top w:val="single" w:sz="6" w:space="0" w:color="006699"/>
              <w:left w:val="single" w:sz="6" w:space="0" w:color="006699"/>
              <w:bottom w:val="single" w:sz="6" w:space="0" w:color="006699"/>
              <w:right w:val="single" w:sz="6" w:space="0" w:color="006699"/>
            </w:tcBorders>
            <w:vAlign w:val="center"/>
            <w:hideMark/>
          </w:tcPr>
          <w:p w:rsidR="0014118C" w:rsidRPr="0014118C" w:rsidRDefault="0014118C" w:rsidP="0014118C">
            <w:pPr>
              <w:widowControl/>
              <w:jc w:val="left"/>
              <w:rPr>
                <w:kern w:val="0"/>
                <w:sz w:val="18"/>
                <w:szCs w:val="18"/>
              </w:rPr>
            </w:pPr>
          </w:p>
        </w:tc>
        <w:tc>
          <w:tcPr>
            <w:tcW w:w="992"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输入电容</w:t>
            </w:r>
          </w:p>
        </w:tc>
        <w:tc>
          <w:tcPr>
            <w:tcW w:w="4819" w:type="dxa"/>
            <w:gridSpan w:val="2"/>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≤50pF</w:t>
            </w:r>
          </w:p>
        </w:tc>
        <w:tc>
          <w:tcPr>
            <w:tcW w:w="2268" w:type="dxa"/>
            <w:gridSpan w:val="2"/>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 </w:t>
            </w:r>
          </w:p>
        </w:tc>
      </w:tr>
      <w:tr w:rsidR="00C82505" w:rsidRPr="0014118C" w:rsidTr="00C82505">
        <w:trPr>
          <w:trHeight w:val="300"/>
        </w:trPr>
        <w:tc>
          <w:tcPr>
            <w:tcW w:w="568" w:type="dxa"/>
            <w:vMerge/>
            <w:tcBorders>
              <w:top w:val="single" w:sz="6" w:space="0" w:color="006699"/>
              <w:left w:val="single" w:sz="6" w:space="0" w:color="006699"/>
              <w:bottom w:val="single" w:sz="6" w:space="0" w:color="006699"/>
              <w:right w:val="single" w:sz="6" w:space="0" w:color="006699"/>
            </w:tcBorders>
            <w:vAlign w:val="center"/>
            <w:hideMark/>
          </w:tcPr>
          <w:p w:rsidR="0014118C" w:rsidRPr="0014118C" w:rsidRDefault="0014118C" w:rsidP="0014118C">
            <w:pPr>
              <w:widowControl/>
              <w:jc w:val="left"/>
              <w:rPr>
                <w:kern w:val="0"/>
                <w:sz w:val="18"/>
                <w:szCs w:val="18"/>
              </w:rPr>
            </w:pPr>
          </w:p>
        </w:tc>
        <w:tc>
          <w:tcPr>
            <w:tcW w:w="992"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输出电压</w:t>
            </w:r>
          </w:p>
        </w:tc>
        <w:tc>
          <w:tcPr>
            <w:tcW w:w="2315"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1Vrms±10%</w:t>
            </w:r>
          </w:p>
        </w:tc>
        <w:tc>
          <w:tcPr>
            <w:tcW w:w="2504"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0.1Vrms±10%</w:t>
            </w:r>
          </w:p>
        </w:tc>
        <w:tc>
          <w:tcPr>
            <w:tcW w:w="2268" w:type="dxa"/>
            <w:gridSpan w:val="2"/>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 </w:t>
            </w:r>
          </w:p>
        </w:tc>
      </w:tr>
      <w:tr w:rsidR="0014118C" w:rsidRPr="0014118C" w:rsidTr="00C82505">
        <w:trPr>
          <w:trHeight w:val="300"/>
        </w:trPr>
        <w:tc>
          <w:tcPr>
            <w:tcW w:w="568" w:type="dxa"/>
            <w:vMerge/>
            <w:tcBorders>
              <w:top w:val="single" w:sz="6" w:space="0" w:color="006699"/>
              <w:left w:val="single" w:sz="6" w:space="0" w:color="006699"/>
              <w:bottom w:val="single" w:sz="6" w:space="0" w:color="006699"/>
              <w:right w:val="single" w:sz="6" w:space="0" w:color="006699"/>
            </w:tcBorders>
            <w:vAlign w:val="center"/>
            <w:hideMark/>
          </w:tcPr>
          <w:p w:rsidR="0014118C" w:rsidRPr="0014118C" w:rsidRDefault="0014118C" w:rsidP="0014118C">
            <w:pPr>
              <w:widowControl/>
              <w:jc w:val="left"/>
              <w:rPr>
                <w:kern w:val="0"/>
                <w:sz w:val="18"/>
                <w:szCs w:val="18"/>
              </w:rPr>
            </w:pPr>
          </w:p>
        </w:tc>
        <w:tc>
          <w:tcPr>
            <w:tcW w:w="992"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输出电压频响</w:t>
            </w:r>
          </w:p>
        </w:tc>
        <w:tc>
          <w:tcPr>
            <w:tcW w:w="4819" w:type="dxa"/>
            <w:gridSpan w:val="2"/>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10Hz~200kHz≤±3%(</w:t>
            </w:r>
            <w:r w:rsidRPr="0014118C">
              <w:rPr>
                <w:color w:val="5F5F5F"/>
                <w:kern w:val="0"/>
                <w:sz w:val="18"/>
                <w:szCs w:val="18"/>
              </w:rPr>
              <w:t>以</w:t>
            </w:r>
            <w:r w:rsidRPr="0014118C">
              <w:rPr>
                <w:color w:val="5F5F5F"/>
                <w:kern w:val="0"/>
                <w:sz w:val="18"/>
                <w:szCs w:val="18"/>
              </w:rPr>
              <w:t>1kHz</w:t>
            </w:r>
            <w:r w:rsidRPr="0014118C">
              <w:rPr>
                <w:color w:val="5F5F5F"/>
                <w:kern w:val="0"/>
                <w:sz w:val="18"/>
                <w:szCs w:val="18"/>
              </w:rPr>
              <w:t>为基准</w:t>
            </w:r>
            <w:r w:rsidRPr="0014118C">
              <w:rPr>
                <w:color w:val="5F5F5F"/>
                <w:kern w:val="0"/>
                <w:sz w:val="18"/>
                <w:szCs w:val="18"/>
              </w:rPr>
              <w:t>,</w:t>
            </w:r>
            <w:r w:rsidRPr="0014118C">
              <w:rPr>
                <w:color w:val="5F5F5F"/>
                <w:kern w:val="0"/>
                <w:sz w:val="18"/>
                <w:szCs w:val="18"/>
              </w:rPr>
              <w:t>无负载</w:t>
            </w:r>
            <w:r w:rsidRPr="0014118C">
              <w:rPr>
                <w:color w:val="5F5F5F"/>
                <w:kern w:val="0"/>
                <w:sz w:val="18"/>
                <w:szCs w:val="18"/>
              </w:rPr>
              <w:t>)</w:t>
            </w:r>
          </w:p>
        </w:tc>
        <w:tc>
          <w:tcPr>
            <w:tcW w:w="2268" w:type="dxa"/>
            <w:gridSpan w:val="2"/>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 </w:t>
            </w:r>
          </w:p>
        </w:tc>
      </w:tr>
      <w:tr w:rsidR="0014118C" w:rsidRPr="0014118C" w:rsidTr="0014118C">
        <w:trPr>
          <w:trHeight w:val="300"/>
        </w:trPr>
        <w:tc>
          <w:tcPr>
            <w:tcW w:w="568" w:type="dxa"/>
            <w:vMerge w:val="restart"/>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C82505">
            <w:pPr>
              <w:widowControl/>
              <w:jc w:val="center"/>
              <w:rPr>
                <w:kern w:val="0"/>
                <w:sz w:val="18"/>
                <w:szCs w:val="18"/>
              </w:rPr>
            </w:pPr>
            <w:r w:rsidRPr="0014118C">
              <w:rPr>
                <w:color w:val="5F5F5F"/>
                <w:kern w:val="0"/>
                <w:sz w:val="18"/>
                <w:szCs w:val="18"/>
              </w:rPr>
              <w:t>物理特性</w:t>
            </w:r>
          </w:p>
        </w:tc>
        <w:tc>
          <w:tcPr>
            <w:tcW w:w="992"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电源电压</w:t>
            </w:r>
          </w:p>
        </w:tc>
        <w:tc>
          <w:tcPr>
            <w:tcW w:w="7087" w:type="dxa"/>
            <w:gridSpan w:val="4"/>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AC 200V±10%;50Hz±4%</w:t>
            </w:r>
          </w:p>
        </w:tc>
      </w:tr>
      <w:tr w:rsidR="0014118C" w:rsidRPr="0014118C" w:rsidTr="0014118C">
        <w:trPr>
          <w:trHeight w:val="300"/>
        </w:trPr>
        <w:tc>
          <w:tcPr>
            <w:tcW w:w="568" w:type="dxa"/>
            <w:vMerge/>
            <w:tcBorders>
              <w:top w:val="single" w:sz="6" w:space="0" w:color="006699"/>
              <w:left w:val="single" w:sz="6" w:space="0" w:color="006699"/>
              <w:bottom w:val="single" w:sz="6" w:space="0" w:color="006699"/>
              <w:right w:val="single" w:sz="6" w:space="0" w:color="006699"/>
            </w:tcBorders>
            <w:vAlign w:val="center"/>
            <w:hideMark/>
          </w:tcPr>
          <w:p w:rsidR="0014118C" w:rsidRPr="0014118C" w:rsidRDefault="0014118C" w:rsidP="0014118C">
            <w:pPr>
              <w:widowControl/>
              <w:jc w:val="left"/>
              <w:rPr>
                <w:kern w:val="0"/>
                <w:sz w:val="18"/>
                <w:szCs w:val="18"/>
              </w:rPr>
            </w:pPr>
          </w:p>
        </w:tc>
        <w:tc>
          <w:tcPr>
            <w:tcW w:w="992"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外形尺寸</w:t>
            </w:r>
          </w:p>
        </w:tc>
        <w:tc>
          <w:tcPr>
            <w:tcW w:w="7087" w:type="dxa"/>
            <w:gridSpan w:val="4"/>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140W×270L×210H(mm)</w:t>
            </w:r>
          </w:p>
        </w:tc>
      </w:tr>
      <w:tr w:rsidR="0014118C" w:rsidRPr="0014118C" w:rsidTr="0014118C">
        <w:trPr>
          <w:trHeight w:val="300"/>
        </w:trPr>
        <w:tc>
          <w:tcPr>
            <w:tcW w:w="568" w:type="dxa"/>
            <w:vMerge/>
            <w:tcBorders>
              <w:top w:val="single" w:sz="6" w:space="0" w:color="006699"/>
              <w:left w:val="single" w:sz="6" w:space="0" w:color="006699"/>
              <w:bottom w:val="single" w:sz="6" w:space="0" w:color="006699"/>
              <w:right w:val="single" w:sz="6" w:space="0" w:color="006699"/>
            </w:tcBorders>
            <w:vAlign w:val="center"/>
            <w:hideMark/>
          </w:tcPr>
          <w:p w:rsidR="0014118C" w:rsidRPr="0014118C" w:rsidRDefault="0014118C" w:rsidP="0014118C">
            <w:pPr>
              <w:widowControl/>
              <w:jc w:val="left"/>
              <w:rPr>
                <w:kern w:val="0"/>
                <w:sz w:val="18"/>
                <w:szCs w:val="18"/>
              </w:rPr>
            </w:pPr>
          </w:p>
        </w:tc>
        <w:tc>
          <w:tcPr>
            <w:tcW w:w="992"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质量</w:t>
            </w:r>
          </w:p>
        </w:tc>
        <w:tc>
          <w:tcPr>
            <w:tcW w:w="2315"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约</w:t>
            </w:r>
            <w:r w:rsidRPr="0014118C">
              <w:rPr>
                <w:color w:val="5F5F5F"/>
                <w:kern w:val="0"/>
                <w:sz w:val="18"/>
                <w:szCs w:val="18"/>
              </w:rPr>
              <w:t>2.5kg</w:t>
            </w:r>
          </w:p>
        </w:tc>
        <w:tc>
          <w:tcPr>
            <w:tcW w:w="2538" w:type="dxa"/>
            <w:gridSpan w:val="2"/>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约</w:t>
            </w:r>
            <w:r w:rsidRPr="0014118C">
              <w:rPr>
                <w:color w:val="5F5F5F"/>
                <w:kern w:val="0"/>
                <w:sz w:val="18"/>
                <w:szCs w:val="18"/>
              </w:rPr>
              <w:t>3kg</w:t>
            </w:r>
          </w:p>
        </w:tc>
        <w:tc>
          <w:tcPr>
            <w:tcW w:w="2234" w:type="dxa"/>
            <w:tcBorders>
              <w:top w:val="single" w:sz="6" w:space="0" w:color="006699"/>
              <w:left w:val="single" w:sz="6" w:space="0" w:color="006699"/>
              <w:bottom w:val="single" w:sz="6" w:space="0" w:color="006699"/>
              <w:right w:val="single" w:sz="6" w:space="0" w:color="006699"/>
            </w:tcBorders>
            <w:shd w:val="clear" w:color="auto" w:fill="auto"/>
            <w:vAlign w:val="center"/>
            <w:hideMark/>
          </w:tcPr>
          <w:p w:rsidR="0014118C" w:rsidRPr="0014118C" w:rsidRDefault="0014118C" w:rsidP="0014118C">
            <w:pPr>
              <w:widowControl/>
              <w:jc w:val="center"/>
              <w:rPr>
                <w:kern w:val="0"/>
                <w:sz w:val="18"/>
                <w:szCs w:val="18"/>
              </w:rPr>
            </w:pPr>
            <w:r w:rsidRPr="0014118C">
              <w:rPr>
                <w:color w:val="5F5F5F"/>
                <w:kern w:val="0"/>
                <w:sz w:val="18"/>
                <w:szCs w:val="18"/>
              </w:rPr>
              <w:t>约</w:t>
            </w:r>
            <w:r w:rsidRPr="0014118C">
              <w:rPr>
                <w:color w:val="5F5F5F"/>
                <w:kern w:val="0"/>
                <w:sz w:val="18"/>
                <w:szCs w:val="18"/>
              </w:rPr>
              <w:t>2.5kg</w:t>
            </w:r>
          </w:p>
        </w:tc>
      </w:tr>
    </w:tbl>
    <w:p w:rsidR="00C82505" w:rsidRPr="00F652E1" w:rsidRDefault="00C82505" w:rsidP="00C82505">
      <w:pPr>
        <w:ind w:firstLineChars="200" w:firstLine="482"/>
        <w:rPr>
          <w:b/>
          <w:sz w:val="24"/>
        </w:rPr>
      </w:pPr>
      <w:r>
        <w:rPr>
          <w:rFonts w:hint="eastAsia"/>
          <w:b/>
          <w:sz w:val="24"/>
        </w:rPr>
        <w:t>二</w:t>
      </w:r>
      <w:r w:rsidRPr="00F652E1">
        <w:rPr>
          <w:rFonts w:hint="eastAsia"/>
          <w:b/>
          <w:sz w:val="24"/>
        </w:rPr>
        <w:t>、基本操作方法</w:t>
      </w:r>
    </w:p>
    <w:p w:rsidR="00C82505" w:rsidRPr="00A10538" w:rsidRDefault="00C82505" w:rsidP="00C82505">
      <w:pPr>
        <w:spacing w:line="360" w:lineRule="auto"/>
        <w:ind w:firstLineChars="200" w:firstLine="480"/>
        <w:rPr>
          <w:rFonts w:asciiTheme="minorEastAsia" w:eastAsiaTheme="minorEastAsia" w:hAnsiTheme="minorEastAsia"/>
          <w:sz w:val="24"/>
        </w:rPr>
      </w:pPr>
      <w:r w:rsidRPr="00A10538">
        <w:rPr>
          <w:rFonts w:asciiTheme="minorEastAsia" w:eastAsiaTheme="minorEastAsia" w:hAnsiTheme="minorEastAsia" w:hint="eastAsia"/>
          <w:sz w:val="24"/>
        </w:rPr>
        <w:t>打开电源开关首先检查输入的电压，将电源线插入后面板上的交流插孔，如下表所示，设定各个控制键：</w:t>
      </w:r>
    </w:p>
    <w:tbl>
      <w:tblPr>
        <w:tblStyle w:val="a5"/>
        <w:tblW w:w="0" w:type="auto"/>
        <w:tblInd w:w="675" w:type="dxa"/>
        <w:tblLook w:val="01E0" w:firstRow="1" w:lastRow="1" w:firstColumn="1" w:lastColumn="1" w:noHBand="0" w:noVBand="0"/>
      </w:tblPr>
      <w:tblGrid>
        <w:gridCol w:w="3586"/>
        <w:gridCol w:w="3644"/>
      </w:tblGrid>
      <w:tr w:rsidR="00C82505" w:rsidTr="004C5859">
        <w:tc>
          <w:tcPr>
            <w:tcW w:w="3586" w:type="dxa"/>
          </w:tcPr>
          <w:p w:rsidR="00C82505" w:rsidRDefault="00C82505" w:rsidP="004C5859">
            <w:pPr>
              <w:jc w:val="center"/>
            </w:pPr>
            <w:r>
              <w:rPr>
                <w:rFonts w:hint="eastAsia"/>
              </w:rPr>
              <w:t>电源（</w:t>
            </w:r>
            <w:r>
              <w:rPr>
                <w:rFonts w:hint="eastAsia"/>
              </w:rPr>
              <w:t>POWER</w:t>
            </w:r>
            <w:r>
              <w:rPr>
                <w:rFonts w:hint="eastAsia"/>
              </w:rPr>
              <w:t>）开关</w:t>
            </w:r>
          </w:p>
        </w:tc>
        <w:tc>
          <w:tcPr>
            <w:tcW w:w="3644" w:type="dxa"/>
            <w:vAlign w:val="center"/>
          </w:tcPr>
          <w:p w:rsidR="00C82505" w:rsidRPr="002E454C" w:rsidRDefault="00C82505" w:rsidP="004C5859">
            <w:pPr>
              <w:jc w:val="center"/>
            </w:pPr>
            <w:r>
              <w:rPr>
                <w:rFonts w:hint="eastAsia"/>
              </w:rPr>
              <w:t>电源开关键弹出</w:t>
            </w:r>
          </w:p>
        </w:tc>
      </w:tr>
      <w:tr w:rsidR="00C82505" w:rsidTr="004C5859">
        <w:tc>
          <w:tcPr>
            <w:tcW w:w="3586" w:type="dxa"/>
          </w:tcPr>
          <w:p w:rsidR="00C82505" w:rsidRDefault="00C82505" w:rsidP="004C5859">
            <w:pPr>
              <w:jc w:val="center"/>
            </w:pPr>
            <w:r>
              <w:rPr>
                <w:rFonts w:hint="eastAsia"/>
              </w:rPr>
              <w:t>表头机械零点</w:t>
            </w:r>
          </w:p>
        </w:tc>
        <w:tc>
          <w:tcPr>
            <w:tcW w:w="3644" w:type="dxa"/>
            <w:vAlign w:val="center"/>
          </w:tcPr>
          <w:p w:rsidR="00C82505" w:rsidRDefault="00C82505" w:rsidP="004C5859">
            <w:pPr>
              <w:jc w:val="center"/>
            </w:pPr>
            <w:r>
              <w:rPr>
                <w:rFonts w:hint="eastAsia"/>
              </w:rPr>
              <w:t>调至零点</w:t>
            </w:r>
          </w:p>
        </w:tc>
      </w:tr>
      <w:tr w:rsidR="00C82505" w:rsidTr="004C5859">
        <w:tc>
          <w:tcPr>
            <w:tcW w:w="3586" w:type="dxa"/>
          </w:tcPr>
          <w:p w:rsidR="00C82505" w:rsidRDefault="00C82505" w:rsidP="004C5859">
            <w:pPr>
              <w:jc w:val="center"/>
            </w:pPr>
            <w:r>
              <w:rPr>
                <w:rFonts w:hint="eastAsia"/>
              </w:rPr>
              <w:t>量程旋钮</w:t>
            </w:r>
          </w:p>
        </w:tc>
        <w:tc>
          <w:tcPr>
            <w:tcW w:w="3644" w:type="dxa"/>
            <w:vAlign w:val="center"/>
          </w:tcPr>
          <w:p w:rsidR="00C82505" w:rsidRDefault="00C82505" w:rsidP="004C5859">
            <w:pPr>
              <w:jc w:val="center"/>
            </w:pPr>
            <w:r>
              <w:rPr>
                <w:rFonts w:hint="eastAsia"/>
              </w:rPr>
              <w:t>设定最大量程处</w:t>
            </w:r>
          </w:p>
        </w:tc>
      </w:tr>
      <w:tr w:rsidR="00C82505" w:rsidTr="004C5859">
        <w:tc>
          <w:tcPr>
            <w:tcW w:w="3586" w:type="dxa"/>
          </w:tcPr>
          <w:p w:rsidR="00C82505" w:rsidRDefault="00C82505" w:rsidP="004C5859">
            <w:pPr>
              <w:jc w:val="center"/>
            </w:pPr>
            <w:r>
              <w:rPr>
                <w:rFonts w:hint="eastAsia"/>
              </w:rPr>
              <w:t>方式开关（</w:t>
            </w:r>
            <w:r>
              <w:rPr>
                <w:rFonts w:hint="eastAsia"/>
              </w:rPr>
              <w:t>MODE</w:t>
            </w:r>
            <w:r>
              <w:rPr>
                <w:rFonts w:hint="eastAsia"/>
              </w:rPr>
              <w:t>）</w:t>
            </w:r>
          </w:p>
        </w:tc>
        <w:tc>
          <w:tcPr>
            <w:tcW w:w="3644" w:type="dxa"/>
            <w:vAlign w:val="center"/>
          </w:tcPr>
          <w:p w:rsidR="00C82505" w:rsidRDefault="00C82505" w:rsidP="004C5859">
            <w:pPr>
              <w:jc w:val="center"/>
            </w:pPr>
            <w:r>
              <w:rPr>
                <w:rFonts w:hint="eastAsia"/>
              </w:rPr>
              <w:t>方式开关键弹出（仅</w:t>
            </w:r>
            <w:r>
              <w:rPr>
                <w:rFonts w:hint="eastAsia"/>
              </w:rPr>
              <w:t>YB2173</w:t>
            </w:r>
            <w:r>
              <w:rPr>
                <w:rFonts w:hint="eastAsia"/>
              </w:rPr>
              <w:t>）</w:t>
            </w:r>
          </w:p>
        </w:tc>
      </w:tr>
      <w:tr w:rsidR="00C82505" w:rsidTr="004C5859">
        <w:tc>
          <w:tcPr>
            <w:tcW w:w="3586" w:type="dxa"/>
          </w:tcPr>
          <w:p w:rsidR="00C82505" w:rsidRPr="002E454C" w:rsidRDefault="00C82505" w:rsidP="004C5859">
            <w:pPr>
              <w:jc w:val="center"/>
            </w:pPr>
            <w:r>
              <w:rPr>
                <w:rFonts w:hint="eastAsia"/>
              </w:rPr>
              <w:t>接地开关</w:t>
            </w:r>
          </w:p>
        </w:tc>
        <w:tc>
          <w:tcPr>
            <w:tcW w:w="3644" w:type="dxa"/>
            <w:vAlign w:val="center"/>
          </w:tcPr>
          <w:p w:rsidR="00C82505" w:rsidRDefault="00C82505" w:rsidP="004C5859">
            <w:pPr>
              <w:jc w:val="center"/>
            </w:pPr>
            <w:r>
              <w:rPr>
                <w:rFonts w:hint="eastAsia"/>
              </w:rPr>
              <w:t>接地开关拨向下方（仅</w:t>
            </w:r>
            <w:r>
              <w:rPr>
                <w:rFonts w:hint="eastAsia"/>
              </w:rPr>
              <w:t>YB2173</w:t>
            </w:r>
            <w:r>
              <w:rPr>
                <w:rFonts w:hint="eastAsia"/>
              </w:rPr>
              <w:t>）</w:t>
            </w:r>
          </w:p>
        </w:tc>
      </w:tr>
    </w:tbl>
    <w:p w:rsidR="00C82505" w:rsidRPr="00A10538" w:rsidRDefault="00C82505" w:rsidP="00C82505">
      <w:pPr>
        <w:spacing w:line="360" w:lineRule="auto"/>
        <w:ind w:firstLineChars="200" w:firstLine="480"/>
        <w:rPr>
          <w:rFonts w:asciiTheme="minorEastAsia" w:eastAsiaTheme="minorEastAsia" w:hAnsiTheme="minorEastAsia"/>
          <w:sz w:val="24"/>
        </w:rPr>
      </w:pPr>
      <w:r w:rsidRPr="00A10538">
        <w:rPr>
          <w:rFonts w:asciiTheme="minorEastAsia" w:eastAsiaTheme="minorEastAsia" w:hAnsiTheme="minorEastAsia" w:hint="eastAsia"/>
          <w:sz w:val="24"/>
        </w:rPr>
        <w:t>所有的控制键如上设定后，打开电源。</w:t>
      </w:r>
    </w:p>
    <w:p w:rsidR="00C82505" w:rsidRPr="00A10538" w:rsidRDefault="00C82505" w:rsidP="00C82505">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A10538">
        <w:rPr>
          <w:rFonts w:asciiTheme="minorEastAsia" w:eastAsiaTheme="minorEastAsia" w:hAnsiTheme="minorEastAsia" w:hint="eastAsia"/>
          <w:sz w:val="24"/>
        </w:rPr>
        <w:t>将输入信号由输入端口（INPUT）送入交流毫伏表</w:t>
      </w:r>
    </w:p>
    <w:p w:rsidR="00C82505" w:rsidRPr="00A10538" w:rsidRDefault="00C82505" w:rsidP="00C82505">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A10538">
        <w:rPr>
          <w:rFonts w:asciiTheme="minorEastAsia" w:eastAsiaTheme="minorEastAsia" w:hAnsiTheme="minorEastAsia" w:hint="eastAsia"/>
          <w:sz w:val="24"/>
        </w:rPr>
        <w:t>调节量程旋钮，使表头指针位置在大于或多呢</w:t>
      </w:r>
      <w:proofErr w:type="gramStart"/>
      <w:r w:rsidRPr="00A10538">
        <w:rPr>
          <w:rFonts w:asciiTheme="minorEastAsia" w:eastAsiaTheme="minorEastAsia" w:hAnsiTheme="minorEastAsia" w:hint="eastAsia"/>
          <w:sz w:val="24"/>
        </w:rPr>
        <w:t>关于满度</w:t>
      </w:r>
      <w:proofErr w:type="gramEnd"/>
      <w:r w:rsidRPr="00A10538">
        <w:rPr>
          <w:rFonts w:asciiTheme="minorEastAsia" w:eastAsiaTheme="minorEastAsia" w:hAnsiTheme="minorEastAsia" w:hint="eastAsia"/>
          <w:sz w:val="24"/>
        </w:rPr>
        <w:t>的1/3处。</w:t>
      </w:r>
    </w:p>
    <w:p w:rsidR="00C82505" w:rsidRPr="00A10538" w:rsidRDefault="00C82505" w:rsidP="00C82505">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Pr="00A10538">
        <w:rPr>
          <w:rFonts w:asciiTheme="minorEastAsia" w:eastAsiaTheme="minorEastAsia" w:hAnsiTheme="minorEastAsia" w:hint="eastAsia"/>
          <w:sz w:val="24"/>
        </w:rPr>
        <w:t>将交流毫伏表的输出用探头送入示波器的输入端，当表针指示位于满刻度时，其输出应满足指标。</w:t>
      </w:r>
    </w:p>
    <w:p w:rsidR="00C82505" w:rsidRPr="00A10538" w:rsidRDefault="00C82505" w:rsidP="00C82505">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4、</w:t>
      </w:r>
      <w:r w:rsidRPr="00A10538">
        <w:rPr>
          <w:rFonts w:asciiTheme="minorEastAsia" w:eastAsiaTheme="minorEastAsia" w:hAnsiTheme="minorEastAsia" w:hint="eastAsia"/>
          <w:sz w:val="24"/>
        </w:rPr>
        <w:t>YB2173</w:t>
      </w:r>
      <w:proofErr w:type="gramStart"/>
      <w:r w:rsidRPr="00A10538">
        <w:rPr>
          <w:rFonts w:asciiTheme="minorEastAsia" w:eastAsiaTheme="minorEastAsia" w:hAnsiTheme="minorEastAsia" w:hint="eastAsia"/>
          <w:sz w:val="24"/>
        </w:rPr>
        <w:t>将方式</w:t>
      </w:r>
      <w:proofErr w:type="gramEnd"/>
      <w:r w:rsidRPr="00A10538">
        <w:rPr>
          <w:rFonts w:asciiTheme="minorEastAsia" w:eastAsiaTheme="minorEastAsia" w:hAnsiTheme="minorEastAsia" w:hint="eastAsia"/>
          <w:sz w:val="24"/>
        </w:rPr>
        <w:t>开关（MODE）按入，将两个交流信号分别送入交流毫伏表的两个输入端，调节CH1量程旋钮，两只指针分别指示两个信号的交流有效值。</w:t>
      </w:r>
    </w:p>
    <w:p w:rsidR="00C82505" w:rsidRPr="00A10538" w:rsidRDefault="00C82505" w:rsidP="00C82505">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5、</w:t>
      </w:r>
      <w:r w:rsidRPr="00A10538">
        <w:rPr>
          <w:rFonts w:asciiTheme="minorEastAsia" w:eastAsiaTheme="minorEastAsia" w:hAnsiTheme="minorEastAsia" w:hint="eastAsia"/>
          <w:sz w:val="24"/>
        </w:rPr>
        <w:t>dB量程的使用</w:t>
      </w:r>
    </w:p>
    <w:p w:rsidR="00C82505" w:rsidRPr="00A10538" w:rsidRDefault="00C82505" w:rsidP="00C82505">
      <w:pPr>
        <w:spacing w:line="360" w:lineRule="auto"/>
        <w:ind w:firstLineChars="200" w:firstLine="480"/>
        <w:rPr>
          <w:rFonts w:asciiTheme="minorEastAsia" w:eastAsiaTheme="minorEastAsia" w:hAnsiTheme="minorEastAsia"/>
          <w:sz w:val="24"/>
        </w:rPr>
      </w:pPr>
      <w:r w:rsidRPr="00A10538">
        <w:rPr>
          <w:rFonts w:asciiTheme="minorEastAsia" w:eastAsiaTheme="minorEastAsia" w:hAnsiTheme="minorEastAsia" w:hint="eastAsia"/>
          <w:sz w:val="24"/>
        </w:rPr>
        <w:t>表头有两种刻度</w:t>
      </w:r>
    </w:p>
    <w:p w:rsidR="00C82505" w:rsidRPr="00A10538" w:rsidRDefault="00C82505" w:rsidP="00C82505">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A10538">
        <w:rPr>
          <w:rFonts w:asciiTheme="minorEastAsia" w:eastAsiaTheme="minorEastAsia" w:hAnsiTheme="minorEastAsia" w:hint="eastAsia"/>
          <w:sz w:val="24"/>
        </w:rPr>
        <w:t xml:space="preserve"> 1V作0dB的dB刻度值。</w:t>
      </w:r>
    </w:p>
    <w:p w:rsidR="00C82505" w:rsidRPr="00A10538" w:rsidRDefault="00C82505" w:rsidP="00C82505">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A10538">
        <w:rPr>
          <w:rFonts w:asciiTheme="minorEastAsia" w:eastAsiaTheme="minorEastAsia" w:hAnsiTheme="minorEastAsia" w:hint="eastAsia"/>
          <w:sz w:val="24"/>
        </w:rPr>
        <w:t>0.755作0dBm（1mW</w:t>
      </w:r>
      <w:r>
        <w:rPr>
          <w:rFonts w:asciiTheme="minorEastAsia" w:eastAsiaTheme="minorEastAsia" w:hAnsiTheme="minorEastAsia" w:hint="eastAsia"/>
          <w:sz w:val="24"/>
        </w:rPr>
        <w:t>,</w:t>
      </w:r>
      <w:r w:rsidRPr="00A10538">
        <w:rPr>
          <w:rFonts w:asciiTheme="minorEastAsia" w:eastAsiaTheme="minorEastAsia" w:hAnsiTheme="minorEastAsia" w:hint="eastAsia"/>
          <w:sz w:val="24"/>
        </w:rPr>
        <w:t>600</w:t>
      </w:r>
      <w:r w:rsidRPr="00F76EB0">
        <w:rPr>
          <w:position w:val="-4"/>
          <w:szCs w:val="21"/>
        </w:rPr>
        <w:object w:dxaOrig="2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2.6pt" o:ole="">
            <v:imagedata r:id="rId11" o:title=""/>
          </v:shape>
          <o:OLEObject Type="Embed" ProgID="Equation.3" ShapeID="_x0000_i1025" DrawAspect="Content" ObjectID="_1652422770" r:id="rId12"/>
        </w:object>
      </w:r>
      <w:r w:rsidRPr="00A10538">
        <w:rPr>
          <w:rFonts w:asciiTheme="minorEastAsia" w:eastAsiaTheme="minorEastAsia" w:hAnsiTheme="minorEastAsia" w:hint="eastAsia"/>
          <w:sz w:val="24"/>
        </w:rPr>
        <w:t>）的</w:t>
      </w:r>
      <w:proofErr w:type="spellStart"/>
      <w:r w:rsidRPr="00A10538">
        <w:rPr>
          <w:rFonts w:asciiTheme="minorEastAsia" w:eastAsiaTheme="minorEastAsia" w:hAnsiTheme="minorEastAsia" w:hint="eastAsia"/>
          <w:sz w:val="24"/>
        </w:rPr>
        <w:t>dBm</w:t>
      </w:r>
      <w:proofErr w:type="spellEnd"/>
      <w:r w:rsidRPr="00A10538">
        <w:rPr>
          <w:rFonts w:asciiTheme="minorEastAsia" w:eastAsiaTheme="minorEastAsia" w:hAnsiTheme="minorEastAsia" w:hint="eastAsia"/>
          <w:sz w:val="24"/>
        </w:rPr>
        <w:t>的刻度值。</w:t>
      </w:r>
    </w:p>
    <w:p w:rsidR="00C82505" w:rsidRPr="00A10538" w:rsidRDefault="00C82505" w:rsidP="00C82505">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Pr="00A10538">
        <w:rPr>
          <w:rFonts w:asciiTheme="minorEastAsia" w:eastAsiaTheme="minorEastAsia" w:hAnsiTheme="minorEastAsia" w:hint="eastAsia"/>
          <w:sz w:val="24"/>
        </w:rPr>
        <w:t>dB</w:t>
      </w:r>
    </w:p>
    <w:p w:rsidR="00C82505" w:rsidRPr="00A10538" w:rsidRDefault="00C82505" w:rsidP="00C82505">
      <w:pPr>
        <w:spacing w:line="360" w:lineRule="auto"/>
        <w:ind w:firstLineChars="200" w:firstLine="480"/>
        <w:rPr>
          <w:rFonts w:asciiTheme="minorEastAsia" w:eastAsiaTheme="minorEastAsia" w:hAnsiTheme="minorEastAsia"/>
          <w:sz w:val="24"/>
        </w:rPr>
      </w:pPr>
      <w:r w:rsidRPr="00A10538">
        <w:rPr>
          <w:rFonts w:asciiTheme="minorEastAsia" w:eastAsiaTheme="minorEastAsia" w:hAnsiTheme="minorEastAsia" w:hint="eastAsia"/>
          <w:sz w:val="24"/>
        </w:rPr>
        <w:t>“</w:t>
      </w:r>
      <w:proofErr w:type="spellStart"/>
      <w:r w:rsidRPr="00A10538">
        <w:rPr>
          <w:rFonts w:asciiTheme="minorEastAsia" w:eastAsiaTheme="minorEastAsia" w:hAnsiTheme="minorEastAsia" w:hint="eastAsia"/>
          <w:sz w:val="24"/>
        </w:rPr>
        <w:t>Bel</w:t>
      </w:r>
      <w:proofErr w:type="spellEnd"/>
      <w:r w:rsidRPr="00A10538">
        <w:rPr>
          <w:rFonts w:asciiTheme="minorEastAsia" w:eastAsiaTheme="minorEastAsia" w:hAnsiTheme="minorEastAsia" w:hint="eastAsia"/>
          <w:sz w:val="24"/>
        </w:rPr>
        <w:t>”是一个表示两个功率比值的对数单位。</w:t>
      </w:r>
    </w:p>
    <w:p w:rsidR="00C82505" w:rsidRPr="00A10538" w:rsidRDefault="00C82505" w:rsidP="00C82505">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A10538">
        <w:rPr>
          <w:rFonts w:asciiTheme="minorEastAsia" w:eastAsiaTheme="minorEastAsia" w:hAnsiTheme="minorEastAsia" w:hint="eastAsia"/>
          <w:sz w:val="24"/>
        </w:rPr>
        <w:t>dB =1/10Bel</w:t>
      </w:r>
    </w:p>
    <w:p w:rsidR="00C82505" w:rsidRPr="00A10538" w:rsidRDefault="00C82505" w:rsidP="00C82505">
      <w:pPr>
        <w:spacing w:line="360" w:lineRule="auto"/>
        <w:ind w:firstLineChars="200" w:firstLine="480"/>
        <w:rPr>
          <w:rFonts w:asciiTheme="minorEastAsia" w:eastAsiaTheme="minorEastAsia" w:hAnsiTheme="minorEastAsia"/>
          <w:sz w:val="24"/>
        </w:rPr>
      </w:pPr>
      <w:r w:rsidRPr="00A10538">
        <w:rPr>
          <w:rFonts w:asciiTheme="minorEastAsia" w:eastAsiaTheme="minorEastAsia" w:hAnsiTheme="minorEastAsia" w:hint="eastAsia"/>
          <w:sz w:val="24"/>
        </w:rPr>
        <w:lastRenderedPageBreak/>
        <w:t>dB被定义如下：</w:t>
      </w:r>
      <w:r w:rsidRPr="00F76EB0">
        <w:rPr>
          <w:position w:val="-30"/>
          <w:szCs w:val="21"/>
        </w:rPr>
        <w:object w:dxaOrig="1660" w:dyaOrig="700">
          <v:shape id="_x0000_i1026" type="#_x0000_t75" style="width:82.8pt;height:34.8pt" o:ole="">
            <v:imagedata r:id="rId13" o:title=""/>
          </v:shape>
          <o:OLEObject Type="Embed" ProgID="Equation.3" ShapeID="_x0000_i1026" DrawAspect="Content" ObjectID="_1652422771" r:id="rId14"/>
        </w:object>
      </w:r>
    </w:p>
    <w:p w:rsidR="00C82505" w:rsidRPr="00A10538" w:rsidRDefault="00C82505" w:rsidP="00C82505">
      <w:pPr>
        <w:spacing w:line="360" w:lineRule="auto"/>
        <w:ind w:firstLineChars="200" w:firstLine="480"/>
        <w:rPr>
          <w:rFonts w:asciiTheme="minorEastAsia" w:eastAsiaTheme="minorEastAsia" w:hAnsiTheme="minorEastAsia"/>
          <w:sz w:val="24"/>
        </w:rPr>
      </w:pPr>
      <w:r w:rsidRPr="00A10538">
        <w:rPr>
          <w:rFonts w:asciiTheme="minorEastAsia" w:eastAsiaTheme="minorEastAsia" w:hAnsiTheme="minorEastAsia" w:hint="eastAsia"/>
          <w:sz w:val="24"/>
        </w:rPr>
        <w:t xml:space="preserve">如功率P2 P1的阻抗是相等的，则其比值也可以表示为： </w:t>
      </w:r>
    </w:p>
    <w:p w:rsidR="00C82505" w:rsidRPr="00A10538" w:rsidRDefault="00C82505" w:rsidP="00C82505">
      <w:pPr>
        <w:spacing w:line="360" w:lineRule="auto"/>
        <w:ind w:firstLineChars="200" w:firstLine="420"/>
        <w:rPr>
          <w:rFonts w:asciiTheme="minorEastAsia" w:eastAsiaTheme="minorEastAsia" w:hAnsiTheme="minorEastAsia"/>
          <w:sz w:val="24"/>
        </w:rPr>
      </w:pPr>
      <w:r w:rsidRPr="00F76EB0">
        <w:rPr>
          <w:position w:val="-30"/>
          <w:szCs w:val="21"/>
        </w:rPr>
        <w:object w:dxaOrig="3060" w:dyaOrig="700">
          <v:shape id="_x0000_i1027" type="#_x0000_t75" style="width:152.4pt;height:34.8pt" o:ole="">
            <v:imagedata r:id="rId15" o:title=""/>
          </v:shape>
          <o:OLEObject Type="Embed" ProgID="Equation.3" ShapeID="_x0000_i1027" DrawAspect="Content" ObjectID="_1652422772" r:id="rId16"/>
        </w:object>
      </w:r>
    </w:p>
    <w:p w:rsidR="00C82505" w:rsidRPr="00A10538" w:rsidRDefault="00C82505" w:rsidP="00C82505">
      <w:pPr>
        <w:spacing w:line="360" w:lineRule="auto"/>
        <w:ind w:firstLineChars="200" w:firstLine="480"/>
        <w:rPr>
          <w:rFonts w:asciiTheme="minorEastAsia" w:eastAsiaTheme="minorEastAsia" w:hAnsiTheme="minorEastAsia"/>
          <w:sz w:val="24"/>
        </w:rPr>
      </w:pPr>
      <w:r w:rsidRPr="00A10538">
        <w:rPr>
          <w:rFonts w:asciiTheme="minorEastAsia" w:eastAsiaTheme="minorEastAsia" w:hAnsiTheme="minorEastAsia" w:hint="eastAsia"/>
          <w:sz w:val="24"/>
        </w:rPr>
        <w:t>dB原是作为功率的比值，然而，其它值的对数（例如电压的比值或电流的比值），也可以称为“dB”。</w:t>
      </w:r>
    </w:p>
    <w:p w:rsidR="00C82505" w:rsidRPr="00A10538" w:rsidRDefault="00C82505" w:rsidP="00C82505">
      <w:pPr>
        <w:spacing w:line="360" w:lineRule="auto"/>
        <w:ind w:firstLineChars="200" w:firstLine="480"/>
        <w:rPr>
          <w:rFonts w:asciiTheme="minorEastAsia" w:eastAsiaTheme="minorEastAsia" w:hAnsiTheme="minorEastAsia"/>
          <w:sz w:val="24"/>
        </w:rPr>
      </w:pPr>
      <w:r w:rsidRPr="00A10538">
        <w:rPr>
          <w:rFonts w:asciiTheme="minorEastAsia" w:eastAsiaTheme="minorEastAsia" w:hAnsiTheme="minorEastAsia" w:hint="eastAsia"/>
          <w:sz w:val="24"/>
        </w:rPr>
        <w:t>例如：当一个输入电压，幅度为300mV，其输出电压为3V时，其放大倍数是：</w:t>
      </w:r>
    </w:p>
    <w:p w:rsidR="00C82505" w:rsidRPr="00A10538" w:rsidRDefault="00C82505" w:rsidP="00C82505">
      <w:pPr>
        <w:spacing w:line="360" w:lineRule="auto"/>
        <w:ind w:firstLineChars="200" w:firstLine="480"/>
        <w:rPr>
          <w:rFonts w:asciiTheme="minorEastAsia" w:eastAsiaTheme="minorEastAsia" w:hAnsiTheme="minorEastAsia"/>
          <w:sz w:val="24"/>
        </w:rPr>
      </w:pPr>
      <w:r w:rsidRPr="00A10538">
        <w:rPr>
          <w:rFonts w:asciiTheme="minorEastAsia" w:eastAsiaTheme="minorEastAsia" w:hAnsiTheme="minorEastAsia" w:hint="eastAsia"/>
          <w:sz w:val="24"/>
        </w:rPr>
        <w:t>3V/3mV = 100倍  也可以dB表示如下：</w:t>
      </w:r>
    </w:p>
    <w:p w:rsidR="00C82505" w:rsidRPr="00A10538" w:rsidRDefault="00C82505" w:rsidP="00C82505">
      <w:pPr>
        <w:spacing w:line="360" w:lineRule="auto"/>
        <w:ind w:firstLineChars="200" w:firstLine="480"/>
        <w:rPr>
          <w:rFonts w:asciiTheme="minorEastAsia" w:eastAsiaTheme="minorEastAsia" w:hAnsiTheme="minorEastAsia"/>
          <w:sz w:val="24"/>
        </w:rPr>
      </w:pPr>
      <w:r w:rsidRPr="00A10538">
        <w:rPr>
          <w:rFonts w:asciiTheme="minorEastAsia" w:eastAsiaTheme="minorEastAsia" w:hAnsiTheme="minorEastAsia" w:hint="eastAsia"/>
          <w:sz w:val="24"/>
        </w:rPr>
        <w:t>放大倍数 = 20log3V/3mV = 20dB</w:t>
      </w:r>
    </w:p>
    <w:p w:rsidR="00C82505" w:rsidRPr="00A10538" w:rsidRDefault="00C82505" w:rsidP="00C82505">
      <w:pPr>
        <w:spacing w:line="360" w:lineRule="auto"/>
        <w:ind w:firstLineChars="200" w:firstLine="480"/>
        <w:rPr>
          <w:rFonts w:asciiTheme="minorEastAsia" w:eastAsiaTheme="minorEastAsia" w:hAnsiTheme="minorEastAsia"/>
          <w:sz w:val="24"/>
        </w:rPr>
      </w:pPr>
      <w:proofErr w:type="spellStart"/>
      <w:r w:rsidRPr="00A10538">
        <w:rPr>
          <w:rFonts w:asciiTheme="minorEastAsia" w:eastAsiaTheme="minorEastAsia" w:hAnsiTheme="minorEastAsia" w:hint="eastAsia"/>
          <w:sz w:val="24"/>
        </w:rPr>
        <w:t>dBm</w:t>
      </w:r>
      <w:proofErr w:type="spellEnd"/>
      <w:r w:rsidRPr="00A10538">
        <w:rPr>
          <w:rFonts w:asciiTheme="minorEastAsia" w:eastAsiaTheme="minorEastAsia" w:hAnsiTheme="minorEastAsia" w:hint="eastAsia"/>
          <w:sz w:val="24"/>
        </w:rPr>
        <w:t>是dB（</w:t>
      </w:r>
      <w:proofErr w:type="spellStart"/>
      <w:r w:rsidRPr="00A10538">
        <w:rPr>
          <w:rFonts w:asciiTheme="minorEastAsia" w:eastAsiaTheme="minorEastAsia" w:hAnsiTheme="minorEastAsia" w:hint="eastAsia"/>
          <w:sz w:val="24"/>
        </w:rPr>
        <w:t>mW</w:t>
      </w:r>
      <w:proofErr w:type="spellEnd"/>
      <w:r w:rsidRPr="00A10538">
        <w:rPr>
          <w:rFonts w:asciiTheme="minorEastAsia" w:eastAsiaTheme="minorEastAsia" w:hAnsiTheme="minorEastAsia" w:hint="eastAsia"/>
          <w:sz w:val="24"/>
        </w:rPr>
        <w:t>）的缩写，它表示功率与1mW的比值，通常“</w:t>
      </w:r>
      <w:proofErr w:type="spellStart"/>
      <w:r w:rsidRPr="00A10538">
        <w:rPr>
          <w:rFonts w:asciiTheme="minorEastAsia" w:eastAsiaTheme="minorEastAsia" w:hAnsiTheme="minorEastAsia" w:hint="eastAsia"/>
          <w:sz w:val="24"/>
        </w:rPr>
        <w:t>dBm</w:t>
      </w:r>
      <w:proofErr w:type="spellEnd"/>
      <w:r w:rsidRPr="00A10538">
        <w:rPr>
          <w:rFonts w:asciiTheme="minorEastAsia" w:eastAsiaTheme="minorEastAsia" w:hAnsiTheme="minorEastAsia" w:hint="eastAsia"/>
          <w:sz w:val="24"/>
        </w:rPr>
        <w:t>”暗指一个600</w:t>
      </w:r>
      <w:r w:rsidRPr="00F76EB0">
        <w:rPr>
          <w:position w:val="-4"/>
          <w:szCs w:val="21"/>
        </w:rPr>
        <w:object w:dxaOrig="260" w:dyaOrig="260">
          <v:shape id="_x0000_i1028" type="#_x0000_t75" style="width:13.2pt;height:12.6pt" o:ole="">
            <v:imagedata r:id="rId11" o:title=""/>
          </v:shape>
          <o:OLEObject Type="Embed" ProgID="Equation.3" ShapeID="_x0000_i1028" DrawAspect="Content" ObjectID="_1652422773" r:id="rId17"/>
        </w:object>
      </w:r>
      <w:r w:rsidRPr="00A10538">
        <w:rPr>
          <w:rFonts w:asciiTheme="minorEastAsia" w:eastAsiaTheme="minorEastAsia" w:hAnsiTheme="minorEastAsia" w:hint="eastAsia"/>
          <w:sz w:val="24"/>
        </w:rPr>
        <w:t>的阻抗所产生的功率，因此“</w:t>
      </w:r>
      <w:proofErr w:type="spellStart"/>
      <w:r w:rsidRPr="00A10538">
        <w:rPr>
          <w:rFonts w:asciiTheme="minorEastAsia" w:eastAsiaTheme="minorEastAsia" w:hAnsiTheme="minorEastAsia" w:hint="eastAsia"/>
          <w:sz w:val="24"/>
        </w:rPr>
        <w:t>dBm</w:t>
      </w:r>
      <w:proofErr w:type="spellEnd"/>
      <w:r w:rsidRPr="00A10538">
        <w:rPr>
          <w:rFonts w:asciiTheme="minorEastAsia" w:eastAsiaTheme="minorEastAsia" w:hAnsiTheme="minorEastAsia" w:hint="eastAsia"/>
          <w:sz w:val="24"/>
        </w:rPr>
        <w:t>”可被认为：</w:t>
      </w:r>
    </w:p>
    <w:p w:rsidR="00C82505" w:rsidRPr="00A10538" w:rsidRDefault="00C82505" w:rsidP="00C82505">
      <w:pPr>
        <w:spacing w:line="360" w:lineRule="auto"/>
        <w:ind w:firstLineChars="200" w:firstLine="480"/>
        <w:rPr>
          <w:rFonts w:asciiTheme="minorEastAsia" w:eastAsiaTheme="minorEastAsia" w:hAnsiTheme="minorEastAsia"/>
          <w:sz w:val="24"/>
        </w:rPr>
      </w:pPr>
      <w:r w:rsidRPr="00A10538">
        <w:rPr>
          <w:rFonts w:asciiTheme="minorEastAsia" w:eastAsiaTheme="minorEastAsia" w:hAnsiTheme="minorEastAsia" w:hint="eastAsia"/>
          <w:sz w:val="24"/>
        </w:rPr>
        <w:t>1dBm = 1mW 或者0.755V或1.291mA</w:t>
      </w:r>
    </w:p>
    <w:p w:rsidR="00C82505" w:rsidRPr="00A10538" w:rsidRDefault="00C82505" w:rsidP="00C82505">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（4）</w:t>
      </w:r>
      <w:r w:rsidRPr="00A10538">
        <w:rPr>
          <w:rFonts w:asciiTheme="minorEastAsia" w:eastAsiaTheme="minorEastAsia" w:hAnsiTheme="minorEastAsia" w:hint="eastAsia"/>
          <w:sz w:val="24"/>
        </w:rPr>
        <w:t>功率或电压的电平由表面读出的刻度值与量程开关所在的位置相加而定。</w:t>
      </w:r>
    </w:p>
    <w:p w:rsidR="00C82505" w:rsidRPr="00A10538" w:rsidRDefault="00C82505" w:rsidP="00C82505">
      <w:pPr>
        <w:spacing w:line="360" w:lineRule="auto"/>
        <w:ind w:firstLineChars="200" w:firstLine="480"/>
        <w:rPr>
          <w:rFonts w:asciiTheme="minorEastAsia" w:eastAsiaTheme="minorEastAsia" w:hAnsiTheme="minorEastAsia"/>
          <w:sz w:val="24"/>
        </w:rPr>
      </w:pPr>
      <w:r w:rsidRPr="00A10538">
        <w:rPr>
          <w:rFonts w:asciiTheme="minorEastAsia" w:eastAsiaTheme="minorEastAsia" w:hAnsiTheme="minorEastAsia" w:hint="eastAsia"/>
          <w:sz w:val="24"/>
        </w:rPr>
        <w:t>例：    刻度值      量程    电平</w:t>
      </w:r>
    </w:p>
    <w:p w:rsidR="00C82505" w:rsidRPr="00A10538" w:rsidRDefault="00C82505" w:rsidP="00C82505">
      <w:pPr>
        <w:spacing w:line="360" w:lineRule="auto"/>
        <w:ind w:firstLineChars="200" w:firstLine="480"/>
        <w:rPr>
          <w:rFonts w:asciiTheme="minorEastAsia" w:eastAsiaTheme="minorEastAsia" w:hAnsiTheme="minorEastAsia"/>
          <w:sz w:val="24"/>
        </w:rPr>
      </w:pPr>
      <w:r w:rsidRPr="00A10538">
        <w:rPr>
          <w:rFonts w:asciiTheme="minorEastAsia" w:eastAsiaTheme="minorEastAsia" w:hAnsiTheme="minorEastAsia" w:hint="eastAsia"/>
          <w:sz w:val="24"/>
        </w:rPr>
        <w:t xml:space="preserve">       （</w:t>
      </w:r>
      <w:r>
        <w:rPr>
          <w:rFonts w:asciiTheme="minorEastAsia" w:eastAsiaTheme="minorEastAsia" w:hAnsiTheme="minorEastAsia" w:hint="eastAsia"/>
          <w:sz w:val="24"/>
        </w:rPr>
        <w:t>-</w:t>
      </w:r>
      <w:r w:rsidRPr="00A10538">
        <w:rPr>
          <w:rFonts w:asciiTheme="minorEastAsia" w:eastAsiaTheme="minorEastAsia" w:hAnsiTheme="minorEastAsia" w:hint="eastAsia"/>
          <w:sz w:val="24"/>
        </w:rPr>
        <w:t>1dB）+（+20dB）= +19dB</w:t>
      </w:r>
    </w:p>
    <w:p w:rsidR="00C82505" w:rsidRDefault="00C82505" w:rsidP="00C82505">
      <w:pPr>
        <w:spacing w:line="360" w:lineRule="auto"/>
        <w:ind w:firstLineChars="200" w:firstLine="480"/>
        <w:rPr>
          <w:rFonts w:asciiTheme="minorEastAsia" w:eastAsiaTheme="minorEastAsia" w:hAnsiTheme="minorEastAsia"/>
          <w:sz w:val="24"/>
        </w:rPr>
      </w:pPr>
      <w:r w:rsidRPr="00A10538">
        <w:rPr>
          <w:rFonts w:asciiTheme="minorEastAsia" w:eastAsiaTheme="minorEastAsia" w:hAnsiTheme="minorEastAsia" w:hint="eastAsia"/>
          <w:sz w:val="24"/>
        </w:rPr>
        <w:t xml:space="preserve">       （+2dB）+（+10dB）= +12dB</w:t>
      </w:r>
    </w:p>
    <w:p w:rsidR="00C82505" w:rsidRPr="00F652E1" w:rsidRDefault="00C82505" w:rsidP="00C82505">
      <w:pPr>
        <w:spacing w:line="360" w:lineRule="auto"/>
        <w:ind w:firstLineChars="200" w:firstLine="482"/>
        <w:jc w:val="left"/>
        <w:rPr>
          <w:rFonts w:asciiTheme="minorEastAsia" w:eastAsiaTheme="minorEastAsia" w:hAnsiTheme="minorEastAsia"/>
          <w:sz w:val="24"/>
        </w:rPr>
      </w:pPr>
      <w:r>
        <w:rPr>
          <w:rFonts w:hint="eastAsia"/>
          <w:b/>
          <w:sz w:val="24"/>
        </w:rPr>
        <w:t>三</w:t>
      </w:r>
      <w:r w:rsidRPr="00F652E1">
        <w:rPr>
          <w:rFonts w:hint="eastAsia"/>
          <w:b/>
          <w:sz w:val="24"/>
        </w:rPr>
        <w:t>、</w:t>
      </w:r>
      <w:r>
        <w:rPr>
          <w:rFonts w:hint="eastAsia"/>
          <w:b/>
          <w:sz w:val="24"/>
        </w:rPr>
        <w:t>使用注意事项</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1、避免过冷和过热</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不可将交流毫伏表</w:t>
      </w:r>
      <w:proofErr w:type="gramStart"/>
      <w:r w:rsidRPr="000B0F46">
        <w:rPr>
          <w:rFonts w:asciiTheme="minorEastAsia" w:eastAsiaTheme="minorEastAsia" w:hAnsiTheme="minorEastAsia" w:hint="eastAsia"/>
          <w:sz w:val="24"/>
        </w:rPr>
        <w:t>长期博路在</w:t>
      </w:r>
      <w:proofErr w:type="gramEnd"/>
      <w:r w:rsidRPr="000B0F46">
        <w:rPr>
          <w:rFonts w:asciiTheme="minorEastAsia" w:eastAsiaTheme="minorEastAsia" w:hAnsiTheme="minorEastAsia" w:hint="eastAsia"/>
          <w:sz w:val="24"/>
        </w:rPr>
        <w:t>日光下，或接近热源的地方，如火炉。</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不可在寒冷天气放在室外使用，仪器工作温度应是0～40℃。</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3、避免炎热与寒冷环境的交替</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不可将交流毫伏表从炎热的环境中突然转到寒冷的环境或相反进行，这将导致仪器内部形成凝结。</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4、避免湿度水分和灰尘</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如果将交流毫伏表放在湿度大或灰尘多的地方，可能导致仪器操作出现故障，最佳使用相对湿度范围35﹪～90﹪。</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lastRenderedPageBreak/>
        <w:t>5、不可将物体放置在交流毫伏表上，注意不要堵塞仪器通风孔。</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6、仪器不可遭到强烈的撞击。</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7、不可将导线或针插进通风孔</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8、</w:t>
      </w:r>
      <w:proofErr w:type="gramStart"/>
      <w:r w:rsidRPr="000B0F46">
        <w:rPr>
          <w:rFonts w:asciiTheme="minorEastAsia" w:eastAsiaTheme="minorEastAsia" w:hAnsiTheme="minorEastAsia" w:hint="eastAsia"/>
          <w:sz w:val="24"/>
        </w:rPr>
        <w:t>不</w:t>
      </w:r>
      <w:proofErr w:type="gramEnd"/>
      <w:r w:rsidRPr="000B0F46">
        <w:rPr>
          <w:rFonts w:asciiTheme="minorEastAsia" w:eastAsiaTheme="minorEastAsia" w:hAnsiTheme="minorEastAsia" w:hint="eastAsia"/>
          <w:sz w:val="24"/>
        </w:rPr>
        <w:t>可用连接线拖拉仪器。</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9、不可将烙铁放置在仪器框或表面。</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10、避免长期倒置存放和运输。</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如果仪器不能正常工作，重新检查操作步骤，如果仪器已出现故障，请与您最近的销售服务处联系以便修理。</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11、不可将磁铁靠近表头。</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12、使用之前的检查步骤：</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（1）检查表针</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检查表针是否指在机械零点，如有偏差，请将其调至机械零点。</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（2）检查量程旋钮是否指在最大量程处（YB2172应指在300V处，YB</w:t>
      </w:r>
      <w:smartTag w:uri="urn:schemas-microsoft-com:office:smarttags" w:element="chmetcnv">
        <w:smartTagPr>
          <w:attr w:name="UnitName" w:val="a"/>
          <w:attr w:name="SourceValue" w:val="2172"/>
          <w:attr w:name="HasSpace" w:val="False"/>
          <w:attr w:name="Negative" w:val="False"/>
          <w:attr w:name="NumberType" w:val="1"/>
          <w:attr w:name="TCSC" w:val="0"/>
        </w:smartTagPr>
        <w:r w:rsidRPr="000B0F46">
          <w:rPr>
            <w:rFonts w:asciiTheme="minorEastAsia" w:eastAsiaTheme="minorEastAsia" w:hAnsiTheme="minorEastAsia" w:hint="eastAsia"/>
            <w:sz w:val="24"/>
          </w:rPr>
          <w:t>2172A</w:t>
        </w:r>
      </w:smartTag>
      <w:r w:rsidRPr="000B0F46">
        <w:rPr>
          <w:rFonts w:asciiTheme="minorEastAsia" w:eastAsiaTheme="minorEastAsia" w:hAnsiTheme="minorEastAsia" w:hint="eastAsia"/>
          <w:sz w:val="24"/>
        </w:rPr>
        <w:t>，YB2173应指在100V处），如有偏差，请将其调至最大量程处。</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（3）检查电压</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参看下表可知该交流毫伏表的正确工作电压范围，在接通电源之前应检查电源电压。</w:t>
      </w:r>
    </w:p>
    <w:tbl>
      <w:tblPr>
        <w:tblStyle w:val="a5"/>
        <w:tblW w:w="0" w:type="auto"/>
        <w:tblInd w:w="1009" w:type="dxa"/>
        <w:tblLook w:val="01E0" w:firstRow="1" w:lastRow="1" w:firstColumn="1" w:lastColumn="1" w:noHBand="0" w:noVBand="0"/>
      </w:tblPr>
      <w:tblGrid>
        <w:gridCol w:w="2893"/>
        <w:gridCol w:w="3407"/>
      </w:tblGrid>
      <w:tr w:rsidR="00C82505" w:rsidRPr="00381378" w:rsidTr="004C5859">
        <w:tc>
          <w:tcPr>
            <w:tcW w:w="2893" w:type="dxa"/>
          </w:tcPr>
          <w:p w:rsidR="00C82505" w:rsidRPr="00381378" w:rsidRDefault="00C82505" w:rsidP="00D95ED1">
            <w:pPr>
              <w:jc w:val="center"/>
              <w:rPr>
                <w:szCs w:val="21"/>
              </w:rPr>
            </w:pPr>
            <w:r w:rsidRPr="00381378">
              <w:rPr>
                <w:rFonts w:hint="eastAsia"/>
                <w:szCs w:val="21"/>
              </w:rPr>
              <w:t>额定电压</w:t>
            </w:r>
          </w:p>
        </w:tc>
        <w:tc>
          <w:tcPr>
            <w:tcW w:w="3407" w:type="dxa"/>
          </w:tcPr>
          <w:p w:rsidR="00C82505" w:rsidRPr="00381378" w:rsidRDefault="00C82505" w:rsidP="00D95ED1">
            <w:pPr>
              <w:jc w:val="center"/>
              <w:rPr>
                <w:szCs w:val="21"/>
              </w:rPr>
            </w:pPr>
            <w:r w:rsidRPr="00381378">
              <w:rPr>
                <w:rFonts w:hint="eastAsia"/>
                <w:szCs w:val="21"/>
              </w:rPr>
              <w:t>工作电压范围</w:t>
            </w:r>
          </w:p>
        </w:tc>
      </w:tr>
      <w:tr w:rsidR="00C82505" w:rsidRPr="00381378" w:rsidTr="004C5859">
        <w:tc>
          <w:tcPr>
            <w:tcW w:w="2893" w:type="dxa"/>
          </w:tcPr>
          <w:p w:rsidR="00C82505" w:rsidRPr="00381378" w:rsidRDefault="00C82505" w:rsidP="00D95ED1">
            <w:pPr>
              <w:jc w:val="center"/>
              <w:rPr>
                <w:szCs w:val="21"/>
              </w:rPr>
            </w:pPr>
            <w:r w:rsidRPr="00381378">
              <w:rPr>
                <w:rFonts w:hint="eastAsia"/>
                <w:szCs w:val="21"/>
              </w:rPr>
              <w:t>～</w:t>
            </w:r>
            <w:r w:rsidRPr="00381378">
              <w:rPr>
                <w:rFonts w:hint="eastAsia"/>
                <w:szCs w:val="21"/>
              </w:rPr>
              <w:t>220V</w:t>
            </w:r>
            <w:bookmarkStart w:id="0" w:name="_GoBack"/>
            <w:bookmarkEnd w:id="0"/>
          </w:p>
        </w:tc>
        <w:tc>
          <w:tcPr>
            <w:tcW w:w="3407" w:type="dxa"/>
          </w:tcPr>
          <w:p w:rsidR="00C82505" w:rsidRPr="00381378" w:rsidRDefault="00C82505" w:rsidP="00D95ED1">
            <w:pPr>
              <w:jc w:val="center"/>
              <w:rPr>
                <w:szCs w:val="21"/>
              </w:rPr>
            </w:pPr>
            <w:r w:rsidRPr="00381378">
              <w:rPr>
                <w:rFonts w:hint="eastAsia"/>
                <w:szCs w:val="21"/>
              </w:rPr>
              <w:t>交流</w:t>
            </w:r>
            <w:r w:rsidRPr="00381378">
              <w:rPr>
                <w:rFonts w:hint="eastAsia"/>
                <w:szCs w:val="21"/>
              </w:rPr>
              <w:t>198V~242V</w:t>
            </w:r>
          </w:p>
        </w:tc>
      </w:tr>
    </w:tbl>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（4）确保所用的保险丝是指定型号</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为了防止由于过电流引起的电路损坏，请使用正确的保险丝值。</w:t>
      </w:r>
    </w:p>
    <w:tbl>
      <w:tblPr>
        <w:tblStyle w:val="a5"/>
        <w:tblW w:w="0" w:type="auto"/>
        <w:tblInd w:w="583" w:type="dxa"/>
        <w:tblLook w:val="01E0" w:firstRow="1" w:lastRow="1" w:firstColumn="1" w:lastColumn="1" w:noHBand="0" w:noVBand="0"/>
      </w:tblPr>
      <w:tblGrid>
        <w:gridCol w:w="2893"/>
        <w:gridCol w:w="4261"/>
      </w:tblGrid>
      <w:tr w:rsidR="00C82505" w:rsidRPr="00381378" w:rsidTr="004C5859">
        <w:tc>
          <w:tcPr>
            <w:tcW w:w="2893" w:type="dxa"/>
          </w:tcPr>
          <w:p w:rsidR="00C82505" w:rsidRPr="00381378" w:rsidRDefault="00C82505" w:rsidP="00D95ED1">
            <w:pPr>
              <w:jc w:val="center"/>
              <w:rPr>
                <w:szCs w:val="21"/>
              </w:rPr>
            </w:pPr>
            <w:r w:rsidRPr="00381378">
              <w:rPr>
                <w:rFonts w:hint="eastAsia"/>
                <w:szCs w:val="21"/>
              </w:rPr>
              <w:t>型号</w:t>
            </w:r>
          </w:p>
        </w:tc>
        <w:tc>
          <w:tcPr>
            <w:tcW w:w="4261" w:type="dxa"/>
          </w:tcPr>
          <w:p w:rsidR="00C82505" w:rsidRPr="00381378" w:rsidRDefault="00C82505" w:rsidP="00D95ED1">
            <w:pPr>
              <w:jc w:val="center"/>
              <w:rPr>
                <w:szCs w:val="21"/>
              </w:rPr>
            </w:pPr>
            <w:r w:rsidRPr="00381378">
              <w:rPr>
                <w:rFonts w:hint="eastAsia"/>
                <w:szCs w:val="21"/>
              </w:rPr>
              <w:t>YB</w:t>
            </w:r>
            <w:smartTag w:uri="urn:schemas-microsoft-com:office:smarttags" w:element="chmetcnv">
              <w:smartTagPr>
                <w:attr w:name="UnitName" w:val="C"/>
                <w:attr w:name="SourceValue" w:val="2174"/>
                <w:attr w:name="HasSpace" w:val="False"/>
                <w:attr w:name="Negative" w:val="False"/>
                <w:attr w:name="NumberType" w:val="1"/>
                <w:attr w:name="TCSC" w:val="0"/>
              </w:smartTagPr>
              <w:r w:rsidRPr="00381378">
                <w:rPr>
                  <w:rFonts w:hint="eastAsia"/>
                  <w:szCs w:val="21"/>
                </w:rPr>
                <w:t>2174C</w:t>
              </w:r>
            </w:smartTag>
            <w:r w:rsidRPr="00381378">
              <w:rPr>
                <w:rFonts w:hint="eastAsia"/>
                <w:szCs w:val="21"/>
              </w:rPr>
              <w:t xml:space="preserve">  YB</w:t>
            </w:r>
            <w:smartTag w:uri="urn:schemas-microsoft-com:office:smarttags" w:element="chmetcnv">
              <w:smartTagPr>
                <w:attr w:name="UnitName" w:val="a"/>
                <w:attr w:name="SourceValue" w:val="2172"/>
                <w:attr w:name="HasSpace" w:val="False"/>
                <w:attr w:name="Negative" w:val="False"/>
                <w:attr w:name="NumberType" w:val="1"/>
                <w:attr w:name="TCSC" w:val="0"/>
              </w:smartTagPr>
              <w:r w:rsidRPr="00381378">
                <w:rPr>
                  <w:rFonts w:hint="eastAsia"/>
                  <w:szCs w:val="21"/>
                </w:rPr>
                <w:t>2172A</w:t>
              </w:r>
            </w:smartTag>
            <w:r w:rsidRPr="00381378">
              <w:rPr>
                <w:rFonts w:hint="eastAsia"/>
                <w:szCs w:val="21"/>
              </w:rPr>
              <w:t xml:space="preserve">  YB2173</w:t>
            </w:r>
          </w:p>
        </w:tc>
      </w:tr>
      <w:tr w:rsidR="00C82505" w:rsidRPr="00381378" w:rsidTr="004C5859">
        <w:tc>
          <w:tcPr>
            <w:tcW w:w="2893" w:type="dxa"/>
          </w:tcPr>
          <w:p w:rsidR="00C82505" w:rsidRPr="00381378" w:rsidRDefault="00C82505" w:rsidP="00D95ED1">
            <w:pPr>
              <w:jc w:val="center"/>
              <w:rPr>
                <w:szCs w:val="21"/>
              </w:rPr>
            </w:pPr>
            <w:r w:rsidRPr="00381378">
              <w:rPr>
                <w:rFonts w:hint="eastAsia"/>
                <w:szCs w:val="21"/>
              </w:rPr>
              <w:t>～</w:t>
            </w:r>
            <w:r w:rsidRPr="00381378">
              <w:rPr>
                <w:rFonts w:hint="eastAsia"/>
                <w:szCs w:val="21"/>
              </w:rPr>
              <w:t>220V</w:t>
            </w:r>
          </w:p>
        </w:tc>
        <w:tc>
          <w:tcPr>
            <w:tcW w:w="4261" w:type="dxa"/>
          </w:tcPr>
          <w:p w:rsidR="00C82505" w:rsidRPr="00381378" w:rsidRDefault="00C82505" w:rsidP="00D95ED1">
            <w:pPr>
              <w:jc w:val="center"/>
              <w:rPr>
                <w:szCs w:val="21"/>
              </w:rPr>
            </w:pPr>
            <w:smartTag w:uri="urn:schemas-microsoft-com:office:smarttags" w:element="chmetcnv">
              <w:smartTagPr>
                <w:attr w:name="UnitName" w:val="a"/>
                <w:attr w:name="SourceValue" w:val=".75"/>
                <w:attr w:name="HasSpace" w:val="False"/>
                <w:attr w:name="Negative" w:val="False"/>
                <w:attr w:name="NumberType" w:val="1"/>
                <w:attr w:name="TCSC" w:val="0"/>
              </w:smartTagPr>
              <w:r w:rsidRPr="00381378">
                <w:rPr>
                  <w:rFonts w:hint="eastAsia"/>
                  <w:szCs w:val="21"/>
                </w:rPr>
                <w:t>0.75A</w:t>
              </w:r>
            </w:smartTag>
          </w:p>
        </w:tc>
      </w:tr>
    </w:tbl>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如果保险丝熔断，仔细检查原因，修理之后换上规定的保险丝。</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如果使用的保险丝不当，不仅会导致出现故障，甚至会使故障扩大。因此，必须使用正确的保险丝。</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13、操作注意</w:t>
      </w:r>
    </w:p>
    <w:p w:rsidR="00C82505" w:rsidRPr="000B0F46" w:rsidRDefault="00C82505" w:rsidP="00C82505">
      <w:pPr>
        <w:spacing w:line="360" w:lineRule="auto"/>
        <w:ind w:firstLineChars="200" w:firstLine="480"/>
        <w:rPr>
          <w:rFonts w:asciiTheme="minorEastAsia" w:eastAsiaTheme="minorEastAsia" w:hAnsiTheme="minorEastAsia"/>
          <w:sz w:val="24"/>
        </w:rPr>
      </w:pPr>
      <w:r w:rsidRPr="000B0F46">
        <w:rPr>
          <w:rFonts w:asciiTheme="minorEastAsia" w:eastAsiaTheme="minorEastAsia" w:hAnsiTheme="minorEastAsia" w:hint="eastAsia"/>
          <w:sz w:val="24"/>
        </w:rPr>
        <w:t>输入电压，不可高于规定的最大输入电压</w:t>
      </w:r>
    </w:p>
    <w:p w:rsidR="00C82505" w:rsidRPr="00C82505" w:rsidRDefault="00C82505"/>
    <w:sectPr w:rsidR="00C82505" w:rsidRPr="00C825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1143" w:rsidRDefault="000A1143" w:rsidP="004E443F">
      <w:r>
        <w:separator/>
      </w:r>
    </w:p>
  </w:endnote>
  <w:endnote w:type="continuationSeparator" w:id="0">
    <w:p w:rsidR="000A1143" w:rsidRDefault="000A1143" w:rsidP="004E4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1143" w:rsidRDefault="000A1143" w:rsidP="004E443F">
      <w:r>
        <w:separator/>
      </w:r>
    </w:p>
  </w:footnote>
  <w:footnote w:type="continuationSeparator" w:id="0">
    <w:p w:rsidR="000A1143" w:rsidRDefault="000A1143" w:rsidP="004E443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E4606"/>
    <w:multiLevelType w:val="multilevel"/>
    <w:tmpl w:val="CA26CB4C"/>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1170"/>
        </w:tabs>
        <w:ind w:left="1170" w:hanging="630"/>
      </w:pPr>
      <w:rPr>
        <w:rFonts w:hint="default"/>
      </w:rPr>
    </w:lvl>
    <w:lvl w:ilvl="2">
      <w:start w:val="1"/>
      <w:numFmt w:val="decimal"/>
      <w:isLgl/>
      <w:lvlText w:val="%1.%2.%3"/>
      <w:lvlJc w:val="left"/>
      <w:pPr>
        <w:tabs>
          <w:tab w:val="num" w:pos="1280"/>
        </w:tabs>
        <w:ind w:left="1280" w:hanging="720"/>
      </w:pPr>
      <w:rPr>
        <w:rFonts w:hint="default"/>
      </w:rPr>
    </w:lvl>
    <w:lvl w:ilvl="3">
      <w:start w:val="1"/>
      <w:numFmt w:val="decimal"/>
      <w:isLgl/>
      <w:lvlText w:val="%1.%2.%3.%4"/>
      <w:lvlJc w:val="left"/>
      <w:pPr>
        <w:tabs>
          <w:tab w:val="num" w:pos="1920"/>
        </w:tabs>
        <w:ind w:left="1920" w:hanging="1080"/>
      </w:pPr>
      <w:rPr>
        <w:rFonts w:hint="default"/>
      </w:rPr>
    </w:lvl>
    <w:lvl w:ilvl="4">
      <w:start w:val="1"/>
      <w:numFmt w:val="decimal"/>
      <w:isLgl/>
      <w:lvlText w:val="%1.%2.%3.%4.%5"/>
      <w:lvlJc w:val="left"/>
      <w:pPr>
        <w:tabs>
          <w:tab w:val="num" w:pos="2200"/>
        </w:tabs>
        <w:ind w:left="2200" w:hanging="1080"/>
      </w:pPr>
      <w:rPr>
        <w:rFonts w:hint="default"/>
      </w:rPr>
    </w:lvl>
    <w:lvl w:ilvl="5">
      <w:start w:val="1"/>
      <w:numFmt w:val="decimal"/>
      <w:isLgl/>
      <w:lvlText w:val="%1.%2.%3.%4.%5.%6"/>
      <w:lvlJc w:val="left"/>
      <w:pPr>
        <w:tabs>
          <w:tab w:val="num" w:pos="2840"/>
        </w:tabs>
        <w:ind w:left="2840" w:hanging="1440"/>
      </w:pPr>
      <w:rPr>
        <w:rFonts w:hint="default"/>
      </w:rPr>
    </w:lvl>
    <w:lvl w:ilvl="6">
      <w:start w:val="1"/>
      <w:numFmt w:val="decimal"/>
      <w:isLgl/>
      <w:lvlText w:val="%1.%2.%3.%4.%5.%6.%7"/>
      <w:lvlJc w:val="left"/>
      <w:pPr>
        <w:tabs>
          <w:tab w:val="num" w:pos="3120"/>
        </w:tabs>
        <w:ind w:left="3120" w:hanging="1440"/>
      </w:pPr>
      <w:rPr>
        <w:rFonts w:hint="default"/>
      </w:rPr>
    </w:lvl>
    <w:lvl w:ilvl="7">
      <w:start w:val="1"/>
      <w:numFmt w:val="decimal"/>
      <w:isLgl/>
      <w:lvlText w:val="%1.%2.%3.%4.%5.%6.%7.%8"/>
      <w:lvlJc w:val="left"/>
      <w:pPr>
        <w:tabs>
          <w:tab w:val="num" w:pos="3760"/>
        </w:tabs>
        <w:ind w:left="3760" w:hanging="1800"/>
      </w:pPr>
      <w:rPr>
        <w:rFonts w:hint="default"/>
      </w:rPr>
    </w:lvl>
    <w:lvl w:ilvl="8">
      <w:start w:val="1"/>
      <w:numFmt w:val="decimal"/>
      <w:isLgl/>
      <w:lvlText w:val="%1.%2.%3.%4.%5.%6.%7.%8.%9"/>
      <w:lvlJc w:val="left"/>
      <w:pPr>
        <w:tabs>
          <w:tab w:val="num" w:pos="4400"/>
        </w:tabs>
        <w:ind w:left="4400" w:hanging="2160"/>
      </w:pPr>
      <w:rPr>
        <w:rFonts w:hint="default"/>
      </w:rPr>
    </w:lvl>
  </w:abstractNum>
  <w:abstractNum w:abstractNumId="1">
    <w:nsid w:val="2226568F"/>
    <w:multiLevelType w:val="hybridMultilevel"/>
    <w:tmpl w:val="DF3CB740"/>
    <w:lvl w:ilvl="0" w:tplc="7736D8E8">
      <w:start w:val="13"/>
      <w:numFmt w:val="decimal"/>
      <w:lvlText w:val="%1、"/>
      <w:lvlJc w:val="left"/>
      <w:pPr>
        <w:ind w:left="792" w:hanging="432"/>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2D7C3547"/>
    <w:multiLevelType w:val="hybridMultilevel"/>
    <w:tmpl w:val="31E22228"/>
    <w:lvl w:ilvl="0" w:tplc="ADAE5AA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1E43C6C"/>
    <w:multiLevelType w:val="hybridMultilevel"/>
    <w:tmpl w:val="2B8E6E2C"/>
    <w:lvl w:ilvl="0" w:tplc="D97AA94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CD1"/>
    <w:rsid w:val="000A1143"/>
    <w:rsid w:val="000B0F46"/>
    <w:rsid w:val="0014118C"/>
    <w:rsid w:val="00156719"/>
    <w:rsid w:val="00383BBC"/>
    <w:rsid w:val="004E443F"/>
    <w:rsid w:val="0069316F"/>
    <w:rsid w:val="009F15B1"/>
    <w:rsid w:val="009F6853"/>
    <w:rsid w:val="00A10538"/>
    <w:rsid w:val="00C82505"/>
    <w:rsid w:val="00D95ED1"/>
    <w:rsid w:val="00E14D3E"/>
    <w:rsid w:val="00E75CD1"/>
    <w:rsid w:val="00F652E1"/>
    <w:rsid w:val="00F76E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443F"/>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E443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E443F"/>
    <w:rPr>
      <w:sz w:val="18"/>
      <w:szCs w:val="18"/>
    </w:rPr>
  </w:style>
  <w:style w:type="paragraph" w:styleId="a4">
    <w:name w:val="footer"/>
    <w:basedOn w:val="a"/>
    <w:link w:val="Char0"/>
    <w:uiPriority w:val="99"/>
    <w:unhideWhenUsed/>
    <w:rsid w:val="004E443F"/>
    <w:pPr>
      <w:tabs>
        <w:tab w:val="center" w:pos="4153"/>
        <w:tab w:val="right" w:pos="8306"/>
      </w:tabs>
      <w:snapToGrid w:val="0"/>
      <w:jc w:val="left"/>
    </w:pPr>
    <w:rPr>
      <w:sz w:val="18"/>
      <w:szCs w:val="18"/>
    </w:rPr>
  </w:style>
  <w:style w:type="character" w:customStyle="1" w:styleId="Char0">
    <w:name w:val="页脚 Char"/>
    <w:basedOn w:val="a0"/>
    <w:link w:val="a4"/>
    <w:uiPriority w:val="99"/>
    <w:rsid w:val="004E443F"/>
    <w:rPr>
      <w:sz w:val="18"/>
      <w:szCs w:val="18"/>
    </w:rPr>
  </w:style>
  <w:style w:type="table" w:styleId="a5">
    <w:name w:val="Table Grid"/>
    <w:basedOn w:val="a1"/>
    <w:rsid w:val="004E443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4E443F"/>
    <w:pPr>
      <w:ind w:firstLineChars="200" w:firstLine="420"/>
    </w:pPr>
  </w:style>
  <w:style w:type="paragraph" w:styleId="a7">
    <w:name w:val="Balloon Text"/>
    <w:basedOn w:val="a"/>
    <w:link w:val="Char1"/>
    <w:uiPriority w:val="99"/>
    <w:semiHidden/>
    <w:unhideWhenUsed/>
    <w:rsid w:val="009F15B1"/>
    <w:rPr>
      <w:sz w:val="18"/>
      <w:szCs w:val="18"/>
    </w:rPr>
  </w:style>
  <w:style w:type="character" w:customStyle="1" w:styleId="Char1">
    <w:name w:val="批注框文本 Char"/>
    <w:basedOn w:val="a0"/>
    <w:link w:val="a7"/>
    <w:uiPriority w:val="99"/>
    <w:semiHidden/>
    <w:rsid w:val="009F15B1"/>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443F"/>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E443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E443F"/>
    <w:rPr>
      <w:sz w:val="18"/>
      <w:szCs w:val="18"/>
    </w:rPr>
  </w:style>
  <w:style w:type="paragraph" w:styleId="a4">
    <w:name w:val="footer"/>
    <w:basedOn w:val="a"/>
    <w:link w:val="Char0"/>
    <w:uiPriority w:val="99"/>
    <w:unhideWhenUsed/>
    <w:rsid w:val="004E443F"/>
    <w:pPr>
      <w:tabs>
        <w:tab w:val="center" w:pos="4153"/>
        <w:tab w:val="right" w:pos="8306"/>
      </w:tabs>
      <w:snapToGrid w:val="0"/>
      <w:jc w:val="left"/>
    </w:pPr>
    <w:rPr>
      <w:sz w:val="18"/>
      <w:szCs w:val="18"/>
    </w:rPr>
  </w:style>
  <w:style w:type="character" w:customStyle="1" w:styleId="Char0">
    <w:name w:val="页脚 Char"/>
    <w:basedOn w:val="a0"/>
    <w:link w:val="a4"/>
    <w:uiPriority w:val="99"/>
    <w:rsid w:val="004E443F"/>
    <w:rPr>
      <w:sz w:val="18"/>
      <w:szCs w:val="18"/>
    </w:rPr>
  </w:style>
  <w:style w:type="table" w:styleId="a5">
    <w:name w:val="Table Grid"/>
    <w:basedOn w:val="a1"/>
    <w:rsid w:val="004E443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4E443F"/>
    <w:pPr>
      <w:ind w:firstLineChars="200" w:firstLine="420"/>
    </w:pPr>
  </w:style>
  <w:style w:type="paragraph" w:styleId="a7">
    <w:name w:val="Balloon Text"/>
    <w:basedOn w:val="a"/>
    <w:link w:val="Char1"/>
    <w:uiPriority w:val="99"/>
    <w:semiHidden/>
    <w:unhideWhenUsed/>
    <w:rsid w:val="009F15B1"/>
    <w:rPr>
      <w:sz w:val="18"/>
      <w:szCs w:val="18"/>
    </w:rPr>
  </w:style>
  <w:style w:type="character" w:customStyle="1" w:styleId="Char1">
    <w:name w:val="批注框文本 Char"/>
    <w:basedOn w:val="a0"/>
    <w:link w:val="a7"/>
    <w:uiPriority w:val="99"/>
    <w:semiHidden/>
    <w:rsid w:val="009F15B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image" Target="media/image6.w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5</Pages>
  <Words>420</Words>
  <Characters>2397</Characters>
  <Application>Microsoft Office Word</Application>
  <DocSecurity>0</DocSecurity>
  <Lines>19</Lines>
  <Paragraphs>5</Paragraphs>
  <ScaleCrop>false</ScaleCrop>
  <Company/>
  <LinksUpToDate>false</LinksUpToDate>
  <CharactersWithSpaces>2812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LSA</dc:creator>
  <cp:keywords/>
  <dc:description/>
  <cp:lastModifiedBy>LSA</cp:lastModifiedBy>
  <cp:revision>14</cp:revision>
  <dcterms:created xsi:type="dcterms:W3CDTF">2020-05-31T00:55:00Z</dcterms:created>
  <dcterms:modified xsi:type="dcterms:W3CDTF">2020-05-31T01:32:00Z</dcterms:modified>
</cp:coreProperties>
</file>