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>电子测量技术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7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7"/>
        <w:tblW w:w="8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86"/>
        <w:gridCol w:w="1417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交流电压的测量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（报告内容包括实验目的、实验设备及器材、实验步骤、程序框图、代码、运行结果、实验小结等）</w:t>
      </w:r>
    </w:p>
    <w:p>
      <w:pPr>
        <w:spacing w:line="360" w:lineRule="auto"/>
        <w:ind w:firstLine="482" w:firstLineChars="20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一、实验目的</w:t>
      </w:r>
    </w:p>
    <w:p>
      <w:pPr>
        <w:snapToGrid w:val="0"/>
        <w:spacing w:line="360" w:lineRule="auto"/>
        <w:ind w:firstLine="480" w:firstLineChars="200"/>
        <w:rPr>
          <w:rFonts w:eastAsiaTheme="minorEastAsia"/>
          <w:sz w:val="24"/>
        </w:rPr>
      </w:pPr>
      <w:r>
        <w:rPr>
          <w:rFonts w:eastAsiaTheme="minorEastAsia"/>
          <w:sz w:val="24"/>
        </w:rPr>
        <w:t>了解交流电压测量的基本原理，分析几种典型电压波形对不同检波特性电压表的响应，以及它们之间的换算关系，并对测量结果做误差分析。</w:t>
      </w:r>
    </w:p>
    <w:p>
      <w:pPr>
        <w:spacing w:line="360" w:lineRule="auto"/>
        <w:ind w:firstLine="482" w:firstLineChars="20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二、实验仪器与设备</w:t>
      </w:r>
    </w:p>
    <w:p>
      <w:pPr>
        <w:snapToGrid w:val="0"/>
        <w:spacing w:line="360" w:lineRule="auto"/>
        <w:ind w:firstLine="480" w:firstLineChars="200"/>
        <w:rPr>
          <w:rFonts w:eastAsiaTheme="minorEastAsia"/>
          <w:sz w:val="24"/>
        </w:rPr>
      </w:pPr>
      <w:r>
        <w:rPr>
          <w:rFonts w:eastAsiaTheme="minorEastAsia"/>
          <w:sz w:val="24"/>
        </w:rPr>
        <w:t>1、数字存储示波器  一台</w:t>
      </w:r>
    </w:p>
    <w:p>
      <w:pPr>
        <w:snapToGrid w:val="0"/>
        <w:spacing w:line="360" w:lineRule="auto"/>
        <w:ind w:firstLine="480" w:firstLineChars="200"/>
        <w:rPr>
          <w:rFonts w:eastAsiaTheme="minorEastAsia"/>
          <w:sz w:val="24"/>
        </w:rPr>
      </w:pPr>
      <w:r>
        <w:rPr>
          <w:rFonts w:eastAsiaTheme="minorEastAsia"/>
          <w:sz w:val="24"/>
        </w:rPr>
        <w:t>2、函数信号发生器SP1642B   一台</w:t>
      </w:r>
    </w:p>
    <w:p>
      <w:pPr>
        <w:snapToGrid w:val="0"/>
        <w:spacing w:line="360" w:lineRule="auto"/>
        <w:ind w:firstLine="480" w:firstLineChars="200"/>
        <w:rPr>
          <w:rFonts w:eastAsiaTheme="minorEastAsia"/>
          <w:sz w:val="24"/>
        </w:rPr>
      </w:pPr>
      <w:r>
        <w:rPr>
          <w:rFonts w:eastAsiaTheme="minorEastAsia"/>
          <w:sz w:val="24"/>
        </w:rPr>
        <w:t>3、YB2172低频毫伏表   一台</w:t>
      </w:r>
    </w:p>
    <w:p>
      <w:pPr>
        <w:snapToGrid w:val="0"/>
        <w:spacing w:line="360" w:lineRule="auto"/>
        <w:ind w:firstLine="480" w:firstLineChars="200"/>
        <w:rPr>
          <w:rFonts w:eastAsiaTheme="minorEastAsia"/>
          <w:sz w:val="24"/>
        </w:rPr>
      </w:pPr>
      <w:r>
        <w:rPr>
          <w:rFonts w:eastAsiaTheme="minorEastAsia"/>
          <w:sz w:val="24"/>
        </w:rPr>
        <w:t>4、YB2174高频毫伏表  一台</w:t>
      </w:r>
    </w:p>
    <w:p>
      <w:pPr>
        <w:spacing w:line="360" w:lineRule="auto"/>
        <w:ind w:firstLine="480" w:firstLineChars="200"/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>三、</w:t>
      </w:r>
      <w:r>
        <w:rPr>
          <w:rFonts w:eastAsiaTheme="minorEastAsia"/>
          <w:b/>
          <w:sz w:val="24"/>
        </w:rPr>
        <w:t>实验原理</w:t>
      </w:r>
    </w:p>
    <w:p>
      <w:pPr>
        <w:spacing w:line="360" w:lineRule="auto"/>
        <w:ind w:firstLine="480" w:firstLineChars="200"/>
        <w:rPr>
          <w:rFonts w:eastAsiaTheme="minorEastAsia"/>
          <w:sz w:val="24"/>
        </w:rPr>
      </w:pPr>
      <w:r>
        <w:rPr>
          <w:rFonts w:eastAsiaTheme="minorEastAsia"/>
          <w:sz w:val="24"/>
        </w:rPr>
        <w:t>设被测交流电压的瞬时值为u（t），则：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48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全波平均值</w:t>
            </w:r>
          </w:p>
        </w:tc>
        <w:tc>
          <w:tcPr>
            <w:tcW w:w="2148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有效值</w:t>
            </w:r>
          </w:p>
        </w:tc>
        <w:tc>
          <w:tcPr>
            <w:tcW w:w="2122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波形因素</w:t>
            </w:r>
          </w:p>
        </w:tc>
        <w:tc>
          <w:tcPr>
            <w:tcW w:w="2123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波峰因素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position w:val="-24"/>
                <w:szCs w:val="21"/>
              </w:rPr>
              <w:object>
                <v:shape id="_x0000_i1025" o:spt="75" type="#_x0000_t75" style="height:31.8pt;width:90.6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2148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position w:val="-26"/>
                <w:szCs w:val="21"/>
              </w:rPr>
              <w:object>
                <v:shape id="_x0000_i1026" o:spt="75" type="#_x0000_t75" style="height:36pt;width:96.6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2122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position w:val="-24"/>
                <w:szCs w:val="21"/>
              </w:rPr>
              <w:object>
                <v:shape id="_x0000_i1027" o:spt="75" type="#_x0000_t75" style="height:31.8pt;width:46.8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2123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position w:val="-24"/>
                <w:szCs w:val="21"/>
              </w:rPr>
              <w:object>
                <v:shape id="_x0000_i1028" o:spt="75" type="#_x0000_t75" style="height:31.8pt;width:51.6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0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ind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由于被测交流电压大多数是正弦电压，而且人们通常只希望测量其有效值，故除非特别说明，交流电压表都是以正弦波为测量对象，并按有效值定度，即表头示值是被测电压为正弦电压时的有效值。测量非正弦电压时，电压表的读数</w:t>
      </w:r>
      <w:r>
        <w:rPr>
          <w:rFonts w:eastAsiaTheme="minorEastAsia"/>
          <w:sz w:val="24"/>
        </w:rPr>
        <w:sym w:font="Symbol" w:char="F061"/>
      </w:r>
      <w:r>
        <w:rPr>
          <w:rFonts w:eastAsiaTheme="minorEastAsia"/>
          <w:sz w:val="24"/>
        </w:rPr>
        <w:t>必须通过波形因素或波峰因素换算才能得到测量结果：</w:t>
      </w:r>
    </w:p>
    <w:p>
      <w:pPr>
        <w:spacing w:line="360" w:lineRule="auto"/>
        <w:ind w:firstLine="720" w:firstLineChars="300"/>
        <w:rPr>
          <w:rFonts w:eastAsiaTheme="minorEastAsia"/>
          <w:sz w:val="24"/>
        </w:rPr>
      </w:pPr>
      <w:r>
        <w:rPr>
          <w:rFonts w:eastAsiaTheme="minorEastAsia"/>
          <w:sz w:val="24"/>
        </w:rPr>
        <w:t>对均值电压表：</w:t>
      </w:r>
      <w:r>
        <w:rPr>
          <w:rFonts w:eastAsiaTheme="minorEastAsia"/>
          <w:position w:val="-30"/>
          <w:sz w:val="24"/>
        </w:rPr>
        <w:object>
          <v:shape id="_x0000_i1029" o:spt="75" type="#_x0000_t75" style="height:34.8pt;width:46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对峰值电压表：</w:t>
      </w:r>
      <w:r>
        <w:rPr>
          <w:rFonts w:eastAsiaTheme="minorEastAsia"/>
          <w:position w:val="-10"/>
          <w:sz w:val="24"/>
        </w:rPr>
        <w:object>
          <v:shape id="_x0000_i1030" o:spt="75" type="#_x0000_t75" style="height:18pt;width:69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/>
          <w:sz w:val="24"/>
        </w:rPr>
        <w:t>对有效值电压表：</w:t>
      </w:r>
      <w:r>
        <w:rPr>
          <w:rFonts w:eastAsiaTheme="minorEastAsia"/>
          <w:position w:val="-6"/>
          <w:sz w:val="24"/>
        </w:rPr>
        <w:object>
          <v:shape id="_x0000_i1031" o:spt="75" type="#_x0000_t75" style="height:13.8pt;width:37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>
      <w:pPr>
        <w:spacing w:line="360" w:lineRule="auto"/>
        <w:ind w:firstLine="482" w:firstLineChars="20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四、实验步骤</w:t>
      </w:r>
    </w:p>
    <w:p>
      <w:pPr>
        <w:spacing w:line="360" w:lineRule="auto"/>
        <w:ind w:firstLine="482" w:firstLineChars="200"/>
        <w:rPr>
          <w:rFonts w:eastAsiaTheme="minorEastAsia"/>
          <w:b/>
          <w:bCs/>
          <w:sz w:val="24"/>
        </w:rPr>
      </w:pPr>
      <w:r>
        <w:rPr>
          <w:rFonts w:eastAsiaTheme="minorEastAsia"/>
          <w:b/>
          <w:bCs/>
          <w:sz w:val="24"/>
        </w:rPr>
        <w:t>1.被测电压波形对测量结果的影响。</w:t>
      </w:r>
    </w:p>
    <w:p>
      <w:pPr>
        <w:spacing w:line="360" w:lineRule="auto"/>
        <w:ind w:firstLine="482" w:firstLineChars="200"/>
        <w:rPr>
          <w:rFonts w:eastAsiaTheme="minorEastAsia"/>
          <w:b/>
          <w:bCs/>
          <w:sz w:val="24"/>
        </w:rPr>
      </w:pPr>
      <w:r>
        <w:rPr>
          <w:rFonts w:eastAsiaTheme="minorEastAsia"/>
          <w:b/>
          <w:bCs/>
          <w:sz w:val="24"/>
        </w:rPr>
        <w:t>（1）等读数测量：</w:t>
      </w:r>
      <w:r>
        <w:rPr>
          <w:rFonts w:eastAsiaTheme="minorEastAsia"/>
          <w:sz w:val="24"/>
        </w:rPr>
        <w:t>调节函数信号发生器输出频率为150KHZ，按下正弦波、三角波、或方波按钮，将分别得到这三种波形输出。</w:t>
      </w:r>
    </w:p>
    <w:p>
      <w:pPr>
        <w:spacing w:line="360" w:lineRule="auto"/>
        <w:ind w:firstLine="480" w:firstLineChars="200"/>
        <w:rPr>
          <w:rFonts w:eastAsiaTheme="minorEastAsia"/>
          <w:b/>
          <w:bCs/>
          <w:sz w:val="24"/>
        </w:rPr>
      </w:pPr>
      <w:r>
        <w:rPr>
          <w:rFonts w:eastAsiaTheme="minorEastAsia"/>
          <w:sz w:val="24"/>
        </w:rPr>
        <w:t xml:space="preserve"> 1）用超高频毫伏表（YB2174）测量正弦、三角和方波输出，调节函数信号发生器的幅度调节旋钮，使超高频毫伏表（YB2174）对不同电压波形读数都相同。</w:t>
      </w:r>
    </w:p>
    <w:p>
      <w:pPr>
        <w:spacing w:line="360" w:lineRule="auto"/>
        <w:ind w:firstLine="480" w:firstLineChars="200"/>
        <w:rPr>
          <w:rFonts w:eastAsiaTheme="minorEastAsia"/>
          <w:b/>
          <w:bCs/>
          <w:sz w:val="24"/>
        </w:rPr>
      </w:pPr>
      <w:r>
        <w:rPr>
          <w:rFonts w:eastAsiaTheme="minorEastAsia"/>
          <w:sz w:val="24"/>
        </w:rPr>
        <w:t>例如：</w:t>
      </w:r>
      <w:r>
        <w:rPr>
          <w:rFonts w:eastAsiaTheme="minorEastAsia"/>
          <w:sz w:val="24"/>
        </w:rPr>
        <w:sym w:font="Symbol" w:char="F061"/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>=</w:t>
      </w:r>
      <w:r>
        <w:rPr>
          <w:rFonts w:eastAsiaTheme="minorEastAsia"/>
          <w:sz w:val="24"/>
        </w:rPr>
        <w:sym w:font="Symbol" w:char="F061"/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=</w:t>
      </w:r>
      <w:r>
        <w:rPr>
          <w:rFonts w:eastAsiaTheme="minorEastAsia"/>
          <w:sz w:val="24"/>
        </w:rPr>
        <w:sym w:font="Symbol" w:char="F061"/>
      </w:r>
      <w:r>
        <w:rPr>
          <w:rFonts w:eastAsiaTheme="minorEastAsia"/>
          <w:sz w:val="24"/>
          <w:vertAlign w:val="subscript"/>
        </w:rPr>
        <w:t>3</w:t>
      </w:r>
    </w:p>
    <w:p>
      <w:pPr>
        <w:spacing w:line="360" w:lineRule="auto"/>
        <w:ind w:firstLine="480" w:firstLineChars="200"/>
        <w:rPr>
          <w:rFonts w:eastAsiaTheme="minorEastAsia"/>
          <w:b/>
          <w:bCs/>
          <w:sz w:val="24"/>
        </w:rPr>
      </w:pPr>
      <w:r>
        <w:rPr>
          <w:rFonts w:eastAsiaTheme="minorEastAsia"/>
          <w:sz w:val="24"/>
        </w:rPr>
        <w:t>记录读数，用示波器观察三种波形并画出三种波形图，在图上标明被测电压的峰值。将超高频毫伏表的读数及示波器的读数填入表1。</w:t>
      </w:r>
    </w:p>
    <w:p>
      <w:pPr>
        <w:spacing w:line="360" w:lineRule="auto"/>
        <w:ind w:firstLine="480" w:firstLineChars="200"/>
        <w:rPr>
          <w:rFonts w:eastAsiaTheme="minorEastAsia"/>
          <w:b/>
          <w:bCs/>
          <w:sz w:val="24"/>
        </w:rPr>
      </w:pPr>
      <w:r>
        <w:rPr>
          <w:rFonts w:eastAsiaTheme="minorEastAsia"/>
          <w:sz w:val="24"/>
        </w:rPr>
        <w:t>2）用YB2172低频毫伏表测量三种电压波形，方法同上。</w:t>
      </w:r>
    </w:p>
    <w:p>
      <w:pPr>
        <w:spacing w:line="360" w:lineRule="auto"/>
        <w:ind w:firstLine="480" w:firstLineChars="200"/>
        <w:rPr>
          <w:rFonts w:eastAsiaTheme="minorEastAsia"/>
          <w:b/>
          <w:bCs/>
          <w:sz w:val="24"/>
        </w:rPr>
      </w:pPr>
      <w:r>
        <w:rPr>
          <w:rFonts w:eastAsiaTheme="minorEastAsia"/>
          <w:sz w:val="24"/>
        </w:rPr>
        <w:t>3）根据三种特性电压表的测量结果（读数），分别计算出被测电压的平均值、峰值和有效值填入表1，并对测量结果进行分析说明。</w:t>
      </w:r>
    </w:p>
    <w:p>
      <w:pPr>
        <w:spacing w:line="360" w:lineRule="auto"/>
        <w:jc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表1  被测电压的平均值、峰值和有效值记录表</w:t>
      </w:r>
    </w:p>
    <w:tbl>
      <w:tblPr>
        <w:tblStyle w:val="6"/>
        <w:tblW w:w="8364" w:type="dxa"/>
        <w:tblInd w:w="10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567"/>
        <w:gridCol w:w="1276"/>
        <w:gridCol w:w="1134"/>
        <w:gridCol w:w="1134"/>
        <w:gridCol w:w="992"/>
        <w:gridCol w:w="993"/>
        <w:gridCol w:w="1134"/>
        <w:gridCol w:w="1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600" w:hRule="atLeast"/>
        </w:trPr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电压表类型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YB2172读数</w:t>
            </w:r>
          </w:p>
        </w:tc>
        <w:tc>
          <w:tcPr>
            <w:tcW w:w="3261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YB2174读数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600" w:hRule="atLeast"/>
        </w:trPr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波型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正弦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三角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方波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正弦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三角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方波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600" w:hRule="atLeast"/>
        </w:trPr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读数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sym w:font="Symbol" w:char="F061"/>
            </w:r>
            <w:r>
              <w:rPr>
                <w:rFonts w:eastAsiaTheme="minorEastAsia"/>
                <w:szCs w:val="21"/>
                <w:vertAlign w:val="subscript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sym w:font="Symbol" w:char="F061"/>
            </w:r>
            <w:r>
              <w:rPr>
                <w:rFonts w:eastAsiaTheme="minorEastAsia"/>
                <w:szCs w:val="21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sym w:font="Symbol" w:char="F061"/>
            </w:r>
            <w:r>
              <w:rPr>
                <w:rFonts w:eastAsiaTheme="minorEastAsia"/>
                <w:szCs w:val="21"/>
                <w:vertAlign w:val="subscript"/>
              </w:rPr>
              <w:t>3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sym w:font="Symbol" w:char="F061"/>
            </w:r>
            <w:r>
              <w:rPr>
                <w:rFonts w:eastAsiaTheme="minorEastAsia"/>
                <w:szCs w:val="21"/>
                <w:vertAlign w:val="subscript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sym w:font="Symbol" w:char="F061"/>
            </w:r>
            <w:r>
              <w:rPr>
                <w:rFonts w:eastAsiaTheme="minorEastAsia"/>
                <w:szCs w:val="21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sym w:font="Symbol" w:char="F061"/>
            </w:r>
            <w:r>
              <w:rPr>
                <w:rFonts w:eastAsiaTheme="minorEastAsia"/>
                <w:szCs w:val="21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600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position w:val="-14"/>
                <w:szCs w:val="21"/>
              </w:rPr>
              <w:object>
                <v:shape id="_x0000_i1032" o:spt="75" type="#_x0000_t75" style="height:19.2pt;width:16.2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2" ShapeID="_x0000_i1032" DrawAspect="Content" ObjectID="_1468075732" r:id="rId18">
                  <o:LockedField>false</o:LockedField>
                </o:OLEObject>
              </w:objec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计算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5V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5V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5V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2V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2V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2V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600" w:hRule="atLeast"/>
        </w:trPr>
        <w:tc>
          <w:tcPr>
            <w:tcW w:w="56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示波器读数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5.11V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5V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4.86V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2.06V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2V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1.96V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600" w:hRule="atLeast"/>
        </w:trPr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position w:val="-6"/>
                <w:szCs w:val="21"/>
              </w:rPr>
              <w:object>
                <v:shape id="_x0000_i1033" o:spt="75" type="#_x0000_t75" style="height:13.8pt;width:13.2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3" r:id="rId20">
                  <o:LockedField>false</o:LockedField>
                </o:OLEObject>
              </w:objec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3.5V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5V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2.9V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1.414V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2V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1.2V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600" w:hRule="atLeast"/>
        </w:trPr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position w:val="-4"/>
                <w:szCs w:val="21"/>
              </w:rPr>
              <w:object>
                <v:shape id="_x0000_i1034" o:spt="75" type="#_x0000_t75" style="height:15pt;width:13.8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2" ShapeID="_x0000_i1034" DrawAspect="Content" ObjectID="_1468075734" r:id="rId22">
                  <o:LockedField>false</o:LockedField>
                </o:OLEObject>
              </w:objec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2.47V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3.53V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2.05V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1.05V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1.43V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0.89V</w:t>
            </w:r>
          </w:p>
        </w:tc>
      </w:tr>
    </w:tbl>
    <w:p>
      <w:pPr>
        <w:spacing w:line="360" w:lineRule="auto"/>
        <w:ind w:firstLine="482" w:firstLineChars="200"/>
        <w:rPr>
          <w:rFonts w:eastAsiaTheme="minorEastAsia"/>
          <w:b/>
          <w:bCs/>
          <w:sz w:val="24"/>
        </w:rPr>
      </w:pPr>
      <w:r>
        <w:rPr>
          <w:rFonts w:eastAsiaTheme="minorEastAsia"/>
          <w:b/>
          <w:bCs/>
          <w:sz w:val="24"/>
        </w:rPr>
        <w:t>（2）等幅度测量</w:t>
      </w:r>
    </w:p>
    <w:p>
      <w:pPr>
        <w:spacing w:line="360" w:lineRule="auto"/>
        <w:ind w:firstLine="480" w:firstLineChars="200"/>
        <w:rPr>
          <w:rFonts w:eastAsiaTheme="minorEastAsia"/>
          <w:b/>
          <w:bCs/>
          <w:sz w:val="24"/>
        </w:rPr>
      </w:pPr>
      <w:r>
        <w:rPr>
          <w:rFonts w:eastAsiaTheme="minorEastAsia"/>
          <w:sz w:val="24"/>
        </w:rPr>
        <w:t>1）调节函数信号发生器，使输出频率为20kHz，输出幅度为1V（用示波器监视）。分别输出正弦波、三角波和方波，用峰值电压表（YB2174）测量各输出波形，记录读数并填入表2中。</w:t>
      </w:r>
    </w:p>
    <w:p>
      <w:pPr>
        <w:spacing w:line="360" w:lineRule="auto"/>
        <w:ind w:firstLine="480" w:firstLineChars="200"/>
        <w:rPr>
          <w:rFonts w:eastAsiaTheme="minorEastAsia"/>
          <w:b/>
          <w:bCs/>
          <w:sz w:val="24"/>
        </w:rPr>
      </w:pPr>
      <w:r>
        <w:rPr>
          <w:rFonts w:eastAsiaTheme="minorEastAsia"/>
          <w:sz w:val="24"/>
        </w:rPr>
        <w:t>2）用YB2172低频毫伏表测量三种电压波形，方法同上。</w:t>
      </w:r>
    </w:p>
    <w:p>
      <w:pPr>
        <w:spacing w:line="360" w:lineRule="auto"/>
        <w:ind w:firstLine="480" w:firstLineChars="200"/>
        <w:rPr>
          <w:rFonts w:eastAsiaTheme="minorEastAsia"/>
          <w:b/>
          <w:bCs/>
          <w:sz w:val="24"/>
        </w:rPr>
      </w:pPr>
      <w:r>
        <w:rPr>
          <w:rFonts w:eastAsiaTheme="minorEastAsia"/>
          <w:sz w:val="24"/>
        </w:rPr>
        <w:t>3）用示波器测量三种波形的有效值，方法同上。</w:t>
      </w:r>
    </w:p>
    <w:p>
      <w:pPr>
        <w:spacing w:line="360" w:lineRule="auto"/>
        <w:ind w:firstLine="480" w:firstLineChars="200"/>
        <w:rPr>
          <w:rFonts w:eastAsiaTheme="minorEastAsia"/>
          <w:b/>
          <w:bCs/>
          <w:sz w:val="24"/>
        </w:rPr>
      </w:pPr>
      <w:r>
        <w:rPr>
          <w:rFonts w:eastAsiaTheme="minorEastAsia"/>
          <w:sz w:val="24"/>
        </w:rPr>
        <w:t>4）根据测量结果，计算被测电压的有效值，填入表2，并进行分析说明。</w:t>
      </w:r>
    </w:p>
    <w:p>
      <w:pPr>
        <w:spacing w:line="360" w:lineRule="auto"/>
        <w:jc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表2  等幅度测量记录表</w:t>
      </w:r>
    </w:p>
    <w:tbl>
      <w:tblPr>
        <w:tblStyle w:val="6"/>
        <w:tblW w:w="8364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84"/>
        <w:gridCol w:w="2268"/>
        <w:gridCol w:w="212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波形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正弦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三角</w:t>
            </w:r>
          </w:p>
        </w:tc>
        <w:tc>
          <w:tcPr>
            <w:tcW w:w="2127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方波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YB2174读数</w:t>
            </w:r>
            <w:r>
              <w:rPr>
                <w:rFonts w:eastAsiaTheme="minorEastAsia"/>
                <w:szCs w:val="21"/>
              </w:rPr>
              <w:sym w:font="Symbol" w:char="F061"/>
            </w:r>
            <w:r>
              <w:rPr>
                <w:rFonts w:eastAsiaTheme="minorEastAsia"/>
                <w:szCs w:val="21"/>
                <w:vertAlign w:val="subscript"/>
              </w:rPr>
              <w:t>1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1.46V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1.85V</w:t>
            </w:r>
          </w:p>
        </w:tc>
        <w:tc>
          <w:tcPr>
            <w:tcW w:w="2127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0.95V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YB2172读数</w:t>
            </w:r>
            <w:r>
              <w:rPr>
                <w:rFonts w:eastAsiaTheme="minorEastAsia"/>
                <w:szCs w:val="21"/>
              </w:rPr>
              <w:sym w:font="Symbol" w:char="F061"/>
            </w:r>
            <w:r>
              <w:rPr>
                <w:rFonts w:eastAsiaTheme="minorEastAsia"/>
                <w:szCs w:val="21"/>
                <w:vertAlign w:val="subscript"/>
              </w:rPr>
              <w:t>2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1.41V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1.80V</w:t>
            </w:r>
          </w:p>
        </w:tc>
        <w:tc>
          <w:tcPr>
            <w:tcW w:w="2127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0.9V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示波器读数（有效值）</w:t>
            </w:r>
            <w:r>
              <w:rPr>
                <w:rFonts w:eastAsiaTheme="minorEastAsia"/>
                <w:szCs w:val="21"/>
              </w:rPr>
              <w:sym w:font="Symbol" w:char="F061"/>
            </w:r>
            <w:r>
              <w:rPr>
                <w:rFonts w:eastAsiaTheme="minorEastAsia"/>
                <w:szCs w:val="21"/>
                <w:vertAlign w:val="subscript"/>
              </w:rPr>
              <w:t>3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1.4V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1.82V</w:t>
            </w:r>
          </w:p>
        </w:tc>
        <w:tc>
          <w:tcPr>
            <w:tcW w:w="2127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0.92V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sym w:font="Symbol" w:char="F061"/>
            </w:r>
            <w:r>
              <w:rPr>
                <w:rFonts w:eastAsiaTheme="minorEastAsia"/>
                <w:szCs w:val="21"/>
                <w:vertAlign w:val="subscript"/>
              </w:rPr>
              <w:t>1</w:t>
            </w:r>
            <w:r>
              <w:rPr>
                <w:rFonts w:eastAsiaTheme="minorEastAsia"/>
                <w:szCs w:val="21"/>
              </w:rPr>
              <w:t>换算为有效值U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1.05V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1.32V</w:t>
            </w:r>
          </w:p>
        </w:tc>
        <w:tc>
          <w:tcPr>
            <w:tcW w:w="2127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0.67V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sym w:font="Symbol" w:char="F061"/>
            </w:r>
            <w:r>
              <w:rPr>
                <w:rFonts w:eastAsiaTheme="minorEastAsia"/>
                <w:szCs w:val="21"/>
                <w:vertAlign w:val="subscript"/>
              </w:rPr>
              <w:t>2</w:t>
            </w:r>
            <w:r>
              <w:rPr>
                <w:rFonts w:eastAsiaTheme="minorEastAsia"/>
                <w:szCs w:val="21"/>
              </w:rPr>
              <w:t>换算为有效值U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1V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1.28V</w:t>
            </w:r>
          </w:p>
        </w:tc>
        <w:tc>
          <w:tcPr>
            <w:tcW w:w="2127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0.64V</w:t>
            </w:r>
          </w:p>
        </w:tc>
      </w:tr>
    </w:tbl>
    <w:p>
      <w:pPr>
        <w:spacing w:line="360" w:lineRule="auto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 xml:space="preserve">   五、思考题</w:t>
      </w:r>
    </w:p>
    <w:p>
      <w:pPr>
        <w:spacing w:line="360" w:lineRule="auto"/>
        <w:ind w:firstLine="480" w:firstLineChars="200"/>
        <w:rPr>
          <w:rFonts w:eastAsiaTheme="minorEastAsia"/>
          <w:sz w:val="24"/>
        </w:rPr>
      </w:pPr>
      <w:r>
        <w:rPr>
          <w:rFonts w:eastAsiaTheme="minorEastAsia"/>
          <w:sz w:val="24"/>
        </w:rPr>
        <w:t>（1）在等幅度测量中，用峰值电压表测量三种波形时，读数相同吗？为什么？用均值电压表测量时，读数相同吗？为什么？</w:t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答：相同；因为是测量幅度相同的波形，那么他们的最高值就是相同的，所以用峰值电压表测量三个测量值是一样的。</w:t>
      </w:r>
    </w:p>
    <w:p>
      <w:pPr>
        <w:spacing w:line="360" w:lineRule="auto"/>
        <w:ind w:firstLine="897" w:firstLineChars="374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不相同；因为均值电压表测量时，波形的均值不同，所以读数不同。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eastAsiaTheme="minorEastAsia"/>
          <w:sz w:val="24"/>
        </w:rPr>
      </w:pPr>
      <w:r>
        <w:rPr>
          <w:rFonts w:eastAsiaTheme="minorEastAsia"/>
          <w:sz w:val="24"/>
        </w:rPr>
        <w:t>在实际测量中，对于各种非正弦信号电压，如何得到其有效值电压？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答：非正弦量的有效值，等于它的直流分量、基波和各高次</w:t>
      </w:r>
      <w:r>
        <w:rPr>
          <w:rFonts w:hint="eastAsia" w:eastAsiaTheme="minorEastAsia"/>
          <w:sz w:val="24"/>
          <w:lang w:val="en-US" w:eastAsia="zh-CN"/>
        </w:rPr>
        <w:fldChar w:fldCharType="begin"/>
      </w:r>
      <w:r>
        <w:rPr>
          <w:rFonts w:hint="eastAsia" w:eastAsiaTheme="minorEastAsia"/>
          <w:sz w:val="24"/>
          <w:lang w:val="en-US" w:eastAsia="zh-CN"/>
        </w:rPr>
        <w:instrText xml:space="preserve"> HYPERLINK "https://baike.baidu.com/item/%E8%B0%90%E6%B3%A2" \t "https://baike.baidu.com/item/%E4%BA%A4%E6%B5%81%E7%94%B5%E6%9C%89%E6%95%88%E5%80%BC/_blank" </w:instrText>
      </w:r>
      <w:r>
        <w:rPr>
          <w:rFonts w:hint="eastAsia" w:eastAsiaTheme="minorEastAsia"/>
          <w:sz w:val="24"/>
          <w:lang w:val="en-US" w:eastAsia="zh-CN"/>
        </w:rPr>
        <w:fldChar w:fldCharType="separate"/>
      </w:r>
      <w:r>
        <w:rPr>
          <w:rFonts w:hint="eastAsia" w:eastAsiaTheme="minorEastAsia"/>
          <w:sz w:val="24"/>
          <w:lang w:val="en-US" w:eastAsia="zh-CN"/>
        </w:rPr>
        <w:t>谐波</w:t>
      </w:r>
      <w:r>
        <w:rPr>
          <w:rFonts w:hint="eastAsia" w:eastAsiaTheme="minorEastAsia"/>
          <w:sz w:val="24"/>
          <w:lang w:val="en-US" w:eastAsia="zh-CN"/>
        </w:rPr>
        <w:fldChar w:fldCharType="end"/>
      </w:r>
      <w:r>
        <w:rPr>
          <w:rFonts w:hint="eastAsia" w:eastAsiaTheme="minorEastAsia"/>
          <w:sz w:val="24"/>
          <w:lang w:val="en-US" w:eastAsia="zh-CN"/>
        </w:rPr>
        <w:t>有效值平方和的平方根值（还有一种定义方式，将直流分量、基波定义分别为零次谐波和一次谐波。在这个前提下，非正弦量的有效值就等于它的各次谐波有效值平方和的平方根值）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eastAsiaTheme="minorEastAsia"/>
          <w:sz w:val="24"/>
        </w:rPr>
      </w:pPr>
      <w:r>
        <w:rPr>
          <w:rFonts w:eastAsiaTheme="minorEastAsia"/>
          <w:sz w:val="24"/>
        </w:rPr>
        <w:t>什么是波形误差？如何消除这项测量误差？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答：对于平均值电压表(测的是平均值，显示的是有效值)，有效值与平均值的比称为波形因数KF，对于正弦波来说波形因数“KF=2倍根2分之排”，是个常数。所以只要测得平均值就可以得到有效值，按有效值显示就行了。</w:t>
      </w:r>
      <w:r>
        <w:rPr>
          <w:rFonts w:hint="eastAsia" w:eastAsiaTheme="minorEastAsia"/>
          <w:sz w:val="24"/>
          <w:lang w:val="en-US" w:eastAsia="zh-CN"/>
        </w:rPr>
        <w:br w:type="textWrapping"/>
      </w:r>
      <w:r>
        <w:rPr>
          <w:rFonts w:hint="eastAsia" w:eastAsiaTheme="minorEastAsia"/>
          <w:sz w:val="24"/>
          <w:lang w:val="en-US" w:eastAsia="zh-CN"/>
        </w:rPr>
        <w:t>而对于非正弦波信号来说，它不满足“KF=2倍根2分之排”，如果仍用这表去测量，它还会当作正弦波来显示，这样就造成的误差，这就是“波形误差”，很明显，正弦波的失真越大“波形误差”就越大。</w:t>
      </w:r>
      <w:r>
        <w:rPr>
          <w:rFonts w:hint="eastAsia" w:eastAsiaTheme="minorEastAsia"/>
          <w:sz w:val="24"/>
          <w:lang w:val="en-US" w:eastAsia="zh-CN"/>
        </w:rPr>
        <w:br w:type="textWrapping"/>
      </w:r>
      <w:r>
        <w:rPr>
          <w:rFonts w:hint="eastAsia" w:eastAsiaTheme="minorEastAsia"/>
          <w:sz w:val="24"/>
          <w:lang w:val="en-US" w:eastAsia="zh-CN"/>
        </w:rPr>
        <w:t>要消除“波形误差”，1、确保被测对象是正弦波;2、对于非正弦波只好改用“真有效值电压表”测量。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14F45"/>
    <w:multiLevelType w:val="singleLevel"/>
    <w:tmpl w:val="3A114F45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584"/>
    <w:rsid w:val="00156719"/>
    <w:rsid w:val="001B1584"/>
    <w:rsid w:val="001F31AB"/>
    <w:rsid w:val="00522AA6"/>
    <w:rsid w:val="005E52F7"/>
    <w:rsid w:val="00630425"/>
    <w:rsid w:val="00945F51"/>
    <w:rsid w:val="17482D1A"/>
    <w:rsid w:val="2B9729EA"/>
    <w:rsid w:val="3A20080A"/>
    <w:rsid w:val="778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218</Words>
  <Characters>1243</Characters>
  <Lines>10</Lines>
  <Paragraphs>2</Paragraphs>
  <TotalTime>0</TotalTime>
  <ScaleCrop>false</ScaleCrop>
  <LinksUpToDate>false</LinksUpToDate>
  <CharactersWithSpaces>1459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2020-05-31T11:03:00Z</dcterms:created>
  <dc:creator>LSA</dc:creator>
  <cp:lastModifiedBy>SkYe</cp:lastModifiedBy>
  <dcterms:modified xsi:type="dcterms:W3CDTF">2020-06-13T04:19:39Z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