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15C8C" w14:textId="4785084C" w:rsidR="00943724" w:rsidRPr="00E66132" w:rsidRDefault="004C3337" w:rsidP="00003F49">
      <w:pPr>
        <w:pStyle w:val="Heading1"/>
        <w:spacing w:line="360" w:lineRule="auto"/>
        <w:rPr>
          <w:rFonts w:asciiTheme="minorBidi" w:hAnsiTheme="minorBidi" w:cstheme="minorBidi"/>
          <w:szCs w:val="32"/>
        </w:rPr>
      </w:pPr>
      <w:r w:rsidRPr="00E66132">
        <w:rPr>
          <w:rFonts w:asciiTheme="minorBidi" w:hAnsiTheme="minorBidi" w:cstheme="minorBidi"/>
          <w:szCs w:val="32"/>
        </w:rPr>
        <w:t xml:space="preserve">Children and Gender Inequality: Evidence from Denmark </w:t>
      </w:r>
      <w:sdt>
        <w:sdtPr>
          <w:rPr>
            <w:rFonts w:asciiTheme="minorBidi" w:hAnsiTheme="minorBidi" w:cstheme="minorBidi"/>
            <w:szCs w:val="32"/>
          </w:rPr>
          <w:id w:val="1687710112"/>
          <w:citation/>
        </w:sdtPr>
        <w:sdtEndPr/>
        <w:sdtContent>
          <w:r w:rsidRPr="00E66132">
            <w:rPr>
              <w:rFonts w:asciiTheme="minorBidi" w:hAnsiTheme="minorBidi" w:cstheme="minorBidi"/>
              <w:szCs w:val="32"/>
            </w:rPr>
            <w:fldChar w:fldCharType="begin"/>
          </w:r>
          <w:r w:rsidRPr="00E66132">
            <w:rPr>
              <w:rFonts w:asciiTheme="minorBidi" w:hAnsiTheme="minorBidi" w:cstheme="minorBidi"/>
              <w:szCs w:val="32"/>
            </w:rPr>
            <w:instrText xml:space="preserve"> CITATION Kle18 \l 1033 </w:instrText>
          </w:r>
          <w:r w:rsidRPr="00E66132">
            <w:rPr>
              <w:rFonts w:asciiTheme="minorBidi" w:hAnsiTheme="minorBidi" w:cstheme="minorBidi"/>
              <w:szCs w:val="32"/>
            </w:rPr>
            <w:fldChar w:fldCharType="separate"/>
          </w:r>
          <w:r w:rsidRPr="00E66132">
            <w:rPr>
              <w:rFonts w:asciiTheme="minorBidi" w:hAnsiTheme="minorBidi" w:cstheme="minorBidi"/>
              <w:szCs w:val="32"/>
            </w:rPr>
            <w:t>(Kleven, Landais, &amp; Søgaard, 2018)</w:t>
          </w:r>
          <w:r w:rsidRPr="00E66132">
            <w:rPr>
              <w:rFonts w:asciiTheme="minorBidi" w:hAnsiTheme="minorBidi" w:cstheme="minorBidi"/>
              <w:szCs w:val="32"/>
            </w:rPr>
            <w:fldChar w:fldCharType="end"/>
          </w:r>
        </w:sdtContent>
      </w:sdt>
    </w:p>
    <w:p w14:paraId="4D881006" w14:textId="152C398F" w:rsidR="00467C4D" w:rsidRPr="00E66132" w:rsidRDefault="00003F49" w:rsidP="005A6557">
      <w:pPr>
        <w:jc w:val="thaiDistribute"/>
        <w:rPr>
          <w:rFonts w:asciiTheme="minorBidi" w:hAnsiTheme="minorBidi"/>
          <w:sz w:val="26"/>
          <w:szCs w:val="26"/>
          <w:cs/>
        </w:rPr>
      </w:pPr>
      <w:r w:rsidRPr="00E66132">
        <w:rPr>
          <w:rFonts w:asciiTheme="minorBidi" w:hAnsiTheme="minorBidi"/>
          <w:sz w:val="26"/>
          <w:szCs w:val="26"/>
        </w:rPr>
        <w:tab/>
      </w:r>
      <w:r w:rsidR="008E57A6" w:rsidRPr="00E66132">
        <w:rPr>
          <w:rFonts w:asciiTheme="minorBidi" w:hAnsiTheme="minorBidi"/>
          <w:sz w:val="26"/>
          <w:szCs w:val="26"/>
        </w:rPr>
        <w:t>Over the last century,</w:t>
      </w:r>
      <w:r w:rsidR="008F4DC1" w:rsidRPr="00E66132">
        <w:rPr>
          <w:rFonts w:asciiTheme="minorBidi" w:hAnsiTheme="minorBidi"/>
          <w:sz w:val="26"/>
          <w:szCs w:val="26"/>
        </w:rPr>
        <w:t xml:space="preserve"> gender inequality around the world has declined dramatically. However, gender earning gap still persists. </w:t>
      </w:r>
      <w:r w:rsidR="00E6518D" w:rsidRPr="00E66132">
        <w:rPr>
          <w:rFonts w:asciiTheme="minorBidi" w:hAnsiTheme="minorBidi"/>
          <w:sz w:val="26"/>
          <w:szCs w:val="26"/>
        </w:rPr>
        <w:t>Denmark is one of the most outstanding example. Denmark’s gender gap in labor participation rate and hours worked are almost disappeared thanks to</w:t>
      </w:r>
      <w:r w:rsidR="00630D77" w:rsidRPr="00E66132">
        <w:rPr>
          <w:rFonts w:asciiTheme="minorBidi" w:hAnsiTheme="minorBidi"/>
          <w:sz w:val="26"/>
          <w:szCs w:val="26"/>
        </w:rPr>
        <w:t xml:space="preserve"> tax-transfer and various maternity subsidy</w:t>
      </w:r>
      <w:r w:rsidR="00E6518D" w:rsidRPr="00E66132">
        <w:rPr>
          <w:rFonts w:asciiTheme="minorBidi" w:hAnsiTheme="minorBidi"/>
          <w:sz w:val="26"/>
          <w:szCs w:val="26"/>
        </w:rPr>
        <w:t xml:space="preserve"> policie</w:t>
      </w:r>
      <w:r w:rsidR="00BC4E37" w:rsidRPr="00E66132">
        <w:rPr>
          <w:rFonts w:asciiTheme="minorBidi" w:hAnsiTheme="minorBidi"/>
          <w:sz w:val="26"/>
          <w:szCs w:val="26"/>
        </w:rPr>
        <w:t>s</w:t>
      </w:r>
      <w:r w:rsidR="00E6518D" w:rsidRPr="00E66132">
        <w:rPr>
          <w:rFonts w:asciiTheme="minorBidi" w:hAnsiTheme="minorBidi"/>
          <w:sz w:val="26"/>
          <w:szCs w:val="26"/>
        </w:rPr>
        <w:t>, but it still experiences a substantial gender gap in earnings.</w:t>
      </w:r>
      <w:r w:rsidR="003656E2" w:rsidRPr="00E66132">
        <w:rPr>
          <w:rFonts w:asciiTheme="minorBidi" w:hAnsiTheme="minorBidi"/>
          <w:sz w:val="26"/>
          <w:szCs w:val="26"/>
        </w:rPr>
        <w:t xml:space="preserve"> This study proposes </w:t>
      </w:r>
      <w:r w:rsidR="00ED3E34" w:rsidRPr="00E66132">
        <w:rPr>
          <w:rFonts w:asciiTheme="minorBidi" w:hAnsiTheme="minorBidi"/>
          <w:sz w:val="26"/>
          <w:szCs w:val="26"/>
        </w:rPr>
        <w:t xml:space="preserve">“child-penalty” as </w:t>
      </w:r>
      <w:r w:rsidR="003656E2" w:rsidRPr="00E66132">
        <w:rPr>
          <w:rFonts w:asciiTheme="minorBidi" w:hAnsiTheme="minorBidi"/>
          <w:sz w:val="26"/>
          <w:szCs w:val="26"/>
        </w:rPr>
        <w:t>an explanation to such phenomenon</w:t>
      </w:r>
      <w:r w:rsidR="00ED3E34" w:rsidRPr="00E66132">
        <w:rPr>
          <w:rFonts w:asciiTheme="minorBidi" w:hAnsiTheme="minorBidi"/>
          <w:sz w:val="26"/>
          <w:szCs w:val="26"/>
        </w:rPr>
        <w:t>. It uses rich administrative</w:t>
      </w:r>
      <w:r w:rsidR="00571875" w:rsidRPr="00E66132">
        <w:rPr>
          <w:rFonts w:asciiTheme="minorBidi" w:hAnsiTheme="minorBidi"/>
          <w:sz w:val="26"/>
          <w:szCs w:val="26"/>
        </w:rPr>
        <w:t xml:space="preserve"> Denmark population</w:t>
      </w:r>
      <w:r w:rsidR="00CE3175" w:rsidRPr="00E66132">
        <w:rPr>
          <w:rFonts w:asciiTheme="minorBidi" w:hAnsiTheme="minorBidi"/>
          <w:sz w:val="26"/>
          <w:szCs w:val="26"/>
        </w:rPr>
        <w:t xml:space="preserve"> data</w:t>
      </w:r>
      <w:r w:rsidR="00ED3E34" w:rsidRPr="00E66132">
        <w:rPr>
          <w:rFonts w:asciiTheme="minorBidi" w:hAnsiTheme="minorBidi"/>
          <w:sz w:val="26"/>
          <w:szCs w:val="26"/>
        </w:rPr>
        <w:t xml:space="preserve"> </w:t>
      </w:r>
      <w:r w:rsidR="00CE3175" w:rsidRPr="00E66132">
        <w:rPr>
          <w:rFonts w:asciiTheme="minorBidi" w:hAnsiTheme="minorBidi"/>
          <w:sz w:val="26"/>
          <w:szCs w:val="26"/>
        </w:rPr>
        <w:t>between</w:t>
      </w:r>
      <w:r w:rsidR="00ED3E34" w:rsidRPr="00E66132">
        <w:rPr>
          <w:rFonts w:asciiTheme="minorBidi" w:hAnsiTheme="minorBidi"/>
          <w:sz w:val="26"/>
          <w:szCs w:val="26"/>
        </w:rPr>
        <w:t xml:space="preserve"> 1980-2013 to investigate the magnitude of having a child on mother’s labor market outcome, and concludes that child-penalty can </w:t>
      </w:r>
      <w:r w:rsidR="00CB136B" w:rsidRPr="00E66132">
        <w:rPr>
          <w:rFonts w:asciiTheme="minorBidi" w:hAnsiTheme="minorBidi"/>
          <w:sz w:val="26"/>
          <w:szCs w:val="26"/>
        </w:rPr>
        <w:t xml:space="preserve">result in </w:t>
      </w:r>
      <w:r w:rsidR="00873546" w:rsidRPr="00E66132">
        <w:rPr>
          <w:rFonts w:asciiTheme="minorBidi" w:hAnsiTheme="minorBidi"/>
          <w:sz w:val="26"/>
          <w:szCs w:val="26"/>
        </w:rPr>
        <w:t xml:space="preserve">lower </w:t>
      </w:r>
      <w:r w:rsidR="00A06443" w:rsidRPr="00E66132">
        <w:rPr>
          <w:rFonts w:asciiTheme="minorBidi" w:hAnsiTheme="minorBidi"/>
          <w:sz w:val="26"/>
          <w:szCs w:val="26"/>
        </w:rPr>
        <w:t xml:space="preserve">hours worked, participation, and wage rate which sum up to a total of </w:t>
      </w:r>
      <w:r w:rsidR="00CB136B" w:rsidRPr="00E66132">
        <w:rPr>
          <w:rFonts w:asciiTheme="minorBidi" w:hAnsiTheme="minorBidi"/>
          <w:sz w:val="26"/>
          <w:szCs w:val="26"/>
        </w:rPr>
        <w:t>20% reduction in mother’s long run earning</w:t>
      </w:r>
      <w:r w:rsidR="00A06443" w:rsidRPr="00E66132">
        <w:rPr>
          <w:rFonts w:asciiTheme="minorBidi" w:hAnsiTheme="minorBidi"/>
          <w:sz w:val="26"/>
          <w:szCs w:val="26"/>
        </w:rPr>
        <w:t>.</w:t>
      </w:r>
      <w:r w:rsidR="007E06AB" w:rsidRPr="00E66132">
        <w:rPr>
          <w:rFonts w:asciiTheme="minorBidi" w:hAnsiTheme="minorBidi"/>
          <w:sz w:val="26"/>
          <w:szCs w:val="26"/>
        </w:rPr>
        <w:t xml:space="preserve"> The mechanism </w:t>
      </w:r>
      <w:r w:rsidR="00D13D5C" w:rsidRPr="00E66132">
        <w:rPr>
          <w:rFonts w:asciiTheme="minorBidi" w:hAnsiTheme="minorBidi"/>
          <w:sz w:val="26"/>
          <w:szCs w:val="26"/>
        </w:rPr>
        <w:t xml:space="preserve">is that mothers tend to switch job or keep staying in </w:t>
      </w:r>
      <w:r w:rsidR="00FC5ABF" w:rsidRPr="00E66132">
        <w:rPr>
          <w:rFonts w:asciiTheme="minorBidi" w:hAnsiTheme="minorBidi"/>
          <w:sz w:val="26"/>
          <w:szCs w:val="26"/>
        </w:rPr>
        <w:t xml:space="preserve">a </w:t>
      </w:r>
      <w:r w:rsidR="00D13D5C" w:rsidRPr="00E66132">
        <w:rPr>
          <w:rFonts w:asciiTheme="minorBidi" w:hAnsiTheme="minorBidi"/>
          <w:sz w:val="26"/>
          <w:szCs w:val="26"/>
        </w:rPr>
        <w:t>position</w:t>
      </w:r>
      <w:r w:rsidR="00FC5ABF" w:rsidRPr="00E66132">
        <w:rPr>
          <w:rFonts w:asciiTheme="minorBidi" w:hAnsiTheme="minorBidi"/>
          <w:sz w:val="26"/>
          <w:szCs w:val="26"/>
        </w:rPr>
        <w:t xml:space="preserve"> that favors family rather than her career path</w:t>
      </w:r>
      <w:r w:rsidR="003F38CF" w:rsidRPr="00E66132">
        <w:rPr>
          <w:rFonts w:asciiTheme="minorBidi" w:hAnsiTheme="minorBidi"/>
          <w:sz w:val="26"/>
          <w:szCs w:val="26"/>
        </w:rPr>
        <w:t>.</w:t>
      </w:r>
      <w:r w:rsidR="003901EE" w:rsidRPr="00E66132">
        <w:rPr>
          <w:rFonts w:asciiTheme="minorBidi" w:hAnsiTheme="minorBidi"/>
          <w:sz w:val="26"/>
          <w:szCs w:val="26"/>
          <w:cs/>
        </w:rPr>
        <w:t xml:space="preserve"> </w:t>
      </w:r>
      <w:r w:rsidR="007A39A4" w:rsidRPr="00E66132">
        <w:rPr>
          <w:rFonts w:asciiTheme="minorBidi" w:hAnsiTheme="minorBidi"/>
          <w:sz w:val="26"/>
          <w:szCs w:val="26"/>
        </w:rPr>
        <w:t>In addition, the study also found that th</w:t>
      </w:r>
      <w:r w:rsidR="00DA6ABF" w:rsidRPr="00E66132">
        <w:rPr>
          <w:rFonts w:asciiTheme="minorBidi" w:hAnsiTheme="minorBidi"/>
          <w:sz w:val="26"/>
          <w:szCs w:val="26"/>
        </w:rPr>
        <w:t>e child penalty effect can be transmitted to female child</w:t>
      </w:r>
      <w:r w:rsidR="00226A2D" w:rsidRPr="00E66132">
        <w:rPr>
          <w:rFonts w:asciiTheme="minorBidi" w:hAnsiTheme="minorBidi"/>
          <w:sz w:val="26"/>
          <w:szCs w:val="26"/>
        </w:rPr>
        <w:t xml:space="preserve"> </w:t>
      </w:r>
      <w:r w:rsidR="007A39A4" w:rsidRPr="00E66132">
        <w:rPr>
          <w:rFonts w:asciiTheme="minorBidi" w:hAnsiTheme="minorBidi"/>
          <w:sz w:val="26"/>
          <w:szCs w:val="26"/>
        </w:rPr>
        <w:t xml:space="preserve">which </w:t>
      </w:r>
      <w:r w:rsidR="00226A2D" w:rsidRPr="00E66132">
        <w:rPr>
          <w:rFonts w:asciiTheme="minorBidi" w:hAnsiTheme="minorBidi"/>
          <w:sz w:val="26"/>
          <w:szCs w:val="26"/>
        </w:rPr>
        <w:t>could partly explain</w:t>
      </w:r>
      <w:r w:rsidR="007A39A4" w:rsidRPr="00E66132">
        <w:rPr>
          <w:rFonts w:asciiTheme="minorBidi" w:hAnsiTheme="minorBidi"/>
          <w:sz w:val="26"/>
          <w:szCs w:val="26"/>
        </w:rPr>
        <w:t xml:space="preserve"> why </w:t>
      </w:r>
      <w:r w:rsidR="00226A2D" w:rsidRPr="00E66132">
        <w:rPr>
          <w:rFonts w:asciiTheme="minorBidi" w:hAnsiTheme="minorBidi"/>
          <w:sz w:val="26"/>
          <w:szCs w:val="26"/>
        </w:rPr>
        <w:t>the gender gap in ear</w:t>
      </w:r>
      <w:r w:rsidR="007727BB">
        <w:rPr>
          <w:rFonts w:asciiTheme="minorBidi" w:hAnsiTheme="minorBidi"/>
          <w:sz w:val="26"/>
          <w:szCs w:val="26"/>
        </w:rPr>
        <w:t>n</w:t>
      </w:r>
      <w:r w:rsidR="00226A2D" w:rsidRPr="00E66132">
        <w:rPr>
          <w:rFonts w:asciiTheme="minorBidi" w:hAnsiTheme="minorBidi"/>
          <w:sz w:val="26"/>
          <w:szCs w:val="26"/>
        </w:rPr>
        <w:t>ing</w:t>
      </w:r>
      <w:r w:rsidR="007A39A4" w:rsidRPr="00E66132">
        <w:rPr>
          <w:rFonts w:asciiTheme="minorBidi" w:hAnsiTheme="minorBidi"/>
          <w:sz w:val="26"/>
          <w:szCs w:val="26"/>
        </w:rPr>
        <w:t xml:space="preserve"> is so persistent.</w:t>
      </w:r>
    </w:p>
    <w:p w14:paraId="23FA1339" w14:textId="27A73EC8" w:rsidR="00525C4A" w:rsidRPr="00E66132" w:rsidRDefault="00326B25" w:rsidP="005A6557">
      <w:pPr>
        <w:jc w:val="thaiDistribute"/>
        <w:rPr>
          <w:rFonts w:asciiTheme="minorBidi" w:hAnsiTheme="minorBidi"/>
          <w:sz w:val="26"/>
          <w:szCs w:val="26"/>
        </w:rPr>
      </w:pPr>
      <w:r w:rsidRPr="00E66132">
        <w:rPr>
          <w:rFonts w:asciiTheme="minorBidi" w:hAnsiTheme="minorBidi"/>
          <w:sz w:val="26"/>
          <w:szCs w:val="26"/>
        </w:rPr>
        <w:tab/>
      </w:r>
      <w:r w:rsidR="00872457" w:rsidRPr="00E66132">
        <w:rPr>
          <w:rFonts w:asciiTheme="minorBidi" w:hAnsiTheme="minorBidi"/>
          <w:sz w:val="26"/>
          <w:szCs w:val="26"/>
        </w:rPr>
        <w:t xml:space="preserve">The </w:t>
      </w:r>
      <w:r w:rsidR="00DB2E77" w:rsidRPr="00E66132">
        <w:rPr>
          <w:rFonts w:asciiTheme="minorBidi" w:hAnsiTheme="minorBidi"/>
          <w:sz w:val="26"/>
          <w:szCs w:val="26"/>
        </w:rPr>
        <w:t>specification</w:t>
      </w:r>
      <w:r w:rsidR="00B2673C" w:rsidRPr="00E66132">
        <w:rPr>
          <w:rFonts w:asciiTheme="minorBidi" w:hAnsiTheme="minorBidi"/>
          <w:sz w:val="26"/>
          <w:szCs w:val="26"/>
        </w:rPr>
        <w:t xml:space="preserve"> </w:t>
      </w:r>
      <w:r w:rsidR="00465488" w:rsidRPr="00E66132">
        <w:rPr>
          <w:rFonts w:asciiTheme="minorBidi" w:hAnsiTheme="minorBidi"/>
          <w:sz w:val="26"/>
          <w:szCs w:val="26"/>
        </w:rPr>
        <w:t>use</w:t>
      </w:r>
      <w:r w:rsidR="00DB2E77" w:rsidRPr="00E66132">
        <w:rPr>
          <w:rFonts w:asciiTheme="minorBidi" w:hAnsiTheme="minorBidi"/>
          <w:sz w:val="26"/>
          <w:szCs w:val="26"/>
        </w:rPr>
        <w:t>d is an</w:t>
      </w:r>
      <w:r w:rsidR="00B2673C" w:rsidRPr="00E66132">
        <w:rPr>
          <w:rFonts w:asciiTheme="minorBidi" w:hAnsiTheme="minorBidi"/>
          <w:sz w:val="26"/>
          <w:szCs w:val="26"/>
        </w:rPr>
        <w:t xml:space="preserve"> event study approach controlling</w:t>
      </w:r>
      <w:r w:rsidR="008513FE" w:rsidRPr="00E66132">
        <w:rPr>
          <w:rFonts w:asciiTheme="minorBidi" w:hAnsiTheme="minorBidi"/>
          <w:sz w:val="26"/>
          <w:szCs w:val="26"/>
        </w:rPr>
        <w:t xml:space="preserve"> non-parametrically</w:t>
      </w:r>
      <w:r w:rsidR="00B2673C" w:rsidRPr="00E66132">
        <w:rPr>
          <w:rFonts w:asciiTheme="minorBidi" w:hAnsiTheme="minorBidi"/>
          <w:sz w:val="26"/>
          <w:szCs w:val="26"/>
        </w:rPr>
        <w:t xml:space="preserve"> for age and time period. </w:t>
      </w:r>
      <w:r w:rsidR="00465488" w:rsidRPr="00E66132">
        <w:rPr>
          <w:rFonts w:asciiTheme="minorBidi" w:hAnsiTheme="minorBidi"/>
          <w:sz w:val="26"/>
          <w:szCs w:val="26"/>
        </w:rPr>
        <w:t xml:space="preserve">It studies </w:t>
      </w:r>
      <w:r w:rsidR="0019373E" w:rsidRPr="00E66132">
        <w:rPr>
          <w:rFonts w:asciiTheme="minorBidi" w:hAnsiTheme="minorBidi"/>
          <w:sz w:val="26"/>
          <w:szCs w:val="26"/>
        </w:rPr>
        <w:t>the</w:t>
      </w:r>
      <w:r w:rsidR="00774FE8" w:rsidRPr="00E66132">
        <w:rPr>
          <w:rFonts w:asciiTheme="minorBidi" w:hAnsiTheme="minorBidi"/>
          <w:sz w:val="26"/>
          <w:szCs w:val="26"/>
        </w:rPr>
        <w:t xml:space="preserve"> </w:t>
      </w:r>
      <w:r w:rsidR="00465488" w:rsidRPr="00E66132">
        <w:rPr>
          <w:rFonts w:asciiTheme="minorBidi" w:hAnsiTheme="minorBidi"/>
          <w:sz w:val="26"/>
          <w:szCs w:val="26"/>
        </w:rPr>
        <w:t xml:space="preserve">changes to outcome variables </w:t>
      </w:r>
      <w:r w:rsidR="008C6FA3" w:rsidRPr="00E66132">
        <w:rPr>
          <w:rFonts w:asciiTheme="minorBidi" w:hAnsiTheme="minorBidi"/>
          <w:sz w:val="26"/>
          <w:szCs w:val="26"/>
        </w:rPr>
        <w:t xml:space="preserve">in each year </w:t>
      </w:r>
      <w:r w:rsidR="00465488" w:rsidRPr="00E66132">
        <w:rPr>
          <w:rFonts w:asciiTheme="minorBidi" w:hAnsiTheme="minorBidi"/>
          <w:sz w:val="26"/>
          <w:szCs w:val="26"/>
        </w:rPr>
        <w:t xml:space="preserve">around the time of </w:t>
      </w:r>
      <w:r w:rsidR="00AF5CF8" w:rsidRPr="00E66132">
        <w:rPr>
          <w:rFonts w:asciiTheme="minorBidi" w:hAnsiTheme="minorBidi"/>
          <w:sz w:val="26"/>
          <w:szCs w:val="26"/>
        </w:rPr>
        <w:t>the first child birth</w:t>
      </w:r>
      <w:r w:rsidR="00465488" w:rsidRPr="00E66132">
        <w:rPr>
          <w:rFonts w:asciiTheme="minorBidi" w:hAnsiTheme="minorBidi"/>
          <w:sz w:val="26"/>
          <w:szCs w:val="26"/>
        </w:rPr>
        <w:t xml:space="preserve"> (-5 to 15 years after birth)</w:t>
      </w:r>
      <w:r w:rsidR="00BD41D1" w:rsidRPr="00E66132">
        <w:rPr>
          <w:rFonts w:asciiTheme="minorBidi" w:hAnsiTheme="minorBidi"/>
          <w:sz w:val="26"/>
          <w:szCs w:val="26"/>
        </w:rPr>
        <w:t xml:space="preserve"> and then compare these changes between father and mother</w:t>
      </w:r>
      <w:r w:rsidR="003A1721" w:rsidRPr="00E66132">
        <w:rPr>
          <w:rFonts w:asciiTheme="minorBidi" w:hAnsiTheme="minorBidi"/>
          <w:sz w:val="26"/>
          <w:szCs w:val="26"/>
        </w:rPr>
        <w:t xml:space="preserve"> to get gender gap</w:t>
      </w:r>
      <w:r w:rsidR="0019373E" w:rsidRPr="00E66132">
        <w:rPr>
          <w:rFonts w:asciiTheme="minorBidi" w:hAnsiTheme="minorBidi"/>
          <w:sz w:val="26"/>
          <w:szCs w:val="26"/>
        </w:rPr>
        <w:t>; it studies the post-child effect</w:t>
      </w:r>
      <w:r w:rsidR="008513FE" w:rsidRPr="00E66132">
        <w:rPr>
          <w:rFonts w:asciiTheme="minorBidi" w:hAnsiTheme="minorBidi"/>
          <w:sz w:val="26"/>
          <w:szCs w:val="26"/>
        </w:rPr>
        <w:t xml:space="preserve">. Age </w:t>
      </w:r>
      <w:r w:rsidR="003A1721" w:rsidRPr="00E66132">
        <w:rPr>
          <w:rFonts w:asciiTheme="minorBidi" w:hAnsiTheme="minorBidi"/>
          <w:sz w:val="26"/>
          <w:szCs w:val="26"/>
        </w:rPr>
        <w:t xml:space="preserve">dummy was added to control for life-cycle trend, and time period dummy was added to control for time trends. </w:t>
      </w:r>
      <w:r w:rsidR="00786F30" w:rsidRPr="00E66132">
        <w:rPr>
          <w:rFonts w:asciiTheme="minorBidi" w:hAnsiTheme="minorBidi"/>
          <w:sz w:val="26"/>
          <w:szCs w:val="26"/>
        </w:rPr>
        <w:t xml:space="preserve">In addition, </w:t>
      </w:r>
      <w:r w:rsidR="00FB4991" w:rsidRPr="00E66132">
        <w:rPr>
          <w:rFonts w:asciiTheme="minorBidi" w:hAnsiTheme="minorBidi"/>
          <w:sz w:val="26"/>
          <w:szCs w:val="26"/>
        </w:rPr>
        <w:t>this approach allows the study of the effect of global treatment</w:t>
      </w:r>
      <w:r w:rsidR="00853A5F" w:rsidRPr="00E66132">
        <w:rPr>
          <w:rFonts w:asciiTheme="minorBidi" w:hAnsiTheme="minorBidi"/>
          <w:sz w:val="26"/>
          <w:szCs w:val="26"/>
        </w:rPr>
        <w:t>.</w:t>
      </w:r>
      <w:r w:rsidR="00FB4991" w:rsidRPr="00E66132">
        <w:rPr>
          <w:rFonts w:asciiTheme="minorBidi" w:hAnsiTheme="minorBidi"/>
          <w:sz w:val="26"/>
          <w:szCs w:val="26"/>
        </w:rPr>
        <w:t xml:space="preserve"> </w:t>
      </w:r>
      <w:r w:rsidR="00853A5F" w:rsidRPr="00E66132">
        <w:rPr>
          <w:rFonts w:asciiTheme="minorBidi" w:hAnsiTheme="minorBidi"/>
          <w:sz w:val="26"/>
          <w:szCs w:val="26"/>
        </w:rPr>
        <w:t>Event study method can estimate the effect of first child birth, while other popular methods such as twin births and sibling sex mix can only investigate the effect of subsequent chil</w:t>
      </w:r>
      <w:r w:rsidR="007727BB">
        <w:rPr>
          <w:rFonts w:asciiTheme="minorBidi" w:hAnsiTheme="minorBidi"/>
          <w:sz w:val="26"/>
          <w:szCs w:val="26"/>
        </w:rPr>
        <w:t>d</w:t>
      </w:r>
      <w:r w:rsidR="00853A5F" w:rsidRPr="00E66132">
        <w:rPr>
          <w:rFonts w:asciiTheme="minorBidi" w:hAnsiTheme="minorBidi"/>
          <w:sz w:val="26"/>
          <w:szCs w:val="26"/>
        </w:rPr>
        <w:t xml:space="preserve">. </w:t>
      </w:r>
      <w:r w:rsidR="00382534" w:rsidRPr="00E66132">
        <w:rPr>
          <w:rFonts w:asciiTheme="minorBidi" w:hAnsiTheme="minorBidi"/>
          <w:sz w:val="26"/>
          <w:szCs w:val="26"/>
        </w:rPr>
        <w:t xml:space="preserve">Hence, </w:t>
      </w:r>
      <w:r w:rsidR="002F7F67" w:rsidRPr="00E66132">
        <w:rPr>
          <w:rFonts w:asciiTheme="minorBidi" w:hAnsiTheme="minorBidi"/>
          <w:sz w:val="26"/>
          <w:szCs w:val="26"/>
        </w:rPr>
        <w:t xml:space="preserve">this event study model can estimate outcomes dynamic of since the first child is born. </w:t>
      </w:r>
    </w:p>
    <w:p w14:paraId="1B4E3942" w14:textId="33D25EE3" w:rsidR="005A4077" w:rsidRPr="00E66132" w:rsidRDefault="00382534" w:rsidP="005A6557">
      <w:pPr>
        <w:jc w:val="thaiDistribute"/>
        <w:rPr>
          <w:rFonts w:asciiTheme="minorBidi" w:hAnsiTheme="minorBidi"/>
          <w:sz w:val="26"/>
          <w:szCs w:val="26"/>
        </w:rPr>
      </w:pPr>
      <w:r w:rsidRPr="00E66132">
        <w:rPr>
          <w:rFonts w:asciiTheme="minorBidi" w:hAnsiTheme="minorBidi"/>
          <w:sz w:val="26"/>
          <w:szCs w:val="26"/>
        </w:rPr>
        <w:tab/>
        <w:t xml:space="preserve">Though the event study </w:t>
      </w:r>
      <w:r w:rsidR="00CA65FC" w:rsidRPr="00E66132">
        <w:rPr>
          <w:rFonts w:asciiTheme="minorBidi" w:hAnsiTheme="minorBidi"/>
          <w:sz w:val="26"/>
          <w:szCs w:val="26"/>
        </w:rPr>
        <w:t>is powerful</w:t>
      </w:r>
      <w:r w:rsidR="00992AD2" w:rsidRPr="00E66132">
        <w:rPr>
          <w:rFonts w:asciiTheme="minorBidi" w:hAnsiTheme="minorBidi"/>
          <w:sz w:val="26"/>
          <w:szCs w:val="26"/>
        </w:rPr>
        <w:t xml:space="preserve">, </w:t>
      </w:r>
      <w:r w:rsidR="00114F79" w:rsidRPr="00E66132">
        <w:rPr>
          <w:rFonts w:asciiTheme="minorBidi" w:hAnsiTheme="minorBidi"/>
          <w:sz w:val="26"/>
          <w:szCs w:val="26"/>
        </w:rPr>
        <w:t>its identification</w:t>
      </w:r>
      <w:r w:rsidR="00A37FE5" w:rsidRPr="00E66132">
        <w:rPr>
          <w:rFonts w:asciiTheme="minorBidi" w:hAnsiTheme="minorBidi"/>
          <w:sz w:val="26"/>
          <w:szCs w:val="26"/>
        </w:rPr>
        <w:t xml:space="preserve"> </w:t>
      </w:r>
      <w:r w:rsidR="00BC4853" w:rsidRPr="00E66132">
        <w:rPr>
          <w:rFonts w:asciiTheme="minorBidi" w:hAnsiTheme="minorBidi"/>
          <w:sz w:val="26"/>
          <w:szCs w:val="26"/>
        </w:rPr>
        <w:t xml:space="preserve">relies on </w:t>
      </w:r>
      <w:r w:rsidR="00A37FE5" w:rsidRPr="00E66132">
        <w:rPr>
          <w:rFonts w:asciiTheme="minorBidi" w:hAnsiTheme="minorBidi"/>
          <w:sz w:val="26"/>
          <w:szCs w:val="26"/>
        </w:rPr>
        <w:t>strong</w:t>
      </w:r>
      <w:r w:rsidR="00BC4853" w:rsidRPr="00E66132">
        <w:rPr>
          <w:rFonts w:asciiTheme="minorBidi" w:hAnsiTheme="minorBidi"/>
          <w:sz w:val="26"/>
          <w:szCs w:val="26"/>
        </w:rPr>
        <w:t xml:space="preserve"> assumption</w:t>
      </w:r>
      <w:r w:rsidR="00A37FE5" w:rsidRPr="00E66132">
        <w:rPr>
          <w:rFonts w:asciiTheme="minorBidi" w:hAnsiTheme="minorBidi"/>
          <w:sz w:val="26"/>
          <w:szCs w:val="26"/>
        </w:rPr>
        <w:t xml:space="preserve">. </w:t>
      </w:r>
      <w:r w:rsidR="00693F09" w:rsidRPr="00E66132">
        <w:rPr>
          <w:rFonts w:asciiTheme="minorBidi" w:hAnsiTheme="minorBidi"/>
          <w:sz w:val="26"/>
          <w:szCs w:val="26"/>
        </w:rPr>
        <w:t xml:space="preserve">First, </w:t>
      </w:r>
      <w:r w:rsidR="000A3695" w:rsidRPr="00E66132">
        <w:rPr>
          <w:rFonts w:asciiTheme="minorBidi" w:hAnsiTheme="minorBidi"/>
          <w:sz w:val="26"/>
          <w:szCs w:val="26"/>
        </w:rPr>
        <w:t>I</w:t>
      </w:r>
      <w:r w:rsidR="00B1201E" w:rsidRPr="00E66132">
        <w:rPr>
          <w:rFonts w:asciiTheme="minorBidi" w:hAnsiTheme="minorBidi"/>
          <w:sz w:val="26"/>
          <w:szCs w:val="26"/>
        </w:rPr>
        <w:t>t assumes individuals to have a “smooth” outcome, so the change in that outcome during event period can be inte</w:t>
      </w:r>
      <w:r w:rsidR="007727BB">
        <w:rPr>
          <w:rFonts w:asciiTheme="minorBidi" w:hAnsiTheme="minorBidi"/>
          <w:sz w:val="26"/>
          <w:szCs w:val="26"/>
        </w:rPr>
        <w:t>r</w:t>
      </w:r>
      <w:r w:rsidR="00B1201E" w:rsidRPr="00E66132">
        <w:rPr>
          <w:rFonts w:asciiTheme="minorBidi" w:hAnsiTheme="minorBidi"/>
          <w:sz w:val="26"/>
          <w:szCs w:val="26"/>
        </w:rPr>
        <w:t xml:space="preserve">pret as the event treatment effect. </w:t>
      </w:r>
      <w:r w:rsidR="000A3695" w:rsidRPr="00E66132">
        <w:rPr>
          <w:rFonts w:asciiTheme="minorBidi" w:hAnsiTheme="minorBidi"/>
          <w:sz w:val="26"/>
          <w:szCs w:val="26"/>
        </w:rPr>
        <w:t>This assumption might be easier to hold in short-run</w:t>
      </w:r>
      <w:r w:rsidR="005A3E70" w:rsidRPr="00E66132">
        <w:rPr>
          <w:rFonts w:asciiTheme="minorBidi" w:hAnsiTheme="minorBidi"/>
          <w:sz w:val="26"/>
          <w:szCs w:val="26"/>
        </w:rPr>
        <w:t xml:space="preserve"> or immediate impact</w:t>
      </w:r>
      <w:r w:rsidR="000A3695" w:rsidRPr="00E66132">
        <w:rPr>
          <w:rFonts w:asciiTheme="minorBidi" w:hAnsiTheme="minorBidi"/>
          <w:sz w:val="26"/>
          <w:szCs w:val="26"/>
        </w:rPr>
        <w:t>, but it is unlikely in longer term</w:t>
      </w:r>
      <w:r w:rsidR="007D3033" w:rsidRPr="00E66132">
        <w:rPr>
          <w:rFonts w:asciiTheme="minorBidi" w:hAnsiTheme="minorBidi"/>
          <w:sz w:val="26"/>
          <w:szCs w:val="26"/>
        </w:rPr>
        <w:t xml:space="preserve"> </w:t>
      </w:r>
      <w:r w:rsidR="000A3695" w:rsidRPr="00E66132">
        <w:rPr>
          <w:rFonts w:asciiTheme="minorBidi" w:hAnsiTheme="minorBidi"/>
          <w:sz w:val="26"/>
          <w:szCs w:val="26"/>
        </w:rPr>
        <w:t xml:space="preserve">because there could be many unobserved factors </w:t>
      </w:r>
      <w:r w:rsidR="007727BB" w:rsidRPr="007727BB">
        <w:rPr>
          <w:rFonts w:asciiTheme="minorBidi" w:hAnsiTheme="minorBidi"/>
          <w:sz w:val="26"/>
          <w:szCs w:val="26"/>
        </w:rPr>
        <w:t>influencing</w:t>
      </w:r>
      <w:r w:rsidR="007727BB">
        <w:rPr>
          <w:rFonts w:asciiTheme="minorBidi" w:hAnsiTheme="minorBidi"/>
          <w:sz w:val="26"/>
          <w:szCs w:val="26"/>
        </w:rPr>
        <w:t xml:space="preserve"> </w:t>
      </w:r>
      <w:r w:rsidR="000A3695" w:rsidRPr="00E66132">
        <w:rPr>
          <w:rFonts w:asciiTheme="minorBidi" w:hAnsiTheme="minorBidi"/>
          <w:sz w:val="26"/>
          <w:szCs w:val="26"/>
        </w:rPr>
        <w:t>the outcome during the period.</w:t>
      </w:r>
      <w:r w:rsidR="007B262D" w:rsidRPr="00E66132">
        <w:rPr>
          <w:rFonts w:asciiTheme="minorBidi" w:hAnsiTheme="minorBidi"/>
          <w:sz w:val="26"/>
          <w:szCs w:val="26"/>
        </w:rPr>
        <w:t xml:space="preserve"> </w:t>
      </w:r>
      <w:r w:rsidR="005A4077" w:rsidRPr="00E66132">
        <w:rPr>
          <w:rFonts w:asciiTheme="minorBidi" w:hAnsiTheme="minorBidi"/>
          <w:sz w:val="26"/>
          <w:szCs w:val="26"/>
        </w:rPr>
        <w:t xml:space="preserve">The paper then employs identification checks using difference in difference and </w:t>
      </w:r>
      <w:r w:rsidR="00EA6189" w:rsidRPr="00E66132">
        <w:rPr>
          <w:rFonts w:asciiTheme="minorBidi" w:hAnsiTheme="minorBidi"/>
          <w:sz w:val="26"/>
          <w:szCs w:val="26"/>
        </w:rPr>
        <w:t>sibling sex mix IV</w:t>
      </w:r>
      <w:r w:rsidR="005A4077" w:rsidRPr="00E66132">
        <w:rPr>
          <w:rFonts w:asciiTheme="minorBidi" w:hAnsiTheme="minorBidi"/>
          <w:sz w:val="26"/>
          <w:szCs w:val="26"/>
        </w:rPr>
        <w:t xml:space="preserve"> approaches.</w:t>
      </w:r>
      <w:r w:rsidR="00A8757F" w:rsidRPr="00E66132">
        <w:rPr>
          <w:rFonts w:asciiTheme="minorBidi" w:hAnsiTheme="minorBidi"/>
          <w:sz w:val="26"/>
          <w:szCs w:val="26"/>
        </w:rPr>
        <w:t xml:space="preserve"> For difference in difference, the control group is determined as those with zero estimated probability of having children and applies standard parallel trends assumption. </w:t>
      </w:r>
      <w:r w:rsidR="004E6D29" w:rsidRPr="00E66132">
        <w:rPr>
          <w:rFonts w:asciiTheme="minorBidi" w:hAnsiTheme="minorBidi"/>
          <w:sz w:val="26"/>
          <w:szCs w:val="26"/>
        </w:rPr>
        <w:t xml:space="preserve">For the IV, </w:t>
      </w:r>
      <w:r w:rsidR="00FD2C21" w:rsidRPr="00E66132">
        <w:rPr>
          <w:rFonts w:asciiTheme="minorBidi" w:hAnsiTheme="minorBidi"/>
          <w:sz w:val="26"/>
          <w:szCs w:val="26"/>
        </w:rPr>
        <w:t xml:space="preserve">the </w:t>
      </w:r>
      <w:r w:rsidR="00145EC1" w:rsidRPr="00E66132">
        <w:rPr>
          <w:rFonts w:asciiTheme="minorBidi" w:hAnsiTheme="minorBidi"/>
          <w:sz w:val="26"/>
          <w:szCs w:val="26"/>
        </w:rPr>
        <w:t xml:space="preserve">identification is based on the </w:t>
      </w:r>
      <w:r w:rsidR="00FD2C21" w:rsidRPr="00E66132">
        <w:rPr>
          <w:rFonts w:asciiTheme="minorBidi" w:hAnsiTheme="minorBidi"/>
          <w:sz w:val="26"/>
          <w:szCs w:val="26"/>
        </w:rPr>
        <w:t>idea that parents that have the first 2 kids with the same sex might want to have another child because they prefer variety, while chil</w:t>
      </w:r>
      <w:r w:rsidR="00433ACE">
        <w:rPr>
          <w:rFonts w:asciiTheme="minorBidi" w:hAnsiTheme="minorBidi"/>
          <w:sz w:val="26"/>
          <w:szCs w:val="26"/>
        </w:rPr>
        <w:t>d</w:t>
      </w:r>
      <w:r w:rsidR="00FD2C21" w:rsidRPr="00E66132">
        <w:rPr>
          <w:rFonts w:asciiTheme="minorBidi" w:hAnsiTheme="minorBidi"/>
          <w:sz w:val="26"/>
          <w:szCs w:val="26"/>
        </w:rPr>
        <w:t>ren’s sex will not have any impact on labor market outcome.</w:t>
      </w:r>
      <w:r w:rsidR="00145EC1" w:rsidRPr="00E66132">
        <w:rPr>
          <w:rFonts w:asciiTheme="minorBidi" w:hAnsiTheme="minorBidi"/>
          <w:sz w:val="26"/>
          <w:szCs w:val="26"/>
        </w:rPr>
        <w:t xml:space="preserve"> It turns out that both of the</w:t>
      </w:r>
      <w:r w:rsidR="00745356" w:rsidRPr="00E66132">
        <w:rPr>
          <w:rFonts w:asciiTheme="minorBidi" w:hAnsiTheme="minorBidi"/>
          <w:sz w:val="26"/>
          <w:szCs w:val="26"/>
        </w:rPr>
        <w:t>se</w:t>
      </w:r>
      <w:r w:rsidR="00145EC1" w:rsidRPr="00E66132">
        <w:rPr>
          <w:rFonts w:asciiTheme="minorBidi" w:hAnsiTheme="minorBidi"/>
          <w:sz w:val="26"/>
          <w:szCs w:val="26"/>
        </w:rPr>
        <w:t xml:space="preserve"> identification checks support the event study result.</w:t>
      </w:r>
    </w:p>
    <w:p w14:paraId="6625B0B3" w14:textId="6EE40B1C" w:rsidR="00905421" w:rsidRPr="00E66132" w:rsidRDefault="00E76DEE" w:rsidP="005A6557">
      <w:pPr>
        <w:jc w:val="thaiDistribute"/>
        <w:rPr>
          <w:rFonts w:asciiTheme="minorBidi" w:hAnsiTheme="minorBidi"/>
          <w:sz w:val="26"/>
          <w:szCs w:val="26"/>
        </w:rPr>
      </w:pPr>
      <w:r w:rsidRPr="00E66132">
        <w:rPr>
          <w:rFonts w:asciiTheme="minorBidi" w:hAnsiTheme="minorBidi"/>
          <w:sz w:val="26"/>
          <w:szCs w:val="26"/>
        </w:rPr>
        <w:tab/>
        <w:t xml:space="preserve">Overall I think that the event study approach adopt by the paper is quiet revealing. </w:t>
      </w:r>
      <w:r w:rsidR="00BC4853" w:rsidRPr="00E66132">
        <w:rPr>
          <w:rFonts w:asciiTheme="minorBidi" w:hAnsiTheme="minorBidi"/>
          <w:sz w:val="26"/>
          <w:szCs w:val="26"/>
        </w:rPr>
        <w:t>I allows researchers to observe the dynamic of the effect while controlling for various factors. However, as the paper itself mentioned, one key</w:t>
      </w:r>
      <w:r w:rsidR="00905421" w:rsidRPr="00E66132">
        <w:rPr>
          <w:rFonts w:asciiTheme="minorBidi" w:hAnsiTheme="minorBidi"/>
          <w:sz w:val="26"/>
          <w:szCs w:val="26"/>
        </w:rPr>
        <w:t xml:space="preserve"> assumption </w:t>
      </w:r>
      <w:r w:rsidR="00BC4853" w:rsidRPr="00E66132">
        <w:rPr>
          <w:rFonts w:asciiTheme="minorBidi" w:hAnsiTheme="minorBidi"/>
          <w:sz w:val="26"/>
          <w:szCs w:val="26"/>
        </w:rPr>
        <w:t xml:space="preserve">for every </w:t>
      </w:r>
      <w:r w:rsidR="008E32EE" w:rsidRPr="00E66132">
        <w:rPr>
          <w:rFonts w:asciiTheme="minorBidi" w:hAnsiTheme="minorBidi"/>
          <w:sz w:val="26"/>
          <w:szCs w:val="26"/>
        </w:rPr>
        <w:t xml:space="preserve">event study </w:t>
      </w:r>
      <w:r w:rsidR="00905421" w:rsidRPr="00E66132">
        <w:rPr>
          <w:rFonts w:asciiTheme="minorBidi" w:hAnsiTheme="minorBidi"/>
          <w:sz w:val="26"/>
          <w:szCs w:val="26"/>
        </w:rPr>
        <w:t>is that</w:t>
      </w:r>
      <w:r w:rsidR="003F0EA7" w:rsidRPr="00E66132">
        <w:rPr>
          <w:rFonts w:asciiTheme="minorBidi" w:hAnsiTheme="minorBidi"/>
          <w:sz w:val="26"/>
          <w:szCs w:val="26"/>
        </w:rPr>
        <w:t xml:space="preserve"> </w:t>
      </w:r>
      <w:r w:rsidR="008E32EE" w:rsidRPr="00E66132">
        <w:rPr>
          <w:rFonts w:asciiTheme="minorBidi" w:hAnsiTheme="minorBidi"/>
          <w:sz w:val="26"/>
          <w:szCs w:val="26"/>
        </w:rPr>
        <w:t>it</w:t>
      </w:r>
      <w:r w:rsidR="00905421" w:rsidRPr="00E66132">
        <w:rPr>
          <w:rFonts w:asciiTheme="minorBidi" w:hAnsiTheme="minorBidi"/>
          <w:sz w:val="26"/>
          <w:szCs w:val="26"/>
        </w:rPr>
        <w:t xml:space="preserve"> assumes </w:t>
      </w:r>
      <w:r w:rsidR="00B90261" w:rsidRPr="00E66132">
        <w:rPr>
          <w:rFonts w:asciiTheme="minorBidi" w:hAnsiTheme="minorBidi"/>
          <w:sz w:val="26"/>
          <w:szCs w:val="26"/>
        </w:rPr>
        <w:t>outcome variable does not have i</w:t>
      </w:r>
      <w:r w:rsidR="005E713B" w:rsidRPr="00E66132">
        <w:rPr>
          <w:rFonts w:asciiTheme="minorBidi" w:hAnsiTheme="minorBidi"/>
          <w:sz w:val="26"/>
          <w:szCs w:val="26"/>
        </w:rPr>
        <w:t>nfluence</w:t>
      </w:r>
      <w:r w:rsidR="00B90261" w:rsidRPr="00E66132">
        <w:rPr>
          <w:rFonts w:asciiTheme="minorBidi" w:hAnsiTheme="minorBidi"/>
          <w:sz w:val="26"/>
          <w:szCs w:val="26"/>
        </w:rPr>
        <w:t xml:space="preserve"> on the event</w:t>
      </w:r>
      <w:r w:rsidR="00C5625F" w:rsidRPr="00E66132">
        <w:rPr>
          <w:rFonts w:asciiTheme="minorBidi" w:hAnsiTheme="minorBidi"/>
          <w:sz w:val="26"/>
          <w:szCs w:val="26"/>
        </w:rPr>
        <w:t xml:space="preserve">. In other words, it assumes the </w:t>
      </w:r>
      <w:r w:rsidR="00B90261" w:rsidRPr="00E66132">
        <w:rPr>
          <w:rFonts w:asciiTheme="minorBidi" w:hAnsiTheme="minorBidi"/>
          <w:sz w:val="26"/>
          <w:szCs w:val="26"/>
        </w:rPr>
        <w:t>event is exogenous.</w:t>
      </w:r>
      <w:r w:rsidR="00C5625F" w:rsidRPr="00E66132">
        <w:rPr>
          <w:rFonts w:asciiTheme="minorBidi" w:hAnsiTheme="minorBidi"/>
          <w:sz w:val="26"/>
          <w:szCs w:val="26"/>
        </w:rPr>
        <w:t xml:space="preserve"> </w:t>
      </w:r>
      <w:r w:rsidR="006F1A8D" w:rsidRPr="00E66132">
        <w:rPr>
          <w:rFonts w:asciiTheme="minorBidi" w:hAnsiTheme="minorBidi"/>
          <w:sz w:val="26"/>
          <w:szCs w:val="26"/>
        </w:rPr>
        <w:t xml:space="preserve">Even though the paper provides some descriptive statistic to back this up, I found it is unlikely to </w:t>
      </w:r>
      <w:r w:rsidR="006F1A8D" w:rsidRPr="00E66132">
        <w:rPr>
          <w:rFonts w:asciiTheme="minorBidi" w:hAnsiTheme="minorBidi"/>
          <w:sz w:val="26"/>
          <w:szCs w:val="26"/>
        </w:rPr>
        <w:lastRenderedPageBreak/>
        <w:t>hold</w:t>
      </w:r>
      <w:r w:rsidR="003806F8" w:rsidRPr="00E66132">
        <w:rPr>
          <w:rFonts w:asciiTheme="minorBidi" w:hAnsiTheme="minorBidi"/>
          <w:sz w:val="26"/>
          <w:szCs w:val="26"/>
        </w:rPr>
        <w:t xml:space="preserve"> in general case (it might holds for co</w:t>
      </w:r>
      <w:r w:rsidR="00433ACE">
        <w:rPr>
          <w:rFonts w:asciiTheme="minorBidi" w:hAnsiTheme="minorBidi"/>
          <w:sz w:val="26"/>
          <w:szCs w:val="26"/>
        </w:rPr>
        <w:t>u</w:t>
      </w:r>
      <w:r w:rsidR="003806F8" w:rsidRPr="00E66132">
        <w:rPr>
          <w:rFonts w:asciiTheme="minorBidi" w:hAnsiTheme="minorBidi"/>
          <w:sz w:val="26"/>
          <w:szCs w:val="26"/>
        </w:rPr>
        <w:t>ntries with extraordinary child care subsidy like Denmark)</w:t>
      </w:r>
      <w:r w:rsidR="006F1A8D" w:rsidRPr="00E66132">
        <w:rPr>
          <w:rFonts w:asciiTheme="minorBidi" w:hAnsiTheme="minorBidi"/>
          <w:sz w:val="26"/>
          <w:szCs w:val="26"/>
        </w:rPr>
        <w:t xml:space="preserve">. </w:t>
      </w:r>
      <w:r w:rsidR="004042B5" w:rsidRPr="00E66132">
        <w:rPr>
          <w:rFonts w:asciiTheme="minorBidi" w:hAnsiTheme="minorBidi"/>
          <w:sz w:val="26"/>
          <w:szCs w:val="26"/>
        </w:rPr>
        <w:t xml:space="preserve">Labor market outcome such as </w:t>
      </w:r>
      <w:r w:rsidR="003806F8" w:rsidRPr="00E66132">
        <w:rPr>
          <w:rFonts w:asciiTheme="minorBidi" w:hAnsiTheme="minorBidi"/>
          <w:sz w:val="26"/>
          <w:szCs w:val="26"/>
        </w:rPr>
        <w:t>wage and hours worked are goin</w:t>
      </w:r>
      <w:r w:rsidR="00433ACE">
        <w:rPr>
          <w:rFonts w:asciiTheme="minorBidi" w:hAnsiTheme="minorBidi"/>
          <w:sz w:val="26"/>
          <w:szCs w:val="26"/>
        </w:rPr>
        <w:t>g</w:t>
      </w:r>
      <w:bookmarkStart w:id="0" w:name="_GoBack"/>
      <w:bookmarkEnd w:id="0"/>
      <w:r w:rsidR="003806F8" w:rsidRPr="00E66132">
        <w:rPr>
          <w:rFonts w:asciiTheme="minorBidi" w:hAnsiTheme="minorBidi"/>
          <w:sz w:val="26"/>
          <w:szCs w:val="26"/>
        </w:rPr>
        <w:t xml:space="preserve"> to affect the likelihood of having the first child. For example, a family </w:t>
      </w:r>
      <w:r w:rsidR="00BD3AB0" w:rsidRPr="00E66132">
        <w:rPr>
          <w:rFonts w:asciiTheme="minorBidi" w:hAnsiTheme="minorBidi"/>
          <w:sz w:val="26"/>
          <w:szCs w:val="26"/>
        </w:rPr>
        <w:t>that does not have</w:t>
      </w:r>
      <w:r w:rsidR="003806F8" w:rsidRPr="00E66132">
        <w:rPr>
          <w:rFonts w:asciiTheme="minorBidi" w:hAnsiTheme="minorBidi"/>
          <w:sz w:val="26"/>
          <w:szCs w:val="26"/>
        </w:rPr>
        <w:t xml:space="preserve"> enough income to support a child </w:t>
      </w:r>
      <w:r w:rsidR="00BD3AB0" w:rsidRPr="00E66132">
        <w:rPr>
          <w:rFonts w:asciiTheme="minorBidi" w:hAnsiTheme="minorBidi"/>
          <w:sz w:val="26"/>
          <w:szCs w:val="26"/>
        </w:rPr>
        <w:t xml:space="preserve">nor enough time to take care of the child will likely postpone its decision to have a child until they are ready. </w:t>
      </w:r>
    </w:p>
    <w:sectPr w:rsidR="00905421" w:rsidRPr="00E6613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D28D8" w14:textId="77777777" w:rsidR="00137581" w:rsidRDefault="00137581" w:rsidP="00377141">
      <w:pPr>
        <w:spacing w:after="0" w:line="240" w:lineRule="auto"/>
      </w:pPr>
      <w:r>
        <w:separator/>
      </w:r>
    </w:p>
  </w:endnote>
  <w:endnote w:type="continuationSeparator" w:id="0">
    <w:p w14:paraId="47915F0F" w14:textId="77777777" w:rsidR="00137581" w:rsidRDefault="00137581" w:rsidP="00377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B71F5" w14:textId="77777777" w:rsidR="00E66132" w:rsidRDefault="00E661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69B89" w14:textId="123CBD94" w:rsidR="00CD0509" w:rsidRDefault="00CD0509" w:rsidP="00BB56E5">
    <w:pPr>
      <w:pStyle w:val="Footer"/>
    </w:pPr>
  </w:p>
  <w:p w14:paraId="02A61353" w14:textId="77777777" w:rsidR="00CD0509" w:rsidRDefault="00CD05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E2F03" w14:textId="77777777" w:rsidR="00E66132" w:rsidRDefault="00E66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8A056" w14:textId="77777777" w:rsidR="00137581" w:rsidRDefault="00137581" w:rsidP="00377141">
      <w:pPr>
        <w:spacing w:after="0" w:line="240" w:lineRule="auto"/>
      </w:pPr>
      <w:r>
        <w:separator/>
      </w:r>
    </w:p>
  </w:footnote>
  <w:footnote w:type="continuationSeparator" w:id="0">
    <w:p w14:paraId="6410C80F" w14:textId="77777777" w:rsidR="00137581" w:rsidRDefault="00137581" w:rsidP="00377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3E75B" w14:textId="77777777" w:rsidR="00E66132" w:rsidRDefault="00E661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B208" w14:textId="4CA5E550" w:rsidR="00BF7A61" w:rsidRPr="00E66132" w:rsidRDefault="00BF7A61" w:rsidP="00BF7A61">
    <w:pPr>
      <w:pStyle w:val="Header"/>
      <w:jc w:val="right"/>
      <w:rPr>
        <w:rFonts w:asciiTheme="minorBidi" w:hAnsiTheme="minorBidi"/>
        <w:b/>
        <w:bCs/>
        <w:szCs w:val="36"/>
      </w:rPr>
    </w:pPr>
    <w:r w:rsidRPr="00E66132">
      <w:rPr>
        <w:rFonts w:asciiTheme="minorBidi" w:hAnsiTheme="minorBidi"/>
        <w:b/>
        <w:bCs/>
        <w:szCs w:val="36"/>
      </w:rPr>
      <w:t>Promvarat Pradit</w:t>
    </w:r>
  </w:p>
  <w:p w14:paraId="2C92B156" w14:textId="04AE99CE" w:rsidR="00BF7A61" w:rsidRPr="00E66132" w:rsidRDefault="00BF7A61" w:rsidP="00BF7A61">
    <w:pPr>
      <w:pStyle w:val="Header"/>
      <w:jc w:val="right"/>
      <w:rPr>
        <w:rFonts w:asciiTheme="minorBidi" w:hAnsiTheme="minorBidi"/>
        <w:b/>
        <w:bCs/>
        <w:szCs w:val="36"/>
      </w:rPr>
    </w:pPr>
    <w:r w:rsidRPr="00E66132">
      <w:rPr>
        <w:rFonts w:asciiTheme="minorBidi" w:hAnsiTheme="minorBidi"/>
        <w:b/>
        <w:bCs/>
        <w:szCs w:val="36"/>
      </w:rPr>
      <w:t>PP164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6F8D4" w14:textId="77777777" w:rsidR="00E66132" w:rsidRDefault="00E66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F623A"/>
    <w:multiLevelType w:val="hybridMultilevel"/>
    <w:tmpl w:val="2B7208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008D0"/>
    <w:multiLevelType w:val="hybridMultilevel"/>
    <w:tmpl w:val="7336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C5665"/>
    <w:multiLevelType w:val="hybridMultilevel"/>
    <w:tmpl w:val="4F58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24"/>
    <w:rsid w:val="00003F49"/>
    <w:rsid w:val="00014031"/>
    <w:rsid w:val="00014EF8"/>
    <w:rsid w:val="00035EB1"/>
    <w:rsid w:val="00043C1C"/>
    <w:rsid w:val="00047F91"/>
    <w:rsid w:val="00050374"/>
    <w:rsid w:val="00053F15"/>
    <w:rsid w:val="0006001D"/>
    <w:rsid w:val="000601E7"/>
    <w:rsid w:val="000678C5"/>
    <w:rsid w:val="00067FD4"/>
    <w:rsid w:val="0007028B"/>
    <w:rsid w:val="00070384"/>
    <w:rsid w:val="00075A73"/>
    <w:rsid w:val="00075EE7"/>
    <w:rsid w:val="000800A5"/>
    <w:rsid w:val="0009557F"/>
    <w:rsid w:val="000A2566"/>
    <w:rsid w:val="000A3695"/>
    <w:rsid w:val="000B55C2"/>
    <w:rsid w:val="000C68AD"/>
    <w:rsid w:val="000C6F7D"/>
    <w:rsid w:val="000E0A1C"/>
    <w:rsid w:val="000E0C52"/>
    <w:rsid w:val="00114F79"/>
    <w:rsid w:val="001172A1"/>
    <w:rsid w:val="001248F2"/>
    <w:rsid w:val="0012530D"/>
    <w:rsid w:val="00137581"/>
    <w:rsid w:val="00140EDC"/>
    <w:rsid w:val="00145EC1"/>
    <w:rsid w:val="00151A0E"/>
    <w:rsid w:val="00153C8F"/>
    <w:rsid w:val="0017149C"/>
    <w:rsid w:val="001723A6"/>
    <w:rsid w:val="00175260"/>
    <w:rsid w:val="00180545"/>
    <w:rsid w:val="00186D77"/>
    <w:rsid w:val="001909BD"/>
    <w:rsid w:val="0019373E"/>
    <w:rsid w:val="001955B6"/>
    <w:rsid w:val="0019690E"/>
    <w:rsid w:val="001B5BC1"/>
    <w:rsid w:val="001F17BD"/>
    <w:rsid w:val="0021193E"/>
    <w:rsid w:val="002131E8"/>
    <w:rsid w:val="00226A2D"/>
    <w:rsid w:val="0022797A"/>
    <w:rsid w:val="00247C3A"/>
    <w:rsid w:val="0025311A"/>
    <w:rsid w:val="002562D0"/>
    <w:rsid w:val="0025689E"/>
    <w:rsid w:val="0026232D"/>
    <w:rsid w:val="002639CC"/>
    <w:rsid w:val="00267A57"/>
    <w:rsid w:val="002B3174"/>
    <w:rsid w:val="002D0B51"/>
    <w:rsid w:val="002E3E9E"/>
    <w:rsid w:val="002F7F67"/>
    <w:rsid w:val="00304EA4"/>
    <w:rsid w:val="00316F78"/>
    <w:rsid w:val="00322172"/>
    <w:rsid w:val="00326B25"/>
    <w:rsid w:val="00330CCD"/>
    <w:rsid w:val="00334118"/>
    <w:rsid w:val="00340776"/>
    <w:rsid w:val="0035255C"/>
    <w:rsid w:val="003607C7"/>
    <w:rsid w:val="00360DBE"/>
    <w:rsid w:val="003656E2"/>
    <w:rsid w:val="00377141"/>
    <w:rsid w:val="003806F8"/>
    <w:rsid w:val="00382534"/>
    <w:rsid w:val="003901EE"/>
    <w:rsid w:val="00390808"/>
    <w:rsid w:val="00394936"/>
    <w:rsid w:val="003A1721"/>
    <w:rsid w:val="003B5632"/>
    <w:rsid w:val="003D1E5C"/>
    <w:rsid w:val="003D54DA"/>
    <w:rsid w:val="003E2877"/>
    <w:rsid w:val="003F0EA7"/>
    <w:rsid w:val="003F16F9"/>
    <w:rsid w:val="003F38CF"/>
    <w:rsid w:val="003F6E15"/>
    <w:rsid w:val="004042B5"/>
    <w:rsid w:val="004278F4"/>
    <w:rsid w:val="00431C0D"/>
    <w:rsid w:val="00432424"/>
    <w:rsid w:val="00433ACE"/>
    <w:rsid w:val="004425E3"/>
    <w:rsid w:val="00453AE3"/>
    <w:rsid w:val="00465488"/>
    <w:rsid w:val="00467C4D"/>
    <w:rsid w:val="00474BE1"/>
    <w:rsid w:val="004912AB"/>
    <w:rsid w:val="004A2B7F"/>
    <w:rsid w:val="004B40DD"/>
    <w:rsid w:val="004C1539"/>
    <w:rsid w:val="004C3337"/>
    <w:rsid w:val="004C6410"/>
    <w:rsid w:val="004D4792"/>
    <w:rsid w:val="004E03B9"/>
    <w:rsid w:val="004E2BEB"/>
    <w:rsid w:val="004E6D29"/>
    <w:rsid w:val="004F1A1E"/>
    <w:rsid w:val="004F7FA3"/>
    <w:rsid w:val="00505E57"/>
    <w:rsid w:val="00511B9B"/>
    <w:rsid w:val="00511FC7"/>
    <w:rsid w:val="00514B9B"/>
    <w:rsid w:val="00520402"/>
    <w:rsid w:val="00522CA8"/>
    <w:rsid w:val="00525C4A"/>
    <w:rsid w:val="00533940"/>
    <w:rsid w:val="00541F91"/>
    <w:rsid w:val="005424F8"/>
    <w:rsid w:val="00546303"/>
    <w:rsid w:val="0055437B"/>
    <w:rsid w:val="00555976"/>
    <w:rsid w:val="00567B4A"/>
    <w:rsid w:val="00571875"/>
    <w:rsid w:val="00574382"/>
    <w:rsid w:val="00590124"/>
    <w:rsid w:val="005A3500"/>
    <w:rsid w:val="005A3E70"/>
    <w:rsid w:val="005A4077"/>
    <w:rsid w:val="005A6229"/>
    <w:rsid w:val="005A6557"/>
    <w:rsid w:val="005B28A1"/>
    <w:rsid w:val="005B75D4"/>
    <w:rsid w:val="005C63F7"/>
    <w:rsid w:val="005C77A8"/>
    <w:rsid w:val="005D2052"/>
    <w:rsid w:val="005D33D5"/>
    <w:rsid w:val="005E2623"/>
    <w:rsid w:val="005E713B"/>
    <w:rsid w:val="005F1DAD"/>
    <w:rsid w:val="00610FDA"/>
    <w:rsid w:val="00611F97"/>
    <w:rsid w:val="00613B05"/>
    <w:rsid w:val="00630D77"/>
    <w:rsid w:val="00635178"/>
    <w:rsid w:val="0064130F"/>
    <w:rsid w:val="006533E1"/>
    <w:rsid w:val="006577FC"/>
    <w:rsid w:val="0066201E"/>
    <w:rsid w:val="00674D36"/>
    <w:rsid w:val="0069084C"/>
    <w:rsid w:val="00693F09"/>
    <w:rsid w:val="00695876"/>
    <w:rsid w:val="006963FB"/>
    <w:rsid w:val="0069731E"/>
    <w:rsid w:val="006A2FC9"/>
    <w:rsid w:val="006A76CA"/>
    <w:rsid w:val="006B0B78"/>
    <w:rsid w:val="006C00A2"/>
    <w:rsid w:val="006D12CD"/>
    <w:rsid w:val="006D28FF"/>
    <w:rsid w:val="006E0BDC"/>
    <w:rsid w:val="006E1641"/>
    <w:rsid w:val="006E4322"/>
    <w:rsid w:val="006F1A8D"/>
    <w:rsid w:val="006F69FA"/>
    <w:rsid w:val="00706EC2"/>
    <w:rsid w:val="007075BE"/>
    <w:rsid w:val="00712632"/>
    <w:rsid w:val="007222DD"/>
    <w:rsid w:val="00723902"/>
    <w:rsid w:val="007345FB"/>
    <w:rsid w:val="00734D1B"/>
    <w:rsid w:val="00735AB6"/>
    <w:rsid w:val="0074508F"/>
    <w:rsid w:val="00745356"/>
    <w:rsid w:val="00754391"/>
    <w:rsid w:val="007553C8"/>
    <w:rsid w:val="00761A89"/>
    <w:rsid w:val="00765AF1"/>
    <w:rsid w:val="00766F30"/>
    <w:rsid w:val="007727BB"/>
    <w:rsid w:val="00774FE8"/>
    <w:rsid w:val="00780844"/>
    <w:rsid w:val="007835E7"/>
    <w:rsid w:val="00786F30"/>
    <w:rsid w:val="00792DDF"/>
    <w:rsid w:val="007A39A4"/>
    <w:rsid w:val="007A5A1C"/>
    <w:rsid w:val="007B262D"/>
    <w:rsid w:val="007B276A"/>
    <w:rsid w:val="007B5BF2"/>
    <w:rsid w:val="007C00B1"/>
    <w:rsid w:val="007C0FC3"/>
    <w:rsid w:val="007C15A8"/>
    <w:rsid w:val="007C4579"/>
    <w:rsid w:val="007D19E9"/>
    <w:rsid w:val="007D2D2C"/>
    <w:rsid w:val="007D3033"/>
    <w:rsid w:val="007D7911"/>
    <w:rsid w:val="007E06AB"/>
    <w:rsid w:val="007E2B9B"/>
    <w:rsid w:val="007F0009"/>
    <w:rsid w:val="00800053"/>
    <w:rsid w:val="008048F8"/>
    <w:rsid w:val="00811B31"/>
    <w:rsid w:val="00821834"/>
    <w:rsid w:val="00831C5E"/>
    <w:rsid w:val="00835752"/>
    <w:rsid w:val="00840335"/>
    <w:rsid w:val="008416AC"/>
    <w:rsid w:val="008513FE"/>
    <w:rsid w:val="00853A5F"/>
    <w:rsid w:val="008570A0"/>
    <w:rsid w:val="00860067"/>
    <w:rsid w:val="00866131"/>
    <w:rsid w:val="00870E63"/>
    <w:rsid w:val="00871216"/>
    <w:rsid w:val="00872457"/>
    <w:rsid w:val="00873546"/>
    <w:rsid w:val="00880691"/>
    <w:rsid w:val="00881B50"/>
    <w:rsid w:val="00886CFA"/>
    <w:rsid w:val="00896AEF"/>
    <w:rsid w:val="008A2F5C"/>
    <w:rsid w:val="008B04BE"/>
    <w:rsid w:val="008B4D55"/>
    <w:rsid w:val="008B5BC4"/>
    <w:rsid w:val="008C4ECA"/>
    <w:rsid w:val="008C601A"/>
    <w:rsid w:val="008C6FA3"/>
    <w:rsid w:val="008D12DD"/>
    <w:rsid w:val="008E32EE"/>
    <w:rsid w:val="008E57A6"/>
    <w:rsid w:val="008E5F5A"/>
    <w:rsid w:val="008F13F3"/>
    <w:rsid w:val="008F4DC1"/>
    <w:rsid w:val="00902657"/>
    <w:rsid w:val="00905421"/>
    <w:rsid w:val="00917DDD"/>
    <w:rsid w:val="00925CFB"/>
    <w:rsid w:val="00931BF0"/>
    <w:rsid w:val="00934A1D"/>
    <w:rsid w:val="00943724"/>
    <w:rsid w:val="00950C52"/>
    <w:rsid w:val="00963543"/>
    <w:rsid w:val="00974EC3"/>
    <w:rsid w:val="00977454"/>
    <w:rsid w:val="00984A3B"/>
    <w:rsid w:val="00992AD2"/>
    <w:rsid w:val="00992FD0"/>
    <w:rsid w:val="009962E0"/>
    <w:rsid w:val="009B126E"/>
    <w:rsid w:val="009B69E3"/>
    <w:rsid w:val="009C3872"/>
    <w:rsid w:val="009C6693"/>
    <w:rsid w:val="009D3328"/>
    <w:rsid w:val="009D3525"/>
    <w:rsid w:val="009F1713"/>
    <w:rsid w:val="009F3620"/>
    <w:rsid w:val="009F7C89"/>
    <w:rsid w:val="00A042FD"/>
    <w:rsid w:val="00A06096"/>
    <w:rsid w:val="00A06443"/>
    <w:rsid w:val="00A069A5"/>
    <w:rsid w:val="00A102C9"/>
    <w:rsid w:val="00A253F8"/>
    <w:rsid w:val="00A27E35"/>
    <w:rsid w:val="00A3370D"/>
    <w:rsid w:val="00A37FE5"/>
    <w:rsid w:val="00A425FE"/>
    <w:rsid w:val="00A47349"/>
    <w:rsid w:val="00A60BFF"/>
    <w:rsid w:val="00A67C46"/>
    <w:rsid w:val="00A67FFB"/>
    <w:rsid w:val="00A82EB0"/>
    <w:rsid w:val="00A8757F"/>
    <w:rsid w:val="00A90286"/>
    <w:rsid w:val="00A91EA6"/>
    <w:rsid w:val="00AB207B"/>
    <w:rsid w:val="00AB3862"/>
    <w:rsid w:val="00AB3E7A"/>
    <w:rsid w:val="00AB69F1"/>
    <w:rsid w:val="00AC0B99"/>
    <w:rsid w:val="00AC1D85"/>
    <w:rsid w:val="00AC6935"/>
    <w:rsid w:val="00AE4AD3"/>
    <w:rsid w:val="00AF5CF8"/>
    <w:rsid w:val="00AF6D8C"/>
    <w:rsid w:val="00B01196"/>
    <w:rsid w:val="00B11E5D"/>
    <w:rsid w:val="00B1201E"/>
    <w:rsid w:val="00B16F70"/>
    <w:rsid w:val="00B2510E"/>
    <w:rsid w:val="00B2673C"/>
    <w:rsid w:val="00B30BB7"/>
    <w:rsid w:val="00B3236A"/>
    <w:rsid w:val="00B35A0B"/>
    <w:rsid w:val="00B40D78"/>
    <w:rsid w:val="00B460DF"/>
    <w:rsid w:val="00B54CA9"/>
    <w:rsid w:val="00B65DEF"/>
    <w:rsid w:val="00B66ADF"/>
    <w:rsid w:val="00B70B12"/>
    <w:rsid w:val="00B76556"/>
    <w:rsid w:val="00B76644"/>
    <w:rsid w:val="00B768E2"/>
    <w:rsid w:val="00B90261"/>
    <w:rsid w:val="00B923F0"/>
    <w:rsid w:val="00B93DA7"/>
    <w:rsid w:val="00B94B27"/>
    <w:rsid w:val="00B955F7"/>
    <w:rsid w:val="00BA1BF8"/>
    <w:rsid w:val="00BA4F3D"/>
    <w:rsid w:val="00BA7549"/>
    <w:rsid w:val="00BB4C44"/>
    <w:rsid w:val="00BB56E5"/>
    <w:rsid w:val="00BC4853"/>
    <w:rsid w:val="00BC4E37"/>
    <w:rsid w:val="00BD3AB0"/>
    <w:rsid w:val="00BD41D1"/>
    <w:rsid w:val="00BE0413"/>
    <w:rsid w:val="00BF028E"/>
    <w:rsid w:val="00BF0589"/>
    <w:rsid w:val="00BF164B"/>
    <w:rsid w:val="00BF7A61"/>
    <w:rsid w:val="00C034F7"/>
    <w:rsid w:val="00C068B7"/>
    <w:rsid w:val="00C06D84"/>
    <w:rsid w:val="00C1663C"/>
    <w:rsid w:val="00C16CD1"/>
    <w:rsid w:val="00C245ED"/>
    <w:rsid w:val="00C25A63"/>
    <w:rsid w:val="00C51E5C"/>
    <w:rsid w:val="00C5470B"/>
    <w:rsid w:val="00C5625F"/>
    <w:rsid w:val="00C60C0D"/>
    <w:rsid w:val="00C66533"/>
    <w:rsid w:val="00C765FF"/>
    <w:rsid w:val="00C8353D"/>
    <w:rsid w:val="00C86787"/>
    <w:rsid w:val="00C87B64"/>
    <w:rsid w:val="00C91077"/>
    <w:rsid w:val="00CA04CA"/>
    <w:rsid w:val="00CA65B9"/>
    <w:rsid w:val="00CA65FC"/>
    <w:rsid w:val="00CB0F5E"/>
    <w:rsid w:val="00CB136B"/>
    <w:rsid w:val="00CC0363"/>
    <w:rsid w:val="00CD0509"/>
    <w:rsid w:val="00CD0691"/>
    <w:rsid w:val="00CE0B14"/>
    <w:rsid w:val="00CE3175"/>
    <w:rsid w:val="00CE7A56"/>
    <w:rsid w:val="00CE7DED"/>
    <w:rsid w:val="00CF1C82"/>
    <w:rsid w:val="00CF41F0"/>
    <w:rsid w:val="00D07A83"/>
    <w:rsid w:val="00D13D5C"/>
    <w:rsid w:val="00D22622"/>
    <w:rsid w:val="00D42D63"/>
    <w:rsid w:val="00D52875"/>
    <w:rsid w:val="00D54805"/>
    <w:rsid w:val="00D658F9"/>
    <w:rsid w:val="00D66E4A"/>
    <w:rsid w:val="00D90FE2"/>
    <w:rsid w:val="00D961DD"/>
    <w:rsid w:val="00DA6ABF"/>
    <w:rsid w:val="00DB2E77"/>
    <w:rsid w:val="00DB795D"/>
    <w:rsid w:val="00DF4E3A"/>
    <w:rsid w:val="00DF53AD"/>
    <w:rsid w:val="00E05084"/>
    <w:rsid w:val="00E0567B"/>
    <w:rsid w:val="00E0634E"/>
    <w:rsid w:val="00E15B12"/>
    <w:rsid w:val="00E3366F"/>
    <w:rsid w:val="00E45D1F"/>
    <w:rsid w:val="00E51EDA"/>
    <w:rsid w:val="00E5320A"/>
    <w:rsid w:val="00E56A20"/>
    <w:rsid w:val="00E6518D"/>
    <w:rsid w:val="00E66132"/>
    <w:rsid w:val="00E66BD5"/>
    <w:rsid w:val="00E7147B"/>
    <w:rsid w:val="00E723B2"/>
    <w:rsid w:val="00E7289D"/>
    <w:rsid w:val="00E76DEE"/>
    <w:rsid w:val="00E809B9"/>
    <w:rsid w:val="00E85E57"/>
    <w:rsid w:val="00EA6189"/>
    <w:rsid w:val="00EB76D0"/>
    <w:rsid w:val="00EC1C57"/>
    <w:rsid w:val="00EC59CF"/>
    <w:rsid w:val="00ED3E34"/>
    <w:rsid w:val="00ED61B5"/>
    <w:rsid w:val="00EE178E"/>
    <w:rsid w:val="00EF0961"/>
    <w:rsid w:val="00EF14E3"/>
    <w:rsid w:val="00F10F43"/>
    <w:rsid w:val="00F142B1"/>
    <w:rsid w:val="00F1603C"/>
    <w:rsid w:val="00F3245F"/>
    <w:rsid w:val="00F37BB3"/>
    <w:rsid w:val="00F44417"/>
    <w:rsid w:val="00F62A28"/>
    <w:rsid w:val="00F7102D"/>
    <w:rsid w:val="00F8474C"/>
    <w:rsid w:val="00F90EB7"/>
    <w:rsid w:val="00FA4FE1"/>
    <w:rsid w:val="00FA6441"/>
    <w:rsid w:val="00FA6AF7"/>
    <w:rsid w:val="00FA78CA"/>
    <w:rsid w:val="00FB4991"/>
    <w:rsid w:val="00FC5ABF"/>
    <w:rsid w:val="00FD2C21"/>
    <w:rsid w:val="00FE13F6"/>
    <w:rsid w:val="00FE7736"/>
    <w:rsid w:val="00FF5F0B"/>
    <w:rsid w:val="00FF631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2D644"/>
  <w15:chartTrackingRefBased/>
  <w15:docId w15:val="{2DC81C61-B8C2-4687-BC72-58C67188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CFA"/>
    <w:rPr>
      <w:noProof/>
      <w:sz w:val="28"/>
    </w:rPr>
  </w:style>
  <w:style w:type="paragraph" w:styleId="Heading1">
    <w:name w:val="heading 1"/>
    <w:basedOn w:val="Normal"/>
    <w:next w:val="Normal"/>
    <w:link w:val="Heading1Char"/>
    <w:uiPriority w:val="9"/>
    <w:qFormat/>
    <w:rsid w:val="00E7289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724"/>
    <w:pPr>
      <w:ind w:left="720"/>
      <w:contextualSpacing/>
    </w:pPr>
  </w:style>
  <w:style w:type="character" w:customStyle="1" w:styleId="Heading1Char">
    <w:name w:val="Heading 1 Char"/>
    <w:basedOn w:val="DefaultParagraphFont"/>
    <w:link w:val="Heading1"/>
    <w:uiPriority w:val="9"/>
    <w:rsid w:val="00E7289D"/>
    <w:rPr>
      <w:rFonts w:asciiTheme="majorHAnsi" w:eastAsiaTheme="majorEastAsia" w:hAnsiTheme="majorHAnsi" w:cstheme="majorBidi"/>
      <w:noProof/>
      <w:color w:val="2F5496" w:themeColor="accent1" w:themeShade="BF"/>
      <w:sz w:val="32"/>
      <w:szCs w:val="40"/>
    </w:rPr>
  </w:style>
  <w:style w:type="paragraph" w:styleId="FootnoteText">
    <w:name w:val="footnote text"/>
    <w:basedOn w:val="Normal"/>
    <w:link w:val="FootnoteTextChar"/>
    <w:uiPriority w:val="99"/>
    <w:semiHidden/>
    <w:unhideWhenUsed/>
    <w:rsid w:val="00377141"/>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377141"/>
    <w:rPr>
      <w:noProof/>
      <w:sz w:val="20"/>
      <w:szCs w:val="25"/>
    </w:rPr>
  </w:style>
  <w:style w:type="character" w:styleId="FootnoteReference">
    <w:name w:val="footnote reference"/>
    <w:basedOn w:val="DefaultParagraphFont"/>
    <w:uiPriority w:val="99"/>
    <w:semiHidden/>
    <w:unhideWhenUsed/>
    <w:rsid w:val="00377141"/>
    <w:rPr>
      <w:vertAlign w:val="superscript"/>
    </w:rPr>
  </w:style>
  <w:style w:type="paragraph" w:styleId="Header">
    <w:name w:val="header"/>
    <w:basedOn w:val="Normal"/>
    <w:link w:val="HeaderChar"/>
    <w:uiPriority w:val="99"/>
    <w:unhideWhenUsed/>
    <w:rsid w:val="0006001D"/>
    <w:pPr>
      <w:tabs>
        <w:tab w:val="center" w:pos="4680"/>
        <w:tab w:val="right" w:pos="9360"/>
      </w:tabs>
      <w:spacing w:after="0" w:line="240" w:lineRule="auto"/>
    </w:pPr>
    <w:rPr>
      <w:szCs w:val="35"/>
    </w:rPr>
  </w:style>
  <w:style w:type="character" w:customStyle="1" w:styleId="HeaderChar">
    <w:name w:val="Header Char"/>
    <w:basedOn w:val="DefaultParagraphFont"/>
    <w:link w:val="Header"/>
    <w:uiPriority w:val="99"/>
    <w:rsid w:val="0006001D"/>
    <w:rPr>
      <w:noProof/>
      <w:sz w:val="28"/>
      <w:szCs w:val="35"/>
    </w:rPr>
  </w:style>
  <w:style w:type="paragraph" w:styleId="Footer">
    <w:name w:val="footer"/>
    <w:basedOn w:val="Normal"/>
    <w:link w:val="FooterChar"/>
    <w:uiPriority w:val="99"/>
    <w:unhideWhenUsed/>
    <w:rsid w:val="0006001D"/>
    <w:pPr>
      <w:tabs>
        <w:tab w:val="center" w:pos="4680"/>
        <w:tab w:val="right" w:pos="9360"/>
      </w:tabs>
      <w:spacing w:after="0" w:line="240" w:lineRule="auto"/>
    </w:pPr>
    <w:rPr>
      <w:szCs w:val="35"/>
    </w:rPr>
  </w:style>
  <w:style w:type="character" w:customStyle="1" w:styleId="FooterChar">
    <w:name w:val="Footer Char"/>
    <w:basedOn w:val="DefaultParagraphFont"/>
    <w:link w:val="Footer"/>
    <w:uiPriority w:val="99"/>
    <w:rsid w:val="0006001D"/>
    <w:rPr>
      <w:noProof/>
      <w:sz w:val="28"/>
      <w:szCs w:val="35"/>
    </w:rPr>
  </w:style>
  <w:style w:type="character" w:styleId="PlaceholderText">
    <w:name w:val="Placeholder Text"/>
    <w:basedOn w:val="DefaultParagraphFont"/>
    <w:uiPriority w:val="99"/>
    <w:semiHidden/>
    <w:rsid w:val="00CE7D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75985">
      <w:bodyDiv w:val="1"/>
      <w:marLeft w:val="0"/>
      <w:marRight w:val="0"/>
      <w:marTop w:val="0"/>
      <w:marBottom w:val="0"/>
      <w:divBdr>
        <w:top w:val="none" w:sz="0" w:space="0" w:color="auto"/>
        <w:left w:val="none" w:sz="0" w:space="0" w:color="auto"/>
        <w:bottom w:val="none" w:sz="0" w:space="0" w:color="auto"/>
        <w:right w:val="none" w:sz="0" w:space="0" w:color="auto"/>
      </w:divBdr>
    </w:div>
    <w:div w:id="782270010">
      <w:bodyDiv w:val="1"/>
      <w:marLeft w:val="0"/>
      <w:marRight w:val="0"/>
      <w:marTop w:val="0"/>
      <w:marBottom w:val="0"/>
      <w:divBdr>
        <w:top w:val="none" w:sz="0" w:space="0" w:color="auto"/>
        <w:left w:val="none" w:sz="0" w:space="0" w:color="auto"/>
        <w:bottom w:val="none" w:sz="0" w:space="0" w:color="auto"/>
        <w:right w:val="none" w:sz="0" w:space="0" w:color="auto"/>
      </w:divBdr>
    </w:div>
    <w:div w:id="956183491">
      <w:bodyDiv w:val="1"/>
      <w:marLeft w:val="0"/>
      <w:marRight w:val="0"/>
      <w:marTop w:val="0"/>
      <w:marBottom w:val="0"/>
      <w:divBdr>
        <w:top w:val="none" w:sz="0" w:space="0" w:color="auto"/>
        <w:left w:val="none" w:sz="0" w:space="0" w:color="auto"/>
        <w:bottom w:val="none" w:sz="0" w:space="0" w:color="auto"/>
        <w:right w:val="none" w:sz="0" w:space="0" w:color="auto"/>
      </w:divBdr>
    </w:div>
    <w:div w:id="1189753227">
      <w:bodyDiv w:val="1"/>
      <w:marLeft w:val="0"/>
      <w:marRight w:val="0"/>
      <w:marTop w:val="0"/>
      <w:marBottom w:val="0"/>
      <w:divBdr>
        <w:top w:val="none" w:sz="0" w:space="0" w:color="auto"/>
        <w:left w:val="none" w:sz="0" w:space="0" w:color="auto"/>
        <w:bottom w:val="none" w:sz="0" w:space="0" w:color="auto"/>
        <w:right w:val="none" w:sz="0" w:space="0" w:color="auto"/>
      </w:divBdr>
    </w:div>
    <w:div w:id="1656452226">
      <w:bodyDiv w:val="1"/>
      <w:marLeft w:val="0"/>
      <w:marRight w:val="0"/>
      <w:marTop w:val="0"/>
      <w:marBottom w:val="0"/>
      <w:divBdr>
        <w:top w:val="none" w:sz="0" w:space="0" w:color="auto"/>
        <w:left w:val="none" w:sz="0" w:space="0" w:color="auto"/>
        <w:bottom w:val="none" w:sz="0" w:space="0" w:color="auto"/>
        <w:right w:val="none" w:sz="0" w:space="0" w:color="auto"/>
      </w:divBdr>
    </w:div>
    <w:div w:id="1663654595">
      <w:bodyDiv w:val="1"/>
      <w:marLeft w:val="0"/>
      <w:marRight w:val="0"/>
      <w:marTop w:val="0"/>
      <w:marBottom w:val="0"/>
      <w:divBdr>
        <w:top w:val="none" w:sz="0" w:space="0" w:color="auto"/>
        <w:left w:val="none" w:sz="0" w:space="0" w:color="auto"/>
        <w:bottom w:val="none" w:sz="0" w:space="0" w:color="auto"/>
        <w:right w:val="none" w:sz="0" w:space="0" w:color="auto"/>
      </w:divBdr>
    </w:div>
    <w:div w:id="1713267035">
      <w:bodyDiv w:val="1"/>
      <w:marLeft w:val="0"/>
      <w:marRight w:val="0"/>
      <w:marTop w:val="0"/>
      <w:marBottom w:val="0"/>
      <w:divBdr>
        <w:top w:val="none" w:sz="0" w:space="0" w:color="auto"/>
        <w:left w:val="none" w:sz="0" w:space="0" w:color="auto"/>
        <w:bottom w:val="none" w:sz="0" w:space="0" w:color="auto"/>
        <w:right w:val="none" w:sz="0" w:space="0" w:color="auto"/>
      </w:divBdr>
    </w:div>
    <w:div w:id="1827934510">
      <w:bodyDiv w:val="1"/>
      <w:marLeft w:val="0"/>
      <w:marRight w:val="0"/>
      <w:marTop w:val="0"/>
      <w:marBottom w:val="0"/>
      <w:divBdr>
        <w:top w:val="none" w:sz="0" w:space="0" w:color="auto"/>
        <w:left w:val="none" w:sz="0" w:space="0" w:color="auto"/>
        <w:bottom w:val="none" w:sz="0" w:space="0" w:color="auto"/>
        <w:right w:val="none" w:sz="0" w:space="0" w:color="auto"/>
      </w:divBdr>
    </w:div>
    <w:div w:id="191767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Azm17</b:Tag>
    <b:SourceType>JournalArticle</b:SourceType>
    <b:Guid>{EE115413-3E04-4EE2-B7CE-D19105747B5C}</b:Guid>
    <b:Title>Gender Gaps in Performance: Evidence from Young Lawyers</b:Title>
    <b:JournalName>Journal of Political Economy</b:JournalName>
    <b:Year>2017</b:Year>
    <b:Pages>1306 - 1355</b:Pages>
    <b:Author>
      <b:Author>
        <b:NameList>
          <b:Person>
            <b:Last>Azmat</b:Last>
            <b:First>Ghazala</b:First>
          </b:Person>
          <b:Person>
            <b:Last>Ferrer</b:Last>
            <b:First>Rosa</b:First>
          </b:Person>
        </b:NameList>
      </b:Author>
    </b:Author>
    <b:Volume>125</b:Volume>
    <b:Issue>5</b:Issue>
    <b:RefOrder>2</b:RefOrder>
  </b:Source>
  <b:Source>
    <b:Tag>Car15</b:Tag>
    <b:SourceType>JournalArticle</b:SourceType>
    <b:Guid>{BBB70472-F29A-4FB2-BA02-3985E6251B05}</b:Guid>
    <b:Title>Bargaining, Sorting, and the Gender Wage Gap: Quantifying the Impact of Firms on the Relative Pay of Women</b:Title>
    <b:JournalName>NBER Working Paper No. 21403</b:JournalName>
    <b:Year>2015</b:Year>
    <b:Author>
      <b:Author>
        <b:NameList>
          <b:Person>
            <b:Last>Card</b:Last>
            <b:First>David</b:First>
          </b:Person>
          <b:Person>
            <b:Last>Cardoso</b:Last>
            <b:Middle>Rute </b:Middle>
            <b:First>Ana </b:First>
          </b:Person>
          <b:Person>
            <b:Last>Kline</b:Last>
            <b:First>Patrick </b:First>
          </b:Person>
        </b:NameList>
      </b:Author>
    </b:Author>
    <b:RefOrder>3</b:RefOrder>
  </b:Source>
  <b:Source>
    <b:Tag>Ber13</b:Tag>
    <b:SourceType>JournalArticle</b:SourceType>
    <b:Guid>{BEF3E8C7-0109-484F-9DD4-4A09043B3245}</b:Guid>
    <b:Title>GENDER IDENTITY AND RELATIVE INCOME WITHIN HOUSEHOLDS</b:Title>
    <b:JournalName>NBER Working Paper</b:JournalName>
    <b:Year>2013</b:Year>
    <b:Author>
      <b:Author>
        <b:NameList>
          <b:Person>
            <b:Last>Bertrand</b:Last>
            <b:First>Marianne</b:First>
          </b:Person>
          <b:Person>
            <b:Last>Kamenica</b:Last>
            <b:First>Emir</b:First>
          </b:Person>
          <b:Person>
            <b:Last>Pan</b:Last>
            <b:First>Jessica</b:First>
          </b:Person>
        </b:NameList>
      </b:Author>
    </b:Author>
    <b:RefOrder>4</b:RefOrder>
  </b:Source>
  <b:Source>
    <b:Tag>Kle18</b:Tag>
    <b:SourceType>JournalArticle</b:SourceType>
    <b:Guid>{C96C9007-B33D-4934-AA2D-E14ECB3D6ED2}</b:Guid>
    <b:Title>Children and Gender Inequality: Evidence from Denmark</b:Title>
    <b:JournalName>NBER Working Paper</b:JournalName>
    <b:Year>2018</b:Year>
    <b:Author>
      <b:Author>
        <b:NameList>
          <b:Person>
            <b:Last>Kleven</b:Last>
            <b:First>Henrik</b:First>
          </b:Person>
          <b:Person>
            <b:Last>Landais</b:Last>
            <b:First>Camille</b:First>
          </b:Person>
          <b:Person>
            <b:Last>Søgaard</b:Last>
            <b:Middle>Egholt</b:Middle>
            <b:First>Jakob</b:First>
          </b:Person>
        </b:NameList>
      </b:Author>
    </b:Author>
    <b:RefOrder>1</b:RefOrder>
  </b:Source>
</b:Sources>
</file>

<file path=customXml/itemProps1.xml><?xml version="1.0" encoding="utf-8"?>
<ds:datastoreItem xmlns:ds="http://schemas.openxmlformats.org/officeDocument/2006/customXml" ds:itemID="{F1495757-4C43-498F-BC57-996F7021B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Promvarat Pradit</dc:creator>
  <cp:keywords/>
  <dc:description/>
  <cp:lastModifiedBy>Promvarat Pradit</cp:lastModifiedBy>
  <cp:revision>160</cp:revision>
  <dcterms:created xsi:type="dcterms:W3CDTF">2019-04-17T17:58:00Z</dcterms:created>
  <dcterms:modified xsi:type="dcterms:W3CDTF">2019-04-19T01:04:00Z</dcterms:modified>
</cp:coreProperties>
</file>