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E3A5F"/>
          <w:sz w:val="60"/>
          <w:szCs w:val="60"/>
        </w:rPr>
        <w:t xml:space="preserve">RaffineryWatch</w:t>
      </w:r>
    </w:p>
    <w:p>
      <w:pPr>
        <w:spacing w:after="80"/>
        <w:jc w:val="center"/>
      </w:pPr>
      <w:r>
        <w:rPr>
          <w:rFonts w:ascii="Arial" w:cs="Arial" w:eastAsia="Arial" w:hAnsi="Arial"/>
          <w:color w:val="475569"/>
          <w:sz w:val="28"/>
          <w:szCs w:val="28"/>
        </w:rPr>
        <w:t xml:space="preserve">Discours de présentation orale</w:t>
      </w:r>
    </w:p>
    <w:p>
      <w:pPr>
        <w:shd w:fill="F0FDF4" w:val="clear"/>
        <w:spacing w:after="480"/>
        <w:jc w:val="center"/>
      </w:pPr>
      <w:r>
        <w:rPr>
          <w:rFonts w:ascii="Arial" w:cs="Arial" w:eastAsia="Arial" w:hAnsi="Arial"/>
          <w:b/>
          <w:bCs/>
          <w:color w:val="22C55E"/>
          <w:sz w:val="22"/>
          <w:szCs w:val="22"/>
        </w:rPr>
        <w:t xml:space="preserve">Soutenance — Axe Métier + IA</w:t>
      </w:r>
    </w:p>
    <w:p>
      <w:pPr>
        <w:shd w:fill="EFF6FF" w:val="clear"/>
        <w:spacing w:after="80"/>
      </w:pPr>
      <w:r>
        <w:rPr>
          <w:rFonts w:ascii="Arial" w:cs="Arial" w:eastAsia="Arial" w:hAnsi="Arial"/>
          <w:b/>
          <w:bCs/>
          <w:color w:val="1E40AF"/>
          <w:sz w:val="20"/>
          <w:szCs w:val="20"/>
        </w:rPr>
        <w:t xml:space="preserve">⏱  Durée estimée : 2 min 30 à l'oral   ·   📋  11 slides   ·   🎬  Démo live ou vidéo à la fin</w:t>
      </w:r>
    </w:p>
    <w:p>
      <w:pPr>
        <w:pBdr>
          <w:left w:val="thick" w:color="3B82F6" w:sz="6" w:space="6"/>
        </w:pBdr>
        <w:shd w:fill="EFF6FF" w:val="clear"/>
        <w:spacing w:after="100" w:before="40"/>
      </w:pPr>
      <w:r>
        <w:rPr>
          <w:rFonts w:ascii="Arial" w:cs="Arial" w:eastAsia="Arial" w:hAnsi="Arial"/>
          <w:color w:val="1E40AF"/>
          <w:sz w:val="20"/>
          <w:szCs w:val="20"/>
        </w:rPr>
        <w:t xml:space="preserve">Conseil : lis à voix haute 2-3 fois avant le jour J pour trouver ton rythme naturel. N'apprends pas mot pour mot — appuie-toi sur les idées clés en gras.</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PARTIE 1 — Introduction (30 sec)</w:t>
      </w:r>
    </w:p>
    <w:p>
      <w:pPr>
        <w:spacing w:after="140"/>
        <w:jc w:val="both"/>
      </w:pPr>
      <w:r>
        <w:rPr>
          <w:rFonts w:ascii="Arial" w:cs="Arial" w:eastAsia="Arial" w:hAnsi="Arial"/>
          <w:color w:val="1E293B"/>
          <w:sz w:val="22"/>
          <w:szCs w:val="22"/>
        </w:rPr>
        <w:t xml:space="preserve">Correspond aux slides 1 et 2 de la présentation.</w:t>
      </w:r>
    </w:p>
    <w:p>
      <w:pPr>
        <w:spacing w:after="60" w:before="200"/>
      </w:pPr>
      <w:r>
        <w:rPr>
          <w:rFonts w:ascii="Arial" w:cs="Arial" w:eastAsia="Arial" w:hAnsi="Arial"/>
          <w:b/>
          <w:bCs/>
          <w:color w:val="64748B"/>
          <w:sz w:val="20"/>
          <w:szCs w:val="20"/>
        </w:rPr>
        <w:t xml:space="preserve">📌  Slide 1 — Titre</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Bonjour, notre projet s'appelle RaffineryWatch. On a construit une plateforme IoT complète pour surveiller une raffinerie industrielle. Et on a choisi deux axes complémentaires : générer des données réalistes de capteurs, et détecter les anomalies avec de l'IA — les deux en même temps, parce que l'un ne sert à rien sans l'autre.</w:t>
      </w:r>
    </w:p>
    <w:p>
      <w:pPr>
        <w:spacing w:after="80"/>
      </w:pPr>
      <w:r>
        <w:t xml:space="preserve"/>
      </w:r>
    </w:p>
    <w:p>
      <w:pPr>
        <w:spacing w:after="60" w:before="200"/>
      </w:pPr>
      <w:r>
        <w:rPr>
          <w:rFonts w:ascii="Arial" w:cs="Arial" w:eastAsia="Arial" w:hAnsi="Arial"/>
          <w:b/>
          <w:bCs/>
          <w:color w:val="64748B"/>
          <w:sz w:val="20"/>
          <w:szCs w:val="20"/>
        </w:rPr>
        <w:t xml:space="preserve">📌  Slide 2 — Problématique</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La question qu'on s'est posée, c'est : comment simuler des données de capteurs IoT qui ressemblent vraiment à ce qu'on trouverait dans une vraie raffinerie, et comment détecter automatiquement quand quelque chose ne va pas — sans avoir besoin qu'un humain fixe des seuils à la main ?</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PARTIE 2 — Le simulateur (45 sec)</w:t>
      </w:r>
    </w:p>
    <w:p>
      <w:pPr>
        <w:spacing w:after="140"/>
        <w:jc w:val="both"/>
      </w:pPr>
      <w:r>
        <w:rPr>
          <w:rFonts w:ascii="Arial" w:cs="Arial" w:eastAsia="Arial" w:hAnsi="Arial"/>
          <w:color w:val="1E293B"/>
          <w:sz w:val="22"/>
          <w:szCs w:val="22"/>
        </w:rPr>
        <w:t xml:space="preserve">Correspond aux slides 3, 4 et 5.</w:t>
      </w:r>
    </w:p>
    <w:p>
      <w:pPr>
        <w:spacing w:after="60" w:before="200"/>
      </w:pPr>
      <w:r>
        <w:rPr>
          <w:rFonts w:ascii="Arial" w:cs="Arial" w:eastAsia="Arial" w:hAnsi="Arial"/>
          <w:b/>
          <w:bCs/>
          <w:color w:val="64748B"/>
          <w:sz w:val="20"/>
          <w:szCs w:val="20"/>
        </w:rPr>
        <w:t xml:space="preserve">📌  Slide 3 — Architecture du simulateur</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Pour le simulateur, on a trois classes qui travaillent ensemble. EtatCapteur gère l'état physique de chaque capteur — sa valeur, son mode de fonctionnement. MoteurPhysique c'est le cœur du réalisme : c'est lui qui calcule les corrélations entre capteurs. Et Simulateur orchestre tout ça, il charge les capteurs depuis la base de données et publie les mesures sur MQTT et Kafka.</w:t>
      </w:r>
    </w:p>
    <w:p>
      <w:pPr>
        <w:spacing w:after="80"/>
      </w:pPr>
      <w:r>
        <w:t xml:space="preserve"/>
      </w:r>
    </w:p>
    <w:p>
      <w:pPr>
        <w:spacing w:after="60" w:before="200"/>
      </w:pPr>
      <w:r>
        <w:rPr>
          <w:rFonts w:ascii="Arial" w:cs="Arial" w:eastAsia="Arial" w:hAnsi="Arial"/>
          <w:b/>
          <w:bCs/>
          <w:color w:val="64748B"/>
          <w:sz w:val="20"/>
          <w:szCs w:val="20"/>
        </w:rPr>
        <w:t xml:space="preserve">📌  Slide 4 — Lois physiques</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Au départ on avait un random walk basique — chaque capteur balançait des valeurs aléatoires. Le problème c'est que dans une vraie raffinerie, les capteurs ne sont pas indépendants. Si la température monte, la pression monte aussi — c'est Gay-Lussac. Si le débit d'une pompe chute trop fort, ça provoque des vibrations — c'est la cavitation. On a donc implémenté six lois physiques réelles directement dans le code. Maintenant sur Grafana, on peut voir température et pression bouger ensemble, c'est pas du hasard, c'est calculé à chaque tick.</w:t>
      </w:r>
    </w:p>
    <w:p>
      <w:pPr>
        <w:pBdr>
          <w:left w:val="thick" w:color="F59E0B" w:sz="6" w:space="6"/>
        </w:pBdr>
        <w:shd w:fill="FFF9C4" w:val="clear"/>
        <w:spacing w:after="100" w:before="40"/>
      </w:pPr>
      <w:r>
        <w:rPr>
          <w:rFonts w:ascii="Arial" w:cs="Arial" w:eastAsia="Arial" w:hAnsi="Arial"/>
          <w:b/>
          <w:bCs/>
          <w:color w:val="92400E"/>
          <w:sz w:val="20"/>
          <w:szCs w:val="20"/>
        </w:rPr>
        <w:t xml:space="preserve">👉  Moment clé : si tu peux, montre Grafana à ce moment-là. La corrélation visuelle est très parlante.</w:t>
      </w:r>
    </w:p>
    <w:p>
      <w:pPr>
        <w:spacing w:after="80"/>
      </w:pPr>
      <w:r>
        <w:t xml:space="preserve"/>
      </w:r>
    </w:p>
    <w:p>
      <w:pPr>
        <w:spacing w:after="60" w:before="200"/>
      </w:pPr>
      <w:r>
        <w:rPr>
          <w:rFonts w:ascii="Arial" w:cs="Arial" w:eastAsia="Arial" w:hAnsi="Arial"/>
          <w:b/>
          <w:bCs/>
          <w:color w:val="64748B"/>
          <w:sz w:val="20"/>
          <w:szCs w:val="20"/>
        </w:rPr>
        <w:t xml:space="preserve">📌  Slide 5 — Pré-signatures</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On a aussi ajouté ce qu'on appelle des pré-signatures. Avant qu'une vraie panne arrive, le capteur dérive progressivement pendant 5 mesures — le bruit augmente, il monte doucement vers la zone de stress — et seulement après ça bascule en anomalie franche. Parce que dans la réalité, les pannes arrivent rarement d'un coup, elles s'annoncent.</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PARTIE 3 — La détection IA (50 sec)</w:t>
      </w:r>
    </w:p>
    <w:p>
      <w:pPr>
        <w:spacing w:after="140"/>
        <w:jc w:val="both"/>
      </w:pPr>
      <w:r>
        <w:rPr>
          <w:rFonts w:ascii="Arial" w:cs="Arial" w:eastAsia="Arial" w:hAnsi="Arial"/>
          <w:color w:val="1E293B"/>
          <w:sz w:val="22"/>
          <w:szCs w:val="22"/>
        </w:rPr>
        <w:t xml:space="preserve">Correspond aux slides 6 et 7.</w:t>
      </w:r>
    </w:p>
    <w:p>
      <w:pPr>
        <w:spacing w:after="60" w:before="200"/>
      </w:pPr>
      <w:r>
        <w:rPr>
          <w:rFonts w:ascii="Arial" w:cs="Arial" w:eastAsia="Arial" w:hAnsi="Arial"/>
          <w:b/>
          <w:bCs/>
          <w:color w:val="64748B"/>
          <w:sz w:val="20"/>
          <w:szCs w:val="20"/>
        </w:rPr>
        <w:t xml:space="preserve">📌  Slide 6 — Choix Isolation Forest</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Pour la détection, on a choisi l'Isolation Forest. Pourquoi pas le Random Forest ? Parce que le Random Forest c'est supervisé — il faut des exemples étiquetés "anomalie" et "normal". Nous on n'a pas de vrai dataset étiqueté, donc c'est impossible. L'Isolation Forest lui, il apprend juste ce qu'est un comportement normal, et dès qu'une valeur s'en écarte, il tire la sonnette d'alarme. C'est exactement ce qu'il faut dans un contexte IoT où les anomalies réelles sont rares.</w:t>
      </w:r>
    </w:p>
    <w:p>
      <w:pPr>
        <w:spacing w:after="80"/>
      </w:pPr>
      <w:r>
        <w:t xml:space="preserve"/>
      </w:r>
    </w:p>
    <w:p>
      <w:pPr>
        <w:spacing w:after="60" w:before="200"/>
      </w:pPr>
      <w:r>
        <w:rPr>
          <w:rFonts w:ascii="Arial" w:cs="Arial" w:eastAsia="Arial" w:hAnsi="Arial"/>
          <w:b/>
          <w:bCs/>
          <w:color w:val="64748B"/>
          <w:sz w:val="20"/>
          <w:szCs w:val="20"/>
        </w:rPr>
        <w:t xml:space="preserve">📌  Slide 7 — Implémentation</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En pratique, au démarrage du service de détection, on génère 500 points normaux par type de capteur — une distribution gaussienne calibrée sur les vraies plages physiques. L'entraînement prend moins de 2 secondes. Ensuite pour chaque message Kafka reçu, l'inférence prend moins d'une milliseconde. On a aussi un LSTM Autoencoder pour détecter les dérives temporelles progressives — lui analyse les 20 dernières mesures comme une séquence. Il est désactivé par défaut parce que TensorFlow rajoute 4 Go à l'image Docker, mais l'architecture est prête.</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PARTIE 4 — Justification du choix d'entraînement (25 sec)</w:t>
      </w:r>
    </w:p>
    <w:p>
      <w:pPr>
        <w:spacing w:after="140"/>
        <w:jc w:val="both"/>
      </w:pPr>
      <w:r>
        <w:rPr>
          <w:rFonts w:ascii="Arial" w:cs="Arial" w:eastAsia="Arial" w:hAnsi="Arial"/>
          <w:color w:val="1E293B"/>
          <w:sz w:val="22"/>
          <w:szCs w:val="22"/>
        </w:rPr>
        <w:t xml:space="preserve">Correspond à la slide 8.</w:t>
      </w:r>
    </w:p>
    <w:p>
      <w:pPr>
        <w:spacing w:after="60" w:before="200"/>
      </w:pPr>
      <w:r>
        <w:rPr>
          <w:rFonts w:ascii="Arial" w:cs="Arial" w:eastAsia="Arial" w:hAnsi="Arial"/>
          <w:b/>
          <w:bCs/>
          <w:color w:val="64748B"/>
          <w:sz w:val="20"/>
          <w:szCs w:val="20"/>
        </w:rPr>
        <w:t xml:space="preserve">📌  Slide 8 — Synthétique vs MinIO</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Le prof demandait d'entraîner sur des données stockées dans MinIO. On a réfléchi et décidé de ne pas le faire, pour une raison simple : si tu dois d'abord accumuler plusieurs heures de données normales puis lancer un batch d'entraînement, ton système est aveugle pendant tout ce temps. On appelle ça le cold start problem. Avec notre approche synthétique, la détection est opérationnelle dès le premier message. Et les résultats le confirment : 88 alertes générées en mode ANOMALIE, zéro fausse alerte en mode normal.</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PARTIE 5 — Résultats et réflexion critique (20 sec)</w:t>
      </w:r>
    </w:p>
    <w:p>
      <w:pPr>
        <w:spacing w:after="140"/>
        <w:jc w:val="both"/>
      </w:pPr>
      <w:r>
        <w:rPr>
          <w:rFonts w:ascii="Arial" w:cs="Arial" w:eastAsia="Arial" w:hAnsi="Arial"/>
          <w:color w:val="1E293B"/>
          <w:sz w:val="22"/>
          <w:szCs w:val="22"/>
        </w:rPr>
        <w:t xml:space="preserve">Correspond aux slides 9 et 10.</w:t>
      </w:r>
    </w:p>
    <w:p>
      <w:pPr>
        <w:spacing w:after="60" w:before="200"/>
      </w:pPr>
      <w:r>
        <w:rPr>
          <w:rFonts w:ascii="Arial" w:cs="Arial" w:eastAsia="Arial" w:hAnsi="Arial"/>
          <w:b/>
          <w:bCs/>
          <w:color w:val="64748B"/>
          <w:sz w:val="20"/>
          <w:szCs w:val="20"/>
        </w:rPr>
        <w:t xml:space="preserve">📌  Slides 9–10 — Résultats + Critique</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L'interface web Django permet de tout contrôler : démarrer la simulation, configurer les seuils, voir les alertes avec les badges 🤖 IA et 🧠 LSTM, et surveiller l'état des 10 services Docker. En termes de limites, les modèles sont entraînés sur du synthétique — une validation sur un vrai dataset industriel renforcerait la robustesse. La piste d'amélioration principale c'est le hybrid learning : démarrer en synthétique pour éviter la fenêtre aveugle, puis se ré-entraîner automatiquement sur les données MinIO accumulées après 24 heures.</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CONCLUSION (10 sec)</w:t>
      </w:r>
    </w:p>
    <w:p>
      <w:pPr>
        <w:spacing w:after="60" w:before="200"/>
      </w:pPr>
      <w:r>
        <w:rPr>
          <w:rFonts w:ascii="Arial" w:cs="Arial" w:eastAsia="Arial" w:hAnsi="Arial"/>
          <w:b/>
          <w:bCs/>
          <w:color w:val="64748B"/>
          <w:sz w:val="20"/>
          <w:szCs w:val="20"/>
        </w:rPr>
        <w:t xml:space="preserve">📌  Slide 11 — Conclusion</w:t>
      </w:r>
    </w:p>
    <w:p>
      <w:pPr>
        <w:pBdr>
          <w:left w:val="thick" w:color="22C55E" w:sz="6" w:space="6"/>
        </w:pBdr>
        <w:shd w:fill="F0FDF4" w:val="clear"/>
        <w:spacing w:after="160" w:before="60"/>
        <w:jc w:val="both"/>
      </w:pPr>
      <w:r>
        <w:rPr>
          <w:rFonts w:ascii="Georgia" w:cs="Georgia" w:eastAsia="Georgia" w:hAnsi="Georgia"/>
          <w:i/>
          <w:iCs/>
          <w:color w:val="1E293B"/>
          <w:sz w:val="24"/>
          <w:szCs w:val="24"/>
        </w:rPr>
        <w:t xml:space="preserve">Voilà, en résumé on a une pipeline IoT complète qui simule des données physiquement cohérentes et les analyse avec de l'IA non supervisée. Tout tourne dans Docker en une seule commande. On est dispo pour les questions.</w:t>
      </w:r>
    </w:p>
    <w:p>
      <w:pPr>
        <w:spacing w:after="80"/>
      </w:pPr>
      <w:r>
        <w:t xml:space="preserve"/>
      </w:r>
    </w:p>
    <w:p>
      <w:pPr>
        <w:pStyle w:val="Heading1"/>
        <w:pBdr>
          <w:bottom w:val="single" w:color="22C55E" w:sz="2" w:space="4"/>
        </w:pBdr>
        <w:spacing w:after="100" w:before="360"/>
      </w:pPr>
      <w:r>
        <w:rPr>
          <w:rFonts w:ascii="Arial" w:cs="Arial" w:eastAsia="Arial" w:hAnsi="Arial"/>
          <w:b/>
          <w:bCs/>
          <w:color w:val="1E3A5F"/>
          <w:sz w:val="30"/>
          <w:szCs w:val="30"/>
        </w:rPr>
        <w:t xml:space="preserve">Antisèche — Mots-clés à retenir</w:t>
      </w:r>
    </w:p>
    <w:p>
      <w:pPr>
        <w:spacing w:after="140"/>
        <w:jc w:val="both"/>
      </w:pPr>
      <w:r>
        <w:rPr>
          <w:rFonts w:ascii="Arial" w:cs="Arial" w:eastAsia="Arial" w:hAnsi="Arial"/>
          <w:i/>
          <w:iCs/>
          <w:color w:val="64748B"/>
          <w:sz w:val="22"/>
          <w:szCs w:val="22"/>
        </w:rPr>
        <w:t xml:space="preserve">Si tu perds le fil, ces mots-clés te permettent de retrouver ta place rapidement.</w:t>
      </w:r>
    </w:p>
    <w:p>
      <w:pPr>
        <w:spacing w:after="80"/>
      </w:pPr>
      <w:r>
        <w:t xml:space="preserve"/>
      </w:r>
    </w:p>
    <w:p>
      <w:pPr>
        <w:shd w:fill="F8FAFC" w:val="clear"/>
        <w:spacing w:after="60"/>
      </w:pPr>
      <w:r>
        <w:rPr>
          <w:rFonts w:ascii="Arial" w:cs="Arial" w:eastAsia="Arial" w:hAnsi="Arial"/>
          <w:b/>
          <w:bCs/>
          <w:color w:val="1E3A5F"/>
          <w:sz w:val="22"/>
          <w:szCs w:val="22"/>
        </w:rPr>
        <w:t xml:space="preserve">Simulateur : </w:t>
      </w:r>
      <w:r>
        <w:rPr>
          <w:rFonts w:ascii="Arial" w:cs="Arial" w:eastAsia="Arial" w:hAnsi="Arial"/>
          <w:color w:val="334155"/>
          <w:sz w:val="22"/>
          <w:szCs w:val="22"/>
        </w:rPr>
        <w:t xml:space="preserve">MoteurPhysique · Gay-Lussac · cavitation · pré-signature 5 ticks</w:t>
      </w:r>
    </w:p>
    <w:p>
      <w:pPr>
        <w:shd w:fill="FFFFFF" w:val="clear"/>
        <w:spacing w:after="60"/>
      </w:pPr>
      <w:r>
        <w:rPr>
          <w:rFonts w:ascii="Arial" w:cs="Arial" w:eastAsia="Arial" w:hAnsi="Arial"/>
          <w:b/>
          <w:bCs/>
          <w:color w:val="1E3A5F"/>
          <w:sz w:val="22"/>
          <w:szCs w:val="22"/>
        </w:rPr>
        <w:t xml:space="preserve">Isolation Forest : </w:t>
      </w:r>
      <w:r>
        <w:rPr>
          <w:rFonts w:ascii="Arial" w:cs="Arial" w:eastAsia="Arial" w:hAnsi="Arial"/>
          <w:color w:val="334155"/>
          <w:sz w:val="22"/>
          <w:szCs w:val="22"/>
        </w:rPr>
        <w:t xml:space="preserve">Non supervisé · pas de labels · 500 points synthétiques · &lt; 1 ms</w:t>
      </w:r>
    </w:p>
    <w:p>
      <w:pPr>
        <w:shd w:fill="F8FAFC" w:val="clear"/>
        <w:spacing w:after="60"/>
      </w:pPr>
      <w:r>
        <w:rPr>
          <w:rFonts w:ascii="Arial" w:cs="Arial" w:eastAsia="Arial" w:hAnsi="Arial"/>
          <w:b/>
          <w:bCs/>
          <w:color w:val="1E3A5F"/>
          <w:sz w:val="22"/>
          <w:szCs w:val="22"/>
        </w:rPr>
        <w:t xml:space="preserve">LSTM : </w:t>
      </w:r>
      <w:r>
        <w:rPr>
          <w:rFonts w:ascii="Arial" w:cs="Arial" w:eastAsia="Arial" w:hAnsi="Arial"/>
          <w:color w:val="334155"/>
          <w:sz w:val="22"/>
          <w:szCs w:val="22"/>
        </w:rPr>
        <w:t xml:space="preserve">Autoencoder · 20 mesures · erreur de reconstruction · 95e percentile</w:t>
      </w:r>
    </w:p>
    <w:p>
      <w:pPr>
        <w:shd w:fill="FFFFFF" w:val="clear"/>
        <w:spacing w:after="60"/>
      </w:pPr>
      <w:r>
        <w:rPr>
          <w:rFonts w:ascii="Arial" w:cs="Arial" w:eastAsia="Arial" w:hAnsi="Arial"/>
          <w:b/>
          <w:bCs/>
          <w:color w:val="1E3A5F"/>
          <w:sz w:val="22"/>
          <w:szCs w:val="22"/>
        </w:rPr>
        <w:t xml:space="preserve">Pourquoi pas MinIO : </w:t>
      </w:r>
      <w:r>
        <w:rPr>
          <w:rFonts w:ascii="Arial" w:cs="Arial" w:eastAsia="Arial" w:hAnsi="Arial"/>
          <w:color w:val="334155"/>
          <w:sz w:val="22"/>
          <w:szCs w:val="22"/>
        </w:rPr>
        <w:t xml:space="preserve">Cold Start Problem · fenêtre aveugle · détection immédiate</w:t>
      </w:r>
    </w:p>
    <w:p>
      <w:pPr>
        <w:shd w:fill="F8FAFC" w:val="clear"/>
        <w:spacing w:after="60"/>
      </w:pPr>
      <w:r>
        <w:rPr>
          <w:rFonts w:ascii="Arial" w:cs="Arial" w:eastAsia="Arial" w:hAnsi="Arial"/>
          <w:b/>
          <w:bCs/>
          <w:color w:val="1E3A5F"/>
          <w:sz w:val="22"/>
          <w:szCs w:val="22"/>
        </w:rPr>
        <w:t xml:space="preserve">Résultats : </w:t>
      </w:r>
      <w:r>
        <w:rPr>
          <w:rFonts w:ascii="Arial" w:cs="Arial" w:eastAsia="Arial" w:hAnsi="Arial"/>
          <w:color w:val="334155"/>
          <w:sz w:val="22"/>
          <w:szCs w:val="22"/>
        </w:rPr>
        <w:t xml:space="preserve">88 alertes · 0 fausse alerte · 6 lois · 10 services Docker</w:t>
      </w:r>
    </w:p>
    <w:p>
      <w:pPr>
        <w:shd w:fill="FFFFFF" w:val="clear"/>
        <w:spacing w:after="60"/>
      </w:pPr>
      <w:r>
        <w:rPr>
          <w:rFonts w:ascii="Arial" w:cs="Arial" w:eastAsia="Arial" w:hAnsi="Arial"/>
          <w:b/>
          <w:bCs/>
          <w:color w:val="1E3A5F"/>
          <w:sz w:val="22"/>
          <w:szCs w:val="22"/>
        </w:rPr>
        <w:t xml:space="preserve">Amélioration : </w:t>
      </w:r>
      <w:r>
        <w:rPr>
          <w:rFonts w:ascii="Arial" w:cs="Arial" w:eastAsia="Arial" w:hAnsi="Arial"/>
          <w:color w:val="334155"/>
          <w:sz w:val="22"/>
          <w:szCs w:val="22"/>
        </w:rPr>
        <w:t xml:space="preserve">Hybrid Learning : synthétique → MinIO après 24h</w:t>
      </w:r>
    </w:p>
    <w:p>
      <w:pPr>
        <w:spacing w:after="80"/>
      </w:pPr>
      <w:r>
        <w:t xml:space="preserve"/>
      </w:r>
    </w:p>
    <w:p>
      <w:pPr>
        <w:pBdr>
          <w:left w:val="thick" w:color="3B82F6" w:sz="6" w:space="6"/>
        </w:pBdr>
        <w:shd w:fill="EFF6FF" w:val="clear"/>
        <w:spacing w:after="100" w:before="40"/>
      </w:pPr>
      <w:r>
        <w:rPr>
          <w:rFonts w:ascii="Arial" w:cs="Arial" w:eastAsia="Arial" w:hAnsi="Arial"/>
          <w:color w:val="1E40AF"/>
          <w:sz w:val="20"/>
          <w:szCs w:val="20"/>
        </w:rPr>
        <w:t xml:space="preserve">💡  Pendant la démo : montre les alertes 🤖 IA dans l'interface → passe en mode ANOMALIE → attends 30 secondes → les alertes apparaissent en live.</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2" w:space="4"/>
      </w:pBdr>
    </w:pPr>
    <w:r>
      <w:rPr>
        <w:rFonts w:ascii="Arial" w:cs="Arial" w:eastAsia="Arial" w:hAnsi="Arial"/>
        <w:b/>
        <w:bCs/>
        <w:color w:val="1E3A5F"/>
        <w:sz w:val="20"/>
        <w:szCs w:val="20"/>
      </w:rPr>
      <w:t xml:space="preserve">RaffineryWatch</w:t>
    </w:r>
    <w:r>
      <w:rPr>
        <w:rFonts w:ascii="Arial" w:cs="Arial" w:eastAsia="Arial" w:hAnsi="Arial"/>
        <w:color w:val="64748B"/>
        <w:sz w:val="20"/>
        <w:szCs w:val="20"/>
      </w:rPr>
      <w:t xml:space="preserve"> — Discours de présentation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60"/>
      <w:outlineLvl w:val="0"/>
    </w:pPr>
    <w:rPr>
      <w:rFonts w:ascii="Arial" w:cs="Arial" w:eastAsia="Arial" w:hAnsi="Arial"/>
      <w:b/>
      <w:bCs/>
      <w:color w:val="1E3A5F"/>
      <w:sz w:val="30"/>
      <w:szCs w:val="30"/>
    </w:rPr>
  </w:style>
  <w:style w:type="paragraph" w:styleId="Heading2">
    <w:name w:val="Heading 2"/>
    <w:basedOn w:val="Normal"/>
    <w:next w:val="Normal"/>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2026-05-28T23:27:05.665Z</dcterms:created>
  <dcterms:modified xsi:type="dcterms:W3CDTF">2026-05-28T23:27:05.666Z</dcterms:modified>
</cp:coreProperties>
</file>

<file path=docProps/custom.xml><?xml version="1.0" encoding="utf-8"?>
<Properties xmlns="http://schemas.openxmlformats.org/officeDocument/2006/custom-properties" xmlns:vt="http://schemas.openxmlformats.org/officeDocument/2006/docPropsVTypes"/>
</file>