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Световидова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содержанием: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</w:p>
    <w:p>
      <w:pPr>
        <w:numPr>
          <w:ilvl w:val="0"/>
          <w:numId w:val="1002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run:</w:t>
      </w:r>
    </w:p>
    <w:p>
      <w:pPr>
        <w:numPr>
          <w:ilvl w:val="0"/>
          <w:numId w:val="1002"/>
        </w:numPr>
        <w:pStyle w:val="Compact"/>
      </w:pPr>
      <w:r>
        <w:t xml:space="preserve">Для постраничного (по 9 строк) просмотра исходного код используйте команду list: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параметрами: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параметрами: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останова в файле calculate.c на строке номер 21: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 останова: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останова:</w:t>
      </w:r>
    </w:p>
    <w:p>
      <w:pPr>
        <w:numPr>
          <w:ilvl w:val="0"/>
          <w:numId w:val="1002"/>
        </w:numPr>
        <w:pStyle w:val="Compact"/>
      </w:pPr>
      <w:r>
        <w:t xml:space="preserve">Отладчик выдаст следующую информацию: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</w:t>
      </w:r>
      <w:r>
        <w:t xml:space="preserve"> </w:t>
      </w:r>
      <w:r>
        <w:t xml:space="preserve">На экран должно быть выведено число 5.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 после использования команды: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останова: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домашнем каталоге создаю подкаталог ~/work/os/lab_prog.</w:t>
      </w:r>
    </w:p>
    <w:bookmarkStart w:id="23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pStyle w:val="CaptionedFigure"/>
      </w:pPr>
      <w:r>
        <w:drawing>
          <wp:inline>
            <wp:extent cx="5334000" cy="2624666"/>
            <wp:effectExtent b="0" l="0" r="0" t="0"/>
            <wp:docPr descr="lab_prog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lab_prog</w:t>
      </w:r>
    </w:p>
    <w:bookmarkEnd w:id="23"/>
    <w:bookmarkStart w:id="24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</w:p>
    <w:p>
      <w:pPr>
        <w:pStyle w:val="FirstParagraph"/>
      </w:pPr>
      <w:r>
        <w:t xml:space="preserve">Создаю в нём файлы calculate.h, calculate.c и main.c</w:t>
      </w:r>
    </w:p>
    <w:bookmarkEnd w:id="24"/>
    <w:bookmarkStart w:id="26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</w:p>
    <w:p>
      <w:pPr>
        <w:pStyle w:val="CaptionedFigure"/>
      </w:pPr>
      <w:r>
        <w:drawing>
          <wp:inline>
            <wp:extent cx="5334000" cy="1574584"/>
            <wp:effectExtent b="0" l="0" r="0" t="0"/>
            <wp:docPr descr="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bookmarkEnd w:id="26"/>
    <w:bookmarkStart w:id="27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pStyle w:val="FirstParagraph"/>
      </w:pPr>
      <w:r>
        <w:t xml:space="preserve">Реализация функций калькулятора в файле calculate.h</w:t>
      </w:r>
    </w:p>
    <w:bookmarkEnd w:id="27"/>
    <w:bookmarkStart w:id="29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p>
      <w:pPr>
        <w:pStyle w:val="CaptionedFigure"/>
      </w:pPr>
      <w:r>
        <w:drawing>
          <wp:inline>
            <wp:extent cx="5334000" cy="11119004"/>
            <wp:effectExtent b="0" l="0" r="0" t="0"/>
            <wp:docPr descr="calculate.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bookmarkEnd w:id="29"/>
    <w:bookmarkStart w:id="30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pStyle w:val="FirstParagraph"/>
      </w:pPr>
      <w:r>
        <w:t xml:space="preserve">Интерфейсный файл calculate.h, описывающий формат вызова функции калькулятора</w:t>
      </w:r>
    </w:p>
    <w:bookmarkEnd w:id="30"/>
    <w:bookmarkStart w:id="32" w:name="section-6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p>
      <w:pPr>
        <w:pStyle w:val="CaptionedFigure"/>
      </w:pPr>
      <w:r>
        <w:drawing>
          <wp:inline>
            <wp:extent cx="5334000" cy="3962905"/>
            <wp:effectExtent b="0" l="0" r="0" t="0"/>
            <wp:docPr descr="calculate.h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bookmarkEnd w:id="32"/>
    <w:bookmarkStart w:id="33" w:name="section-7"/>
    <w:p>
      <w:pPr>
        <w:pStyle w:val="Heading2"/>
      </w:pPr>
      <w:r>
        <w:rPr>
          <w:rStyle w:val="SectionNumber"/>
        </w:rPr>
        <w:t xml:space="preserve">3.8</w:t>
      </w:r>
      <w:r>
        <w:tab/>
      </w:r>
    </w:p>
    <w:p>
      <w:pPr>
        <w:pStyle w:val="FirstParagraph"/>
      </w:pPr>
      <w:r>
        <w:t xml:space="preserve">Основной файл main.c, реализующий интерфейс пользователя калькулятору</w:t>
      </w:r>
    </w:p>
    <w:bookmarkEnd w:id="33"/>
    <w:bookmarkStart w:id="35" w:name="section-8"/>
    <w:p>
      <w:pPr>
        <w:pStyle w:val="Heading2"/>
      </w:pPr>
      <w:r>
        <w:rPr>
          <w:rStyle w:val="SectionNumber"/>
        </w:rPr>
        <w:t xml:space="preserve">3.9</w:t>
      </w:r>
      <w:r>
        <w:tab/>
      </w:r>
    </w:p>
    <w:p>
      <w:pPr>
        <w:pStyle w:val="CaptionedFigure"/>
      </w:pPr>
      <w:r>
        <w:drawing>
          <wp:inline>
            <wp:extent cx="5334000" cy="3453521"/>
            <wp:effectExtent b="0" l="0" r="0" t="0"/>
            <wp:docPr descr="main.c" title="" id="1" name="Picture"/>
            <a:graphic>
              <a:graphicData uri="http://schemas.openxmlformats.org/drawingml/2006/picture">
                <pic:pic>
                  <pic:nvPicPr>
                    <pic:cNvPr descr="image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main.c</w:t>
      </w:r>
    </w:p>
    <w:bookmarkEnd w:id="35"/>
    <w:bookmarkStart w:id="36" w:name="section-9"/>
    <w:p>
      <w:pPr>
        <w:pStyle w:val="Heading2"/>
      </w:pPr>
      <w:r>
        <w:rPr>
          <w:rStyle w:val="SectionNumber"/>
        </w:rPr>
        <w:t xml:space="preserve">3.10</w:t>
      </w:r>
      <w:r>
        <w:tab/>
      </w:r>
    </w:p>
    <w:p>
      <w:pPr>
        <w:pStyle w:val="FirstParagraph"/>
      </w:pPr>
      <w:r>
        <w:t xml:space="preserve">Далее выполняю компиляцию программы посредством gcc</w:t>
      </w:r>
    </w:p>
    <w:bookmarkEnd w:id="36"/>
    <w:bookmarkStart w:id="40" w:name="section-10"/>
    <w:p>
      <w:pPr>
        <w:pStyle w:val="Heading2"/>
      </w:pPr>
      <w:r>
        <w:rPr>
          <w:rStyle w:val="SectionNumber"/>
        </w:rPr>
        <w:t xml:space="preserve">3.11</w:t>
      </w:r>
      <w:r>
        <w:tab/>
      </w:r>
    </w:p>
    <w:p>
      <w:pPr>
        <w:pStyle w:val="CaptionedFigure"/>
      </w:pPr>
      <w:r>
        <w:drawing>
          <wp:inline>
            <wp:extent cx="5334000" cy="1167754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CaptionedFigure"/>
      </w:pPr>
      <w:r>
        <w:drawing>
          <wp:inline>
            <wp:extent cx="5334000" cy="288055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p>
      <w:pPr>
        <w:pStyle w:val="CaptionedFigure"/>
      </w:pPr>
      <w:r>
        <w:drawing>
          <wp:inline>
            <wp:extent cx="5334000" cy="5027276"/>
            <wp:effectExtent b="0" l="0" r="0" t="0"/>
            <wp:docPr descr="сами файл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сами файлы</w:t>
      </w:r>
    </w:p>
    <w:bookmarkEnd w:id="40"/>
    <w:bookmarkStart w:id="41" w:name="section-11"/>
    <w:p>
      <w:pPr>
        <w:pStyle w:val="Heading2"/>
      </w:pPr>
      <w:r>
        <w:rPr>
          <w:rStyle w:val="SectionNumber"/>
        </w:rPr>
        <w:t xml:space="preserve">3.12</w:t>
      </w:r>
      <w:r>
        <w:tab/>
      </w:r>
    </w:p>
    <w:p>
      <w:pPr>
        <w:pStyle w:val="FirstParagraph"/>
      </w:pPr>
      <w:r>
        <w:t xml:space="preserve">Создаю Makefile</w:t>
      </w:r>
    </w:p>
    <w:bookmarkEnd w:id="41"/>
    <w:bookmarkStart w:id="43" w:name="section-12"/>
    <w:p>
      <w:pPr>
        <w:pStyle w:val="Heading2"/>
      </w:pPr>
      <w:r>
        <w:rPr>
          <w:rStyle w:val="SectionNumber"/>
        </w:rPr>
        <w:t xml:space="preserve">3.13</w:t>
      </w:r>
      <w:r>
        <w:tab/>
      </w:r>
    </w:p>
    <w:p>
      <w:pPr>
        <w:pStyle w:val="CaptionedFigure"/>
      </w:pPr>
      <w:r>
        <w:drawing>
          <wp:inline>
            <wp:extent cx="5334000" cy="3453521"/>
            <wp:effectExtent b="0" l="0" r="0" t="0"/>
            <wp:docPr descr="код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makefile</w:t>
      </w:r>
    </w:p>
    <w:bookmarkEnd w:id="43"/>
    <w:bookmarkStart w:id="44" w:name="section-13"/>
    <w:p>
      <w:pPr>
        <w:pStyle w:val="Heading2"/>
      </w:pPr>
      <w:r>
        <w:rPr>
          <w:rStyle w:val="SectionNumber"/>
        </w:rPr>
        <w:t xml:space="preserve">3.14</w:t>
      </w:r>
      <w:r>
        <w:tab/>
      </w:r>
    </w:p>
    <w:p>
      <w:pPr>
        <w:pStyle w:val="FirstParagraph"/>
      </w:pPr>
      <w:r>
        <w:t xml:space="preserve">Далее исправляю код для Makefile</w:t>
      </w:r>
    </w:p>
    <w:bookmarkEnd w:id="44"/>
    <w:bookmarkStart w:id="46" w:name="section-14"/>
    <w:p>
      <w:pPr>
        <w:pStyle w:val="Heading2"/>
      </w:pPr>
      <w:r>
        <w:rPr>
          <w:rStyle w:val="SectionNumber"/>
        </w:rPr>
        <w:t xml:space="preserve">3.15</w:t>
      </w:r>
      <w:r>
        <w:tab/>
      </w:r>
    </w:p>
    <w:p>
      <w:pPr>
        <w:pStyle w:val="CaptionedFigure"/>
      </w:pPr>
      <w:r>
        <w:drawing>
          <wp:inline>
            <wp:extent cx="5334000" cy="5665447"/>
            <wp:effectExtent b="0" l="0" r="0" t="0"/>
            <wp:docPr descr="исправление код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кода</w:t>
      </w:r>
    </w:p>
    <w:bookmarkEnd w:id="46"/>
    <w:bookmarkStart w:id="47" w:name="section-15"/>
    <w:p>
      <w:pPr>
        <w:pStyle w:val="Heading2"/>
      </w:pPr>
      <w:r>
        <w:rPr>
          <w:rStyle w:val="SectionNumber"/>
        </w:rPr>
        <w:t xml:space="preserve">3.16</w:t>
      </w:r>
      <w:r>
        <w:tab/>
      </w:r>
    </w:p>
    <w:p>
      <w:pPr>
        <w:pStyle w:val="FirstParagraph"/>
      </w:pPr>
      <w:r>
        <w:t xml:space="preserve">С помощью gdb выполняю отладку программы calcul и запускаю отладчик GDB, загрузив в него программу для отладки. Для запуска ввожу команду run</w:t>
      </w:r>
    </w:p>
    <w:bookmarkEnd w:id="47"/>
    <w:bookmarkStart w:id="49" w:name="section-16"/>
    <w:p>
      <w:pPr>
        <w:pStyle w:val="Heading2"/>
      </w:pPr>
      <w:r>
        <w:rPr>
          <w:rStyle w:val="SectionNumber"/>
        </w:rPr>
        <w:t xml:space="preserve">3.17</w:t>
      </w:r>
      <w:r>
        <w:tab/>
      </w:r>
    </w:p>
    <w:p>
      <w:pPr>
        <w:pStyle w:val="CaptionedFigure"/>
      </w:pPr>
      <w:r>
        <w:drawing>
          <wp:inline>
            <wp:extent cx="5334000" cy="3454622"/>
            <wp:effectExtent b="0" l="0" r="0" t="0"/>
            <wp:docPr descr="запуск отладчи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отладчика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№13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Световидова Полина Михайловна</dc:creator>
  <dc:language>ru-RU</dc:language>
  <cp:keywords/>
  <dcterms:created xsi:type="dcterms:W3CDTF">2023-04-26T14:38:55Z</dcterms:created>
  <dcterms:modified xsi:type="dcterms:W3CDTF">2023-04-26T14:38:55Z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