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Полина</w:t>
      </w:r>
      <w:r>
        <w:t xml:space="preserve"> </w:t>
      </w:r>
      <w:r>
        <w:t xml:space="preserve">Световидова</w:t>
      </w:r>
      <w:r>
        <w:t xml:space="preserve"> </w:t>
      </w:r>
      <w:r>
        <w:t xml:space="preserve">НБИ-02-22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8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7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r>
        <w:drawing>
          <wp:inline>
            <wp:extent cx="3733800" cy="633294"/>
            <wp:effectExtent b="0" l="0" r="0" t="0"/>
            <wp:docPr descr="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3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Работа алгоритма гаммирования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Полина Световидова НБИ-02-22</dc:creator>
  <dc:language>ru-RU</dc:language>
  <cp:keywords/>
  <dcterms:created xsi:type="dcterms:W3CDTF">2024-03-27T14:49:36Z</dcterms:created>
  <dcterms:modified xsi:type="dcterms:W3CDTF">2024-03-27T14:49:36Z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Listing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ItemTemplate">
    <vt:lpwstr>lofItemTitleilistItemTitleDelimt </vt:lpwstr>
  </property>
  <property fmtid="{D5CDD505-2E9C-101B-9397-08002B2CF9AE}" pid="44" name="lofItemTitle">
    <vt:lpwstr/>
  </property>
  <property fmtid="{D5CDD505-2E9C-101B-9397-08002B2CF9AE}" pid="45" name="lofTitle">
    <vt:lpwstr>List of Figures</vt:lpwstr>
  </property>
  <property fmtid="{D5CDD505-2E9C-101B-9397-08002B2CF9AE}" pid="46" name="lolItemTemplate">
    <vt:lpwstr>lolItemTitleilistItemTitleDelimt </vt:lpwstr>
  </property>
  <property fmtid="{D5CDD505-2E9C-101B-9397-08002B2CF9AE}" pid="47" name="lolItemTitle">
    <vt:lpwstr/>
  </property>
  <property fmtid="{D5CDD505-2E9C-101B-9397-08002B2CF9AE}" pid="48" name="lolTitle">
    <vt:lpwstr>List of Listings</vt:lpwstr>
  </property>
  <property fmtid="{D5CDD505-2E9C-101B-9397-08002B2CF9AE}" pid="49" name="lotItemTemplate">
    <vt:lpwstr>lotItemTitleilistItemTitleDelimt </vt:lpwstr>
  </property>
  <property fmtid="{D5CDD505-2E9C-101B-9397-08002B2CF9AE}" pid="50" name="lotItemTitle">
    <vt:lpwstr/>
  </property>
  <property fmtid="{D5CDD505-2E9C-101B-9397-08002B2CF9AE}" pid="51" name="lotTitle">
    <vt:lpwstr>List of Tables</vt:lpwstr>
  </property>
  <property fmtid="{D5CDD505-2E9C-101B-9397-08002B2CF9AE}" pid="52" name="lstLabels">
    <vt:lpwstr>arabic</vt:lpwstr>
  </property>
  <property fmtid="{D5CDD505-2E9C-101B-9397-08002B2CF9AE}" pid="53" name="lstPrefix">
    <vt:lpwstr/>
  </property>
  <property fmtid="{D5CDD505-2E9C-101B-9397-08002B2CF9AE}" pid="54" name="lstPrefixTemplate">
    <vt:lpwstr>p i</vt:lpwstr>
  </property>
  <property fmtid="{D5CDD505-2E9C-101B-9397-08002B2CF9AE}" pid="55" name="mainfont">
    <vt:lpwstr>PT Serif</vt:lpwstr>
  </property>
  <property fmtid="{D5CDD505-2E9C-101B-9397-08002B2CF9AE}" pid="56" name="mainfontoptions">
    <vt:lpwstr>Ligatures=TeX</vt:lpwstr>
  </property>
  <property fmtid="{D5CDD505-2E9C-101B-9397-08002B2CF9AE}" pid="57" name="monofont">
    <vt:lpwstr>PT Mono</vt:lpwstr>
  </property>
  <property fmtid="{D5CDD505-2E9C-101B-9397-08002B2CF9AE}" pid="58" name="monofontoptions">
    <vt:lpwstr>Scale=MatchLowercase,Scale=0.9</vt:lpwstr>
  </property>
  <property fmtid="{D5CDD505-2E9C-101B-9397-08002B2CF9AE}" pid="59" name="nameInLink">
    <vt:lpwstr>False</vt:lpwstr>
  </property>
  <property fmtid="{D5CDD505-2E9C-101B-9397-08002B2CF9AE}" pid="60" name="numberSections">
    <vt:lpwstr>False</vt:lpwstr>
  </property>
  <property fmtid="{D5CDD505-2E9C-101B-9397-08002B2CF9AE}" pid="61" name="pairDelim">
    <vt:lpwstr>, </vt:lpwstr>
  </property>
  <property fmtid="{D5CDD505-2E9C-101B-9397-08002B2CF9AE}" pid="62" name="papersize">
    <vt:lpwstr>a4</vt:lpwstr>
  </property>
  <property fmtid="{D5CDD505-2E9C-101B-9397-08002B2CF9AE}" pid="63" name="polyglossia-lang">
    <vt:lpwstr/>
  </property>
  <property fmtid="{D5CDD505-2E9C-101B-9397-08002B2CF9AE}" pid="64" name="polyglossia-otherlangs">
    <vt:lpwstr/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PT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PT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subtitle">
    <vt:lpwstr>Шифр гаммирования</vt:lpwstr>
  </property>
  <property fmtid="{D5CDD505-2E9C-101B-9397-08002B2CF9AE}" pid="84" name="tableEqns">
    <vt:lpwstr>False</vt:lpwstr>
  </property>
  <property fmtid="{D5CDD505-2E9C-101B-9397-08002B2CF9AE}" pid="85" name="tableTemplate">
    <vt:lpwstr>tableTitle ititleDelim t</vt:lpwstr>
  </property>
  <property fmtid="{D5CDD505-2E9C-101B-9397-08002B2CF9AE}" pid="86" name="tableTitle">
    <vt:lpwstr>Table</vt:lpwstr>
  </property>
  <property fmtid="{D5CDD505-2E9C-101B-9397-08002B2CF9AE}" pid="87" name="tblLabels">
    <vt:lpwstr>arabic</vt:lpwstr>
  </property>
  <property fmtid="{D5CDD505-2E9C-101B-9397-08002B2CF9AE}" pid="88" name="tblPrefix">
    <vt:lpwstr/>
  </property>
  <property fmtid="{D5CDD505-2E9C-101B-9397-08002B2CF9AE}" pid="89" name="tblPrefixTemplate">
    <vt:lpwstr>p i</vt:lpwstr>
  </property>
  <property fmtid="{D5CDD505-2E9C-101B-9397-08002B2CF9AE}" pid="90" name="titleDelim">
    <vt:lpwstr>:</vt:lpwstr>
  </property>
  <property fmtid="{D5CDD505-2E9C-101B-9397-08002B2CF9AE}" pid="91" name="toc">
    <vt:lpwstr>True</vt:lpwstr>
  </property>
  <property fmtid="{D5CDD505-2E9C-101B-9397-08002B2CF9AE}" pid="92" name="toc-title">
    <vt:lpwstr>Содержание</vt:lpwstr>
  </property>
  <property fmtid="{D5CDD505-2E9C-101B-9397-08002B2CF9AE}" pid="93" name="toc_depth">
    <vt:lpwstr>2</vt:lpwstr>
  </property>
</Properties>
</file>