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ntegrazione-completa-della-policy-email"/>
    <w:p>
      <w:pPr>
        <w:pStyle w:val="Heading1"/>
      </w:pPr>
      <w:r>
        <w:t xml:space="preserve">INTEGRAZIONE COMPLETA DELLA POLICY EMAIL</w:t>
      </w:r>
    </w:p>
    <w:bookmarkStart w:id="20" w:name="X98d7f4485ef77b4cd43eb2fb57a9d8e7d40962e"/>
    <w:p>
      <w:pPr>
        <w:pStyle w:val="Heading2"/>
      </w:pPr>
      <w:r>
        <w:t xml:space="preserve">Regolamento Aziendale Smiledoc – Sezione Uso Email e Comunicazioni</w:t>
      </w:r>
    </w:p>
    <w:p>
      <w:pPr>
        <w:pStyle w:val="FirstParagraph"/>
      </w:pPr>
      <w:r>
        <w:t xml:space="preserve">La Società Smiledoc S.r.l. stabilisce che le comunicazioni aziendali avvengano prioritariamente tramite le caselle email con dominio</w:t>
      </w:r>
      <w:r>
        <w:t xml:space="preserve"> </w:t>
      </w:r>
      <w:r>
        <w:rPr>
          <w:b/>
          <w:bCs/>
        </w:rPr>
        <w:t xml:space="preserve">@smiledoc.it</w:t>
      </w:r>
      <w:r>
        <w:t xml:space="preserve">, che costituiscono</w:t>
      </w:r>
      <w:r>
        <w:t xml:space="preserve"> </w:t>
      </w:r>
      <w:r>
        <w:rPr>
          <w:b/>
          <w:bCs/>
        </w:rPr>
        <w:t xml:space="preserve">canale ufficiale, formale e vincolante</w:t>
      </w:r>
      <w:r>
        <w:t xml:space="preserve">.</w:t>
      </w:r>
    </w:p>
    <w:p>
      <w:pPr>
        <w:pStyle w:val="BodyText"/>
      </w:pPr>
      <w:r>
        <w:t xml:space="preserve">L’uso delle email aziendali è disciplinato dalla</w:t>
      </w:r>
      <w:r>
        <w:t xml:space="preserve"> </w:t>
      </w:r>
      <w:r>
        <w:rPr>
          <w:i/>
          <w:iCs/>
        </w:rPr>
        <w:t xml:space="preserve">Policy per l’Uso delle Email Aziendali Smiledoc</w:t>
      </w:r>
      <w:r>
        <w:t xml:space="preserve">, che:</w:t>
      </w:r>
      <w:r>
        <w:t xml:space="preserve"> </w:t>
      </w:r>
      <w:r>
        <w:t xml:space="preserve">- è parte integrante del presente Regolamento;</w:t>
      </w:r>
      <w:r>
        <w:t xml:space="preserve"> </w:t>
      </w:r>
      <w:r>
        <w:t xml:space="preserve">- è vincolante per tutti i dipendenti e collaboratori;</w:t>
      </w:r>
      <w:r>
        <w:t xml:space="preserve"> </w:t>
      </w:r>
      <w:r>
        <w:t xml:space="preserve">- disciplina diritti, doveri e modalità di utilizzo.</w:t>
      </w:r>
    </w:p>
    <w:p>
      <w:pPr>
        <w:pStyle w:val="BodyText"/>
      </w:pPr>
      <w:r>
        <w:t xml:space="preserve">La ricezione di una comunicazione tramite email aziendale equivale a conoscenza del contenuto.</w:t>
      </w:r>
    </w:p>
    <w:p>
      <w:pPr>
        <w:pStyle w:val="BodyText"/>
      </w:pPr>
      <w:r>
        <w:t xml:space="preserve">Le comunicazioni possono avere valore organizzativo, operativo e disciplinare.</w:t>
      </w:r>
    </w:p>
    <w:p>
      <w:pPr>
        <w:pStyle w:val="BodyText"/>
      </w:pPr>
      <w:r>
        <w:t xml:space="preserve">Le violazioni della Policy Email o l’uso improprio degli strumenti di comunicazione aziendali possono comportare l’adozione di provvedimenti disciplinari secondo la Procedura Disciplinare Interna Smiledoc.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Smiledoc S.r.l.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2026-01-22T02:59:51Z</dcterms:created>
  <dcterms:modified xsi:type="dcterms:W3CDTF">2026-01-22T02:59:51Z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