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C4BD" w14:textId="77777777" w:rsidR="0092112D" w:rsidRPr="0092112D" w:rsidRDefault="0092112D" w:rsidP="0092112D">
      <w:pPr>
        <w:spacing w:line="480" w:lineRule="auto"/>
        <w:rPr>
          <w:rFonts w:ascii="Times New Roman" w:hAnsi="Times New Roman" w:cs="Times New Roman"/>
          <w:b/>
          <w:bCs/>
          <w:sz w:val="32"/>
          <w:szCs w:val="32"/>
        </w:rPr>
      </w:pPr>
      <w:r w:rsidRPr="0092112D">
        <w:rPr>
          <w:rFonts w:ascii="Times New Roman" w:hAnsi="Times New Roman" w:cs="Times New Roman"/>
          <w:b/>
          <w:bCs/>
          <w:sz w:val="32"/>
          <w:szCs w:val="32"/>
        </w:rPr>
        <w:t>Proposed implementation order</w:t>
      </w:r>
    </w:p>
    <w:p w14:paraId="3D9139C3"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Finalize the system contract</w:t>
      </w:r>
    </w:p>
    <w:p w14:paraId="0761C309"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Define the exact payment, activation, subscription, and account states and their allowed transitions. We must also confirm package definitions, renewal behavior, router assignment, email provider, and how existing voucher users will migrate.</w:t>
      </w:r>
    </w:p>
    <w:p w14:paraId="4C83F7E7"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Redesign the PostgreSQL schema</w:t>
      </w:r>
    </w:p>
    <w:p w14:paraId="7DCA2544"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Add or correct:</w:t>
      </w:r>
    </w:p>
    <w:p w14:paraId="4F04A56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Customers and account status</w:t>
      </w:r>
    </w:p>
    <w:p w14:paraId="004B2D07"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Routers</w:t>
      </w:r>
    </w:p>
    <w:p w14:paraId="5F0B24A2"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Packages and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profile mappings</w:t>
      </w:r>
    </w:p>
    <w:p w14:paraId="49893272"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Email OTP records</w:t>
      </w:r>
    </w:p>
    <w:p w14:paraId="2F610E3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Login sessions</w:t>
      </w:r>
    </w:p>
    <w:p w14:paraId="396C174C"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Transactions with a separate </w:t>
      </w:r>
      <w:proofErr w:type="spellStart"/>
      <w:r w:rsidRPr="0092112D">
        <w:rPr>
          <w:rFonts w:ascii="Times New Roman" w:hAnsi="Times New Roman" w:cs="Times New Roman"/>
          <w:sz w:val="32"/>
          <w:szCs w:val="32"/>
        </w:rPr>
        <w:t>payment_status</w:t>
      </w:r>
      <w:proofErr w:type="spellEnd"/>
    </w:p>
    <w:p w14:paraId="02C68FFC"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Activations with a separate </w:t>
      </w:r>
      <w:proofErr w:type="spellStart"/>
      <w:r w:rsidRPr="0092112D">
        <w:rPr>
          <w:rFonts w:ascii="Times New Roman" w:hAnsi="Times New Roman" w:cs="Times New Roman"/>
          <w:sz w:val="32"/>
          <w:szCs w:val="32"/>
        </w:rPr>
        <w:t>activation_status</w:t>
      </w:r>
      <w:proofErr w:type="spellEnd"/>
    </w:p>
    <w:p w14:paraId="168E7411"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lastRenderedPageBreak/>
        <w:t>Activation attempts</w:t>
      </w:r>
    </w:p>
    <w:p w14:paraId="7207688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Subscriptions linked to transactions and activations</w:t>
      </w:r>
    </w:p>
    <w:p w14:paraId="2141BDF0" w14:textId="77777777" w:rsidR="0092112D" w:rsidRPr="0092112D" w:rsidRDefault="0092112D" w:rsidP="0092112D">
      <w:pPr>
        <w:numPr>
          <w:ilvl w:val="1"/>
          <w:numId w:val="2"/>
        </w:numPr>
        <w:spacing w:line="480" w:lineRule="auto"/>
        <w:rPr>
          <w:rFonts w:ascii="Times New Roman" w:hAnsi="Times New Roman" w:cs="Times New Roman"/>
          <w:sz w:val="32"/>
          <w:szCs w:val="32"/>
        </w:rPr>
      </w:pPr>
      <w:proofErr w:type="spellStart"/>
      <w:r w:rsidRPr="0092112D">
        <w:rPr>
          <w:rFonts w:ascii="Times New Roman" w:hAnsi="Times New Roman" w:cs="Times New Roman"/>
          <w:sz w:val="32"/>
          <w:szCs w:val="32"/>
        </w:rPr>
        <w:t>Paystack</w:t>
      </w:r>
      <w:proofErr w:type="spellEnd"/>
      <w:r w:rsidRPr="0092112D">
        <w:rPr>
          <w:rFonts w:ascii="Times New Roman" w:hAnsi="Times New Roman" w:cs="Times New Roman"/>
          <w:sz w:val="32"/>
          <w:szCs w:val="32"/>
        </w:rPr>
        <w:t xml:space="preserve"> webhook events</w:t>
      </w:r>
    </w:p>
    <w:p w14:paraId="7220715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Admin audit logs</w:t>
      </w:r>
    </w:p>
    <w:p w14:paraId="61A8BF37"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The current transaction model combines states that the document requires us to keep separate.</w:t>
      </w:r>
    </w:p>
    <w:p w14:paraId="21BC8C34"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Build authentication and security foundations</w:t>
      </w:r>
    </w:p>
    <w:p w14:paraId="595B7DF5"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Implement Argon2id PIN hashing, secure HTTP-only sessions, OTP expiration, OTP attempt limits, login throttling, CSRF protection, and secret-safe logging. Website login will use the database PIN hash instead of reading the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password.</w:t>
      </w:r>
    </w:p>
    <w:p w14:paraId="25FBFC64"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 xml:space="preserve">Expand the </w:t>
      </w:r>
      <w:proofErr w:type="spellStart"/>
      <w:r w:rsidRPr="0092112D">
        <w:rPr>
          <w:rFonts w:ascii="Times New Roman" w:hAnsi="Times New Roman" w:cs="Times New Roman"/>
          <w:b/>
          <w:bCs/>
          <w:sz w:val="32"/>
          <w:szCs w:val="32"/>
        </w:rPr>
        <w:t>MikroTik</w:t>
      </w:r>
      <w:proofErr w:type="spellEnd"/>
      <w:r w:rsidRPr="0092112D">
        <w:rPr>
          <w:rFonts w:ascii="Times New Roman" w:hAnsi="Times New Roman" w:cs="Times New Roman"/>
          <w:b/>
          <w:bCs/>
          <w:sz w:val="32"/>
          <w:szCs w:val="32"/>
        </w:rPr>
        <w:t xml:space="preserve"> integration</w:t>
      </w:r>
    </w:p>
    <w:p w14:paraId="4F0E60BE"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Add tested </w:t>
      </w:r>
      <w:proofErr w:type="spellStart"/>
      <w:r w:rsidRPr="0092112D">
        <w:rPr>
          <w:rFonts w:ascii="Times New Roman" w:hAnsi="Times New Roman" w:cs="Times New Roman"/>
          <w:sz w:val="32"/>
          <w:szCs w:val="32"/>
        </w:rPr>
        <w:t>RouterOS</w:t>
      </w:r>
      <w:proofErr w:type="spellEnd"/>
      <w:r w:rsidRPr="0092112D">
        <w:rPr>
          <w:rFonts w:ascii="Times New Roman" w:hAnsi="Times New Roman" w:cs="Times New Roman"/>
          <w:sz w:val="32"/>
          <w:szCs w:val="32"/>
        </w:rPr>
        <w:t xml:space="preserve"> operations for:</w:t>
      </w:r>
    </w:p>
    <w:p w14:paraId="75A23FBF"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Full preflight checks</w:t>
      </w:r>
    </w:p>
    <w:p w14:paraId="6C7483B6"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Profile existence checks</w:t>
      </w:r>
    </w:p>
    <w:p w14:paraId="4CEDCAB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lastRenderedPageBreak/>
        <w:t>Creating disabled users</w:t>
      </w:r>
    </w:p>
    <w:p w14:paraId="5987849B"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Deleting users during rollback</w:t>
      </w:r>
    </w:p>
    <w:p w14:paraId="3EF7273E"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Updating and verifying PINs</w:t>
      </w:r>
    </w:p>
    <w:p w14:paraId="2AA955CF"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Changing profiles</w:t>
      </w:r>
    </w:p>
    <w:p w14:paraId="3D4DA956"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Enabling and disabling users</w:t>
      </w:r>
    </w:p>
    <w:p w14:paraId="6766187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Reading and safely updating activation markers</w:t>
      </w:r>
    </w:p>
    <w:p w14:paraId="52C661DB"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Distinguishing definite failures from uncertain results</w:t>
      </w:r>
    </w:p>
    <w:p w14:paraId="1FA4DE5C"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The existing comment parser must also preserve both login information and activation IDs.</w:t>
      </w:r>
    </w:p>
    <w:p w14:paraId="12F3340F"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Implement registration and email verification</w:t>
      </w:r>
    </w:p>
    <w:p w14:paraId="1720E59D"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Build the complete flow:</w:t>
      </w:r>
    </w:p>
    <w:p w14:paraId="64157A6B"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Email OTP → router check → create disabled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user → verify user → hash PIN → create database account</w:t>
      </w:r>
    </w:p>
    <w:p w14:paraId="27065887"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If the database operation fails, the newly created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user will be removed automatically.</w:t>
      </w:r>
    </w:p>
    <w:p w14:paraId="397EFDF9"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lastRenderedPageBreak/>
        <w:t>Implement account login and the customer session</w:t>
      </w:r>
    </w:p>
    <w:p w14:paraId="57E20582"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Customers will log in using their permanent username and PIN. We’ll add authenticated account endpoints, logout, session expiration, and account information.</w:t>
      </w:r>
    </w:p>
    <w:p w14:paraId="14FA3415"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Implement packages and purchase preflight</w:t>
      </w:r>
    </w:p>
    <w:p w14:paraId="5DACB3AA"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Create the package catalogue and verify the router, customer, </w:t>
      </w:r>
      <w:proofErr w:type="spellStart"/>
      <w:r w:rsidRPr="0092112D">
        <w:rPr>
          <w:rFonts w:ascii="Times New Roman" w:hAnsi="Times New Roman" w:cs="Times New Roman"/>
          <w:sz w:val="32"/>
          <w:szCs w:val="32"/>
        </w:rPr>
        <w:t>WireGuard</w:t>
      </w:r>
      <w:proofErr w:type="spellEnd"/>
      <w:r w:rsidRPr="0092112D">
        <w:rPr>
          <w:rFonts w:ascii="Times New Roman" w:hAnsi="Times New Roman" w:cs="Times New Roman"/>
          <w:sz w:val="32"/>
          <w:szCs w:val="32"/>
        </w:rPr>
        <w:t xml:space="preserve"> route,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profile, and requested operation before allowing payment. Package prices and profiles will always be selected server-side.</w:t>
      </w:r>
    </w:p>
    <w:p w14:paraId="457556C7"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 xml:space="preserve">Integrate </w:t>
      </w:r>
      <w:proofErr w:type="spellStart"/>
      <w:r w:rsidRPr="0092112D">
        <w:rPr>
          <w:rFonts w:ascii="Times New Roman" w:hAnsi="Times New Roman" w:cs="Times New Roman"/>
          <w:b/>
          <w:bCs/>
          <w:sz w:val="32"/>
          <w:szCs w:val="32"/>
        </w:rPr>
        <w:t>Paystack</w:t>
      </w:r>
      <w:proofErr w:type="spellEnd"/>
    </w:p>
    <w:p w14:paraId="418ED7DA"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Implement:</w:t>
      </w:r>
    </w:p>
    <w:p w14:paraId="1FFB8B9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Transaction initialization</w:t>
      </w:r>
    </w:p>
    <w:p w14:paraId="10268E40"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Server-side payment verification</w:t>
      </w:r>
    </w:p>
    <w:p w14:paraId="322BECCA"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Signed webhook validation</w:t>
      </w:r>
    </w:p>
    <w:p w14:paraId="5A27DC6B"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Duplicate-webhook protection</w:t>
      </w:r>
    </w:p>
    <w:p w14:paraId="463FE94F"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lastRenderedPageBreak/>
        <w:t>Delayed payment confirmation</w:t>
      </w:r>
    </w:p>
    <w:p w14:paraId="1CE65FE1"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The customer-facing “Check Payment” action</w:t>
      </w:r>
    </w:p>
    <w:p w14:paraId="4CF90EF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Idempotent processing shared by callbacks, webhooks, and scheduled checks</w:t>
      </w:r>
    </w:p>
    <w:p w14:paraId="09BFAD24"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Build the activation engine</w:t>
      </w:r>
    </w:p>
    <w:p w14:paraId="1961F348"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After payment success, the backend will:</w:t>
      </w:r>
    </w:p>
    <w:p w14:paraId="5DBEC348"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Commit the activation intent first</w:t>
      </w:r>
    </w:p>
    <w:p w14:paraId="7A568ED9"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Generate a unique activation ID</w:t>
      </w:r>
    </w:p>
    <w:p w14:paraId="65B31809"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Apply the ID, profile, and enabled state to </w:t>
      </w:r>
      <w:proofErr w:type="spellStart"/>
      <w:r w:rsidRPr="0092112D">
        <w:rPr>
          <w:rFonts w:ascii="Times New Roman" w:hAnsi="Times New Roman" w:cs="Times New Roman"/>
          <w:sz w:val="32"/>
          <w:szCs w:val="32"/>
        </w:rPr>
        <w:t>MikroTik</w:t>
      </w:r>
      <w:proofErr w:type="spellEnd"/>
    </w:p>
    <w:p w14:paraId="22ADFF31"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Read the user back</w:t>
      </w:r>
    </w:p>
    <w:p w14:paraId="0823C030"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Verify all three values</w:t>
      </w:r>
    </w:p>
    <w:p w14:paraId="5E90AC8E"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Mark activation successful</w:t>
      </w:r>
    </w:p>
    <w:p w14:paraId="6F38A97C"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Start the subscription clock</w:t>
      </w:r>
    </w:p>
    <w:p w14:paraId="6BCAFB72"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Database locks and uniqueness rules will prevent two requests from provisioning the same purchase simultaneously.</w:t>
      </w:r>
    </w:p>
    <w:p w14:paraId="651D38ED"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lastRenderedPageBreak/>
        <w:t>Build automatic and manual reconciliation</w:t>
      </w:r>
    </w:p>
    <w:p w14:paraId="2D1DC752"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Add a durable worker that finds paid but unfinished activations. It will always read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before writing and handle:</w:t>
      </w:r>
    </w:p>
    <w:p w14:paraId="6A746BDA"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Already-correct activation</w:t>
      </w:r>
    </w:p>
    <w:p w14:paraId="0F5A8CF3"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Partial router updates</w:t>
      </w:r>
    </w:p>
    <w:p w14:paraId="1FDDF85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Router offline</w:t>
      </w:r>
    </w:p>
    <w:p w14:paraId="218C953F"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Older activation markers</w:t>
      </w:r>
    </w:p>
    <w:p w14:paraId="2946467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Newer superseding activations</w:t>
      </w:r>
    </w:p>
    <w:p w14:paraId="080AF08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Unknown activation markers</w:t>
      </w:r>
    </w:p>
    <w:p w14:paraId="26B9E041"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Manual-review cases</w:t>
      </w:r>
    </w:p>
    <w:p w14:paraId="43DCF175"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Customers and administrators will also have controlled retry actions.</w:t>
      </w:r>
    </w:p>
    <w:p w14:paraId="0E27F929"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Implement expiration and renewal</w:t>
      </w:r>
    </w:p>
    <w:p w14:paraId="2E8E63B3"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Subscriptions will start only after verified activation. Expiration will disable the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user without deleting the account. Older expiration jobs will be prevented from disabling a newer renewed package.</w:t>
      </w:r>
    </w:p>
    <w:p w14:paraId="2793A0A5"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lastRenderedPageBreak/>
        <w:t>Implement username and PIN recovery</w:t>
      </w:r>
    </w:p>
    <w:p w14:paraId="6586B2E1"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Add email OTP-based username recovery and PIN reset/change. PIN changes will only be accepted while the router is reachable, and the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password will be verified before the database hash is replaced.</w:t>
      </w:r>
    </w:p>
    <w:p w14:paraId="7B8952E0"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Rebuild the public application</w:t>
      </w:r>
    </w:p>
    <w:p w14:paraId="5E3D6637"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Convert the current voucher-focused interface into:</w:t>
      </w:r>
    </w:p>
    <w:p w14:paraId="74873C25"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Registration and OTP</w:t>
      </w:r>
    </w:p>
    <w:p w14:paraId="031B546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Login</w:t>
      </w:r>
    </w:p>
    <w:p w14:paraId="4A828C2D"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Customer dashboard</w:t>
      </w:r>
    </w:p>
    <w:p w14:paraId="0D486522"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Package selection</w:t>
      </w:r>
    </w:p>
    <w:p w14:paraId="2D5C781C" w14:textId="77777777" w:rsidR="0092112D" w:rsidRPr="0092112D" w:rsidRDefault="0092112D" w:rsidP="0092112D">
      <w:pPr>
        <w:numPr>
          <w:ilvl w:val="1"/>
          <w:numId w:val="2"/>
        </w:numPr>
        <w:spacing w:line="480" w:lineRule="auto"/>
        <w:rPr>
          <w:rFonts w:ascii="Times New Roman" w:hAnsi="Times New Roman" w:cs="Times New Roman"/>
          <w:sz w:val="32"/>
          <w:szCs w:val="32"/>
        </w:rPr>
      </w:pPr>
      <w:proofErr w:type="spellStart"/>
      <w:r w:rsidRPr="0092112D">
        <w:rPr>
          <w:rFonts w:ascii="Times New Roman" w:hAnsi="Times New Roman" w:cs="Times New Roman"/>
          <w:sz w:val="32"/>
          <w:szCs w:val="32"/>
        </w:rPr>
        <w:t>Paystack</w:t>
      </w:r>
      <w:proofErr w:type="spellEnd"/>
      <w:r w:rsidRPr="0092112D">
        <w:rPr>
          <w:rFonts w:ascii="Times New Roman" w:hAnsi="Times New Roman" w:cs="Times New Roman"/>
          <w:sz w:val="32"/>
          <w:szCs w:val="32"/>
        </w:rPr>
        <w:t xml:space="preserve"> checkout</w:t>
      </w:r>
    </w:p>
    <w:p w14:paraId="4F788AD6"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Pending-payment status</w:t>
      </w:r>
    </w:p>
    <w:p w14:paraId="5E730437"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Activation progress and retry</w:t>
      </w:r>
    </w:p>
    <w:p w14:paraId="7D758EF7"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Active subscription details</w:t>
      </w:r>
    </w:p>
    <w:p w14:paraId="21FA8388"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Transaction history</w:t>
      </w:r>
    </w:p>
    <w:p w14:paraId="2294BE2B"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lastRenderedPageBreak/>
        <w:t>Connected-device management</w:t>
      </w:r>
    </w:p>
    <w:p w14:paraId="3F502F38" w14:textId="77777777" w:rsidR="0092112D" w:rsidRPr="0092112D" w:rsidRDefault="0092112D" w:rsidP="0092112D">
      <w:pPr>
        <w:numPr>
          <w:ilvl w:val="1"/>
          <w:numId w:val="2"/>
        </w:numPr>
        <w:spacing w:line="480" w:lineRule="auto"/>
        <w:rPr>
          <w:rFonts w:ascii="Times New Roman" w:hAnsi="Times New Roman" w:cs="Times New Roman"/>
          <w:sz w:val="32"/>
          <w:szCs w:val="32"/>
        </w:rPr>
      </w:pPr>
      <w:r w:rsidRPr="0092112D">
        <w:rPr>
          <w:rFonts w:ascii="Times New Roman" w:hAnsi="Times New Roman" w:cs="Times New Roman"/>
          <w:sz w:val="32"/>
          <w:szCs w:val="32"/>
        </w:rPr>
        <w:t>Forgot username and PIN reset</w:t>
      </w:r>
    </w:p>
    <w:p w14:paraId="023048A5"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The useful existing status and device components can be retained.</w:t>
      </w:r>
    </w:p>
    <w:p w14:paraId="115F987E"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Build the admin application</w:t>
      </w:r>
    </w:p>
    <w:p w14:paraId="1B69D63F"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Add secure administration for customers, packages, routers, payments, activations, retries, reconciliation, subscriptions, and audit history. Plaintext PINs will never be displayed.</w:t>
      </w:r>
    </w:p>
    <w:p w14:paraId="464CE968" w14:textId="77777777" w:rsidR="0092112D" w:rsidRPr="0092112D" w:rsidRDefault="0092112D" w:rsidP="0092112D">
      <w:pPr>
        <w:numPr>
          <w:ilvl w:val="0"/>
          <w:numId w:val="2"/>
        </w:numPr>
        <w:spacing w:line="480" w:lineRule="auto"/>
        <w:rPr>
          <w:rFonts w:ascii="Times New Roman" w:hAnsi="Times New Roman" w:cs="Times New Roman"/>
          <w:sz w:val="32"/>
          <w:szCs w:val="32"/>
        </w:rPr>
      </w:pPr>
      <w:r w:rsidRPr="0092112D">
        <w:rPr>
          <w:rFonts w:ascii="Times New Roman" w:hAnsi="Times New Roman" w:cs="Times New Roman"/>
          <w:b/>
          <w:bCs/>
          <w:sz w:val="32"/>
          <w:szCs w:val="32"/>
        </w:rPr>
        <w:t>Test failure scenarios and deploy gradually</w:t>
      </w:r>
    </w:p>
    <w:p w14:paraId="0FA30F4E" w14:textId="77777777" w:rsidR="0092112D" w:rsidRPr="0092112D" w:rsidRDefault="0092112D" w:rsidP="0092112D">
      <w:pPr>
        <w:spacing w:line="480" w:lineRule="auto"/>
        <w:rPr>
          <w:rFonts w:ascii="Times New Roman" w:hAnsi="Times New Roman" w:cs="Times New Roman"/>
          <w:sz w:val="32"/>
          <w:szCs w:val="32"/>
        </w:rPr>
      </w:pPr>
      <w:r w:rsidRPr="0092112D">
        <w:rPr>
          <w:rFonts w:ascii="Times New Roman" w:hAnsi="Times New Roman" w:cs="Times New Roman"/>
          <w:sz w:val="32"/>
          <w:szCs w:val="32"/>
        </w:rPr>
        <w:t xml:space="preserve">Test router outages, delayed </w:t>
      </w:r>
      <w:proofErr w:type="spellStart"/>
      <w:r w:rsidRPr="0092112D">
        <w:rPr>
          <w:rFonts w:ascii="Times New Roman" w:hAnsi="Times New Roman" w:cs="Times New Roman"/>
          <w:sz w:val="32"/>
          <w:szCs w:val="32"/>
        </w:rPr>
        <w:t>Paystack</w:t>
      </w:r>
      <w:proofErr w:type="spellEnd"/>
      <w:r w:rsidRPr="0092112D">
        <w:rPr>
          <w:rFonts w:ascii="Times New Roman" w:hAnsi="Times New Roman" w:cs="Times New Roman"/>
          <w:sz w:val="32"/>
          <w:szCs w:val="32"/>
        </w:rPr>
        <w:t xml:space="preserve"> responses, duplicate webhooks, database failures, partial </w:t>
      </w:r>
      <w:proofErr w:type="spellStart"/>
      <w:r w:rsidRPr="0092112D">
        <w:rPr>
          <w:rFonts w:ascii="Times New Roman" w:hAnsi="Times New Roman" w:cs="Times New Roman"/>
          <w:sz w:val="32"/>
          <w:szCs w:val="32"/>
        </w:rPr>
        <w:t>MikroTik</w:t>
      </w:r>
      <w:proofErr w:type="spellEnd"/>
      <w:r w:rsidRPr="0092112D">
        <w:rPr>
          <w:rFonts w:ascii="Times New Roman" w:hAnsi="Times New Roman" w:cs="Times New Roman"/>
          <w:sz w:val="32"/>
          <w:szCs w:val="32"/>
        </w:rPr>
        <w:t xml:space="preserve"> updates, backend restarts, old/new activation conflicts, expiration races, and PIN-reset failures. Then configure PostgreSQL, the reconciliation worker, </w:t>
      </w:r>
      <w:proofErr w:type="spellStart"/>
      <w:r w:rsidRPr="0092112D">
        <w:rPr>
          <w:rFonts w:ascii="Times New Roman" w:hAnsi="Times New Roman" w:cs="Times New Roman"/>
          <w:sz w:val="32"/>
          <w:szCs w:val="32"/>
        </w:rPr>
        <w:t>WireGuard</w:t>
      </w:r>
      <w:proofErr w:type="spellEnd"/>
      <w:r w:rsidRPr="0092112D">
        <w:rPr>
          <w:rFonts w:ascii="Times New Roman" w:hAnsi="Times New Roman" w:cs="Times New Roman"/>
          <w:sz w:val="32"/>
          <w:szCs w:val="32"/>
        </w:rPr>
        <w:t xml:space="preserve">, email, HTTPS, </w:t>
      </w:r>
      <w:proofErr w:type="spellStart"/>
      <w:r w:rsidRPr="0092112D">
        <w:rPr>
          <w:rFonts w:ascii="Times New Roman" w:hAnsi="Times New Roman" w:cs="Times New Roman"/>
          <w:sz w:val="32"/>
          <w:szCs w:val="32"/>
        </w:rPr>
        <w:t>Paystack</w:t>
      </w:r>
      <w:proofErr w:type="spellEnd"/>
      <w:r w:rsidRPr="0092112D">
        <w:rPr>
          <w:rFonts w:ascii="Times New Roman" w:hAnsi="Times New Roman" w:cs="Times New Roman"/>
          <w:sz w:val="32"/>
          <w:szCs w:val="32"/>
        </w:rPr>
        <w:t xml:space="preserve"> webhooks, backups, monitoring, and a single-router pilot before full rollout.</w:t>
      </w:r>
    </w:p>
    <w:p w14:paraId="4DDF983C" w14:textId="77777777" w:rsidR="009238CA" w:rsidRPr="00B2388A" w:rsidRDefault="009238CA" w:rsidP="00B2388A">
      <w:pPr>
        <w:spacing w:line="480" w:lineRule="auto"/>
        <w:rPr>
          <w:rFonts w:ascii="Times New Roman" w:hAnsi="Times New Roman" w:cs="Times New Roman"/>
          <w:sz w:val="32"/>
          <w:szCs w:val="32"/>
        </w:rPr>
      </w:pPr>
    </w:p>
    <w:sectPr w:rsidR="009238CA" w:rsidRPr="00B238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3D91"/>
    <w:multiLevelType w:val="hybridMultilevel"/>
    <w:tmpl w:val="3D9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913738"/>
    <w:multiLevelType w:val="multilevel"/>
    <w:tmpl w:val="3FA87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284673">
    <w:abstractNumId w:val="0"/>
  </w:num>
  <w:num w:numId="2" w16cid:durableId="24137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D0"/>
    <w:rsid w:val="000A01AA"/>
    <w:rsid w:val="000A0D9D"/>
    <w:rsid w:val="000F1EEB"/>
    <w:rsid w:val="00103336"/>
    <w:rsid w:val="001D772A"/>
    <w:rsid w:val="001E59B7"/>
    <w:rsid w:val="00234FA8"/>
    <w:rsid w:val="00273103"/>
    <w:rsid w:val="002877D0"/>
    <w:rsid w:val="002A24AB"/>
    <w:rsid w:val="002C6BE8"/>
    <w:rsid w:val="002E09A5"/>
    <w:rsid w:val="002F0989"/>
    <w:rsid w:val="00313EED"/>
    <w:rsid w:val="00336944"/>
    <w:rsid w:val="00386724"/>
    <w:rsid w:val="003D0709"/>
    <w:rsid w:val="003F2533"/>
    <w:rsid w:val="004429EF"/>
    <w:rsid w:val="004630C8"/>
    <w:rsid w:val="00474C36"/>
    <w:rsid w:val="00494B80"/>
    <w:rsid w:val="004E3DB9"/>
    <w:rsid w:val="00510967"/>
    <w:rsid w:val="00542B37"/>
    <w:rsid w:val="005430F6"/>
    <w:rsid w:val="00546EF2"/>
    <w:rsid w:val="00583CBF"/>
    <w:rsid w:val="005D3474"/>
    <w:rsid w:val="005F1633"/>
    <w:rsid w:val="006559F8"/>
    <w:rsid w:val="0065733D"/>
    <w:rsid w:val="00665741"/>
    <w:rsid w:val="006863EE"/>
    <w:rsid w:val="006D778F"/>
    <w:rsid w:val="00724A94"/>
    <w:rsid w:val="007872F1"/>
    <w:rsid w:val="007D0CB0"/>
    <w:rsid w:val="007D7EDD"/>
    <w:rsid w:val="00854862"/>
    <w:rsid w:val="00860318"/>
    <w:rsid w:val="008F3264"/>
    <w:rsid w:val="0092112D"/>
    <w:rsid w:val="009238CA"/>
    <w:rsid w:val="00947D73"/>
    <w:rsid w:val="009B2C7E"/>
    <w:rsid w:val="00A34BB4"/>
    <w:rsid w:val="00AA6854"/>
    <w:rsid w:val="00AD002E"/>
    <w:rsid w:val="00B2388A"/>
    <w:rsid w:val="00B627A8"/>
    <w:rsid w:val="00C00DA0"/>
    <w:rsid w:val="00C83E45"/>
    <w:rsid w:val="00C94D0C"/>
    <w:rsid w:val="00CB246A"/>
    <w:rsid w:val="00D5000B"/>
    <w:rsid w:val="00D61227"/>
    <w:rsid w:val="00D61C42"/>
    <w:rsid w:val="00D642EC"/>
    <w:rsid w:val="00E713D6"/>
    <w:rsid w:val="00EA095A"/>
    <w:rsid w:val="00EB2EC3"/>
    <w:rsid w:val="00EC7888"/>
    <w:rsid w:val="00EE5772"/>
    <w:rsid w:val="00F97049"/>
    <w:rsid w:val="00FB0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3FE0"/>
  <w15:chartTrackingRefBased/>
  <w15:docId w15:val="{269C608E-05C6-47E5-A0F2-5E59FA59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7D0"/>
    <w:rPr>
      <w:rFonts w:eastAsiaTheme="majorEastAsia" w:cstheme="majorBidi"/>
      <w:color w:val="272727" w:themeColor="text1" w:themeTint="D8"/>
    </w:rPr>
  </w:style>
  <w:style w:type="paragraph" w:styleId="Title">
    <w:name w:val="Title"/>
    <w:basedOn w:val="Normal"/>
    <w:next w:val="Normal"/>
    <w:link w:val="TitleChar"/>
    <w:uiPriority w:val="10"/>
    <w:qFormat/>
    <w:rsid w:val="00287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7D0"/>
    <w:pPr>
      <w:spacing w:before="160"/>
      <w:jc w:val="center"/>
    </w:pPr>
    <w:rPr>
      <w:i/>
      <w:iCs/>
      <w:color w:val="404040" w:themeColor="text1" w:themeTint="BF"/>
    </w:rPr>
  </w:style>
  <w:style w:type="character" w:customStyle="1" w:styleId="QuoteChar">
    <w:name w:val="Quote Char"/>
    <w:basedOn w:val="DefaultParagraphFont"/>
    <w:link w:val="Quote"/>
    <w:uiPriority w:val="29"/>
    <w:rsid w:val="002877D0"/>
    <w:rPr>
      <w:i/>
      <w:iCs/>
      <w:color w:val="404040" w:themeColor="text1" w:themeTint="BF"/>
    </w:rPr>
  </w:style>
  <w:style w:type="paragraph" w:styleId="ListParagraph">
    <w:name w:val="List Paragraph"/>
    <w:basedOn w:val="Normal"/>
    <w:uiPriority w:val="34"/>
    <w:qFormat/>
    <w:rsid w:val="002877D0"/>
    <w:pPr>
      <w:ind w:left="720"/>
      <w:contextualSpacing/>
    </w:pPr>
  </w:style>
  <w:style w:type="character" w:styleId="IntenseEmphasis">
    <w:name w:val="Intense Emphasis"/>
    <w:basedOn w:val="DefaultParagraphFont"/>
    <w:uiPriority w:val="21"/>
    <w:qFormat/>
    <w:rsid w:val="002877D0"/>
    <w:rPr>
      <w:i/>
      <w:iCs/>
      <w:color w:val="2F5496" w:themeColor="accent1" w:themeShade="BF"/>
    </w:rPr>
  </w:style>
  <w:style w:type="paragraph" w:styleId="IntenseQuote">
    <w:name w:val="Intense Quote"/>
    <w:basedOn w:val="Normal"/>
    <w:next w:val="Normal"/>
    <w:link w:val="IntenseQuoteChar"/>
    <w:uiPriority w:val="30"/>
    <w:qFormat/>
    <w:rsid w:val="00287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7D0"/>
    <w:rPr>
      <w:i/>
      <w:iCs/>
      <w:color w:val="2F5496" w:themeColor="accent1" w:themeShade="BF"/>
    </w:rPr>
  </w:style>
  <w:style w:type="character" w:styleId="IntenseReference">
    <w:name w:val="Intense Reference"/>
    <w:basedOn w:val="DefaultParagraphFont"/>
    <w:uiPriority w:val="32"/>
    <w:qFormat/>
    <w:rsid w:val="002877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A24A7-FCCA-4EB8-B9F4-045F988FE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Bletcher</dc:creator>
  <cp:keywords/>
  <dc:description/>
  <cp:lastModifiedBy>Paul Bletcher</cp:lastModifiedBy>
  <cp:revision>2</cp:revision>
  <cp:lastPrinted>2026-08-24T04:13:00Z</cp:lastPrinted>
  <dcterms:created xsi:type="dcterms:W3CDTF">2026-09-02T01:01:00Z</dcterms:created>
  <dcterms:modified xsi:type="dcterms:W3CDTF">2026-09-02T01:01:00Z</dcterms:modified>
</cp:coreProperties>
</file>