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swald Light" w:cs="Oswald Light" w:eastAsia="Oswald Light" w:hAnsi="Oswald Light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270" w:firstLine="0"/>
              <w:rPr>
                <w:rFonts w:ascii="Oswald Light" w:cs="Oswald Light" w:eastAsia="Oswald Light" w:hAnsi="Oswald Light"/>
                <w:color w:val="ffffff"/>
                <w:sz w:val="48"/>
                <w:szCs w:val="4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8163" cy="528884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48"/>
                <w:szCs w:val="48"/>
                <w:rtl w:val="0"/>
              </w:rPr>
              <w:t xml:space="preserve">Cybersecurity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d6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440" w:firstLine="0"/>
              <w:rPr>
                <w:rFonts w:ascii="Oswald Light" w:cs="Oswald Light" w:eastAsia="Oswald Light" w:hAnsi="Oswald Light"/>
                <w:sz w:val="40"/>
                <w:szCs w:val="4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Module 15 Challenge Submission File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Style w:val="Heading2"/>
        <w:spacing w:line="240" w:lineRule="auto"/>
        <w:jc w:val="center"/>
        <w:rPr>
          <w:b w:val="1"/>
        </w:rPr>
      </w:pPr>
      <w:bookmarkStart w:colFirst="0" w:colLast="0" w:name="_mtlmpuufchm" w:id="0"/>
      <w:bookmarkEnd w:id="0"/>
      <w:r w:rsidDel="00000000" w:rsidR="00000000" w:rsidRPr="00000000">
        <w:rPr>
          <w:rtl w:val="0"/>
        </w:rPr>
        <w:t xml:space="preserve">Testing Web Applications for 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Make a copy of this document to work in, and then respond to each question below the prompt. Save and submit this completed file as your Challenge deliverable.</w:t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>
          <w:b w:val="1"/>
          <w:i w:val="1"/>
          <w:color w:val="45818e"/>
        </w:rPr>
      </w:pPr>
      <w:bookmarkStart w:colFirst="0" w:colLast="0" w:name="_ytunanvpp0bq" w:id="1"/>
      <w:bookmarkEnd w:id="1"/>
      <w:r w:rsidDel="00000000" w:rsidR="00000000" w:rsidRPr="00000000">
        <w:rPr>
          <w:rtl w:val="0"/>
        </w:rPr>
        <w:t xml:space="preserve">Web Application 1: </w:t>
      </w:r>
      <w:r w:rsidDel="00000000" w:rsidR="00000000" w:rsidRPr="00000000">
        <w:rPr>
          <w:i w:val="1"/>
          <w:rtl w:val="0"/>
        </w:rPr>
        <w:t xml:space="preserve">Your Wish is My Command Injection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a screenshot confirming that you successfully completed this exploit:</w:t>
      </w:r>
    </w:p>
    <w:p w:rsidR="00000000" w:rsidDel="00000000" w:rsidP="00000000" w:rsidRDefault="00000000" w:rsidRPr="00000000" w14:paraId="0000000B">
      <w:pPr>
        <w:spacing w:after="0" w:line="24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1250" cy="4600575"/>
            <wp:effectExtent b="0" l="0" r="0" t="0"/>
            <wp:docPr id="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91075" cy="278130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two or three sentences outlining mitigation strategies for this vulnerability: </w:t>
      </w:r>
    </w:p>
    <w:p w:rsidR="00000000" w:rsidDel="00000000" w:rsidP="00000000" w:rsidRDefault="00000000" w:rsidRPr="00000000" w14:paraId="0000000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applying Input validation to the system uses a process of checking user input to make sure it doesn't contain any special characters or commands that the server could run. 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Clean up user input by encoding or removing any special characters that can be used for commands. </w:t>
            </w:r>
          </w:p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Prepared Statements are used When working with the operating system, use prepared statements to keep commands from being used on the system. </w:t>
            </w:r>
          </w:p>
          <w:p w:rsidR="00000000" w:rsidDel="00000000" w:rsidP="00000000" w:rsidRDefault="00000000" w:rsidRPr="00000000" w14:paraId="00000013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>
          <w:i w:val="1"/>
        </w:rPr>
      </w:pPr>
      <w:bookmarkStart w:colFirst="0" w:colLast="0" w:name="_mm2gdne4fz6" w:id="2"/>
      <w:bookmarkEnd w:id="2"/>
      <w:r w:rsidDel="00000000" w:rsidR="00000000" w:rsidRPr="00000000">
        <w:rPr>
          <w:rtl w:val="0"/>
        </w:rPr>
        <w:t xml:space="preserve">Web Application 2: </w:t>
      </w:r>
      <w:r w:rsidDel="00000000" w:rsidR="00000000" w:rsidRPr="00000000">
        <w:rPr>
          <w:i w:val="1"/>
          <w:rtl w:val="0"/>
        </w:rPr>
        <w:t xml:space="preserve">A Brute Force to Be Reckoned With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a screenshot confirming that you successfully completed this exploit:</w:t>
      </w:r>
    </w:p>
    <w:p w:rsidR="00000000" w:rsidDel="00000000" w:rsidP="00000000" w:rsidRDefault="00000000" w:rsidRPr="00000000" w14:paraId="0000001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62750" cy="2981325"/>
            <wp:effectExtent b="0" l="0" r="0" t="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52975" cy="2981325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81525" cy="2895600"/>
            <wp:effectExtent b="0" l="0" r="0" t="0"/>
            <wp:docPr id="1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8391525" cy="4943475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95725" cy="3171825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two or three sentences outlining mitigation strategies for this vulnerability: </w:t>
      </w:r>
    </w:p>
    <w:p w:rsidR="00000000" w:rsidDel="00000000" w:rsidP="00000000" w:rsidRDefault="00000000" w:rsidRPr="00000000" w14:paraId="0000001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Implement account lockout mechanisms to prevent multiple failed logins notify admins about locked accounts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Enforce strong password policies like Setting a minimum password length requirements.Prohibit the use of common or easily guessable passwords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Encourage regular password changes for administrators to change password every couple of months.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Monitor login attempts and unusual activity to detect and respond to brute force attacks monitor all logins attempts to develop a pattern.</w:t>
            </w:r>
          </w:p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spacing w:line="240" w:lineRule="auto"/>
        <w:rPr>
          <w:i w:val="1"/>
        </w:rPr>
      </w:pPr>
      <w:bookmarkStart w:colFirst="0" w:colLast="0" w:name="_5bw1kbsyccgg" w:id="3"/>
      <w:bookmarkEnd w:id="3"/>
      <w:r w:rsidDel="00000000" w:rsidR="00000000" w:rsidRPr="00000000">
        <w:rPr>
          <w:rtl w:val="0"/>
        </w:rPr>
        <w:t xml:space="preserve">Web Application 3: </w:t>
      </w:r>
      <w:r w:rsidDel="00000000" w:rsidR="00000000" w:rsidRPr="00000000">
        <w:rPr>
          <w:i w:val="1"/>
          <w:rtl w:val="0"/>
        </w:rPr>
        <w:t xml:space="preserve">Where's the BeEF?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a screenshot confirming that you successfully completed this exploit:</w:t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1210925" cy="4352925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0925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8610600" cy="6943725"/>
            <wp:effectExtent b="0" l="0" r="0" t="0"/>
            <wp:docPr id="1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694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554325" cy="7639050"/>
            <wp:effectExtent b="0" l="0" r="0" 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54325" cy="763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839825" cy="42291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3982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411075" cy="5991225"/>
            <wp:effectExtent b="0" l="0" r="0" t="0"/>
            <wp:docPr id="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11075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011650" cy="6600825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0" cy="660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two or three sentences outlining mitigation strategies for this vulnerability: </w:t>
      </w:r>
    </w:p>
    <w:p w:rsidR="00000000" w:rsidDel="00000000" w:rsidP="00000000" w:rsidRDefault="00000000" w:rsidRPr="00000000" w14:paraId="0000002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Sanitize input to remove or encode potentially malicious characters.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Encrypt data before rendering it in different formats.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Implement a Content Security Policy (CSP) to restrict sources from  web pages that can load material.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Utilize input validation tools or frameworks for enforcing strict validation rules.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Use encoding functions provided by programming languages or frameworks to prevent XSS vulnerabilities.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Inconsolata" w:cs="Inconsolata" w:eastAsia="Inconsolata" w:hAnsi="Inconsolata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Specify permitted sources for fonts, stylesheets, scripts, and other resources to enhance security.</w:t>
            </w:r>
          </w:p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380" w:before="160"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b2b2b"/>
          <w:sz w:val="30"/>
          <w:szCs w:val="30"/>
          <w:rtl w:val="0"/>
        </w:rPr>
        <w:t xml:space="preserve">When you attempt to inject this payload, you will encounter a client-side limitation that will not allow you to enter the whole payload. You will need to find a way around this limitation. </w:t>
      </w:r>
    </w:p>
    <w:p w:rsidR="00000000" w:rsidDel="00000000" w:rsidP="00000000" w:rsidRDefault="00000000" w:rsidRPr="00000000" w14:paraId="00000030">
      <w:pPr>
        <w:spacing w:after="380" w:before="160" w:line="360" w:lineRule="auto"/>
        <w:ind w:left="0" w:firstLine="0"/>
        <w:rPr>
          <w:rFonts w:ascii="Roboto" w:cs="Roboto" w:eastAsia="Roboto" w:hAnsi="Roboto"/>
          <w:color w:val="2b2b2b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2b2b2b"/>
          <w:sz w:val="30"/>
          <w:szCs w:val="30"/>
          <w:rtl w:val="0"/>
        </w:rPr>
        <w:t xml:space="preserve">I inspected the element and found it was at a maxlength if 50 i edited the html to a max length of 100</w:t>
      </w:r>
    </w:p>
    <w:p w:rsidR="00000000" w:rsidDel="00000000" w:rsidP="00000000" w:rsidRDefault="00000000" w:rsidRPr="00000000" w14:paraId="0000003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before="200" w:lineRule="auto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© 2023 edX Boot Camps LLC. Confidential and Proprietary. All Rights Reserved.</w:t>
      </w:r>
    </w:p>
    <w:p w:rsidR="00000000" w:rsidDel="00000000" w:rsidP="00000000" w:rsidRDefault="00000000" w:rsidRPr="00000000" w14:paraId="00000036">
      <w:pPr>
        <w:rPr>
          <w:color w:val="24292f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  <w:font w:name="Oswald Light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b2b2b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jc w:val="center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</w:pPr>
    <w:rPr>
      <w:b w:val="1"/>
      <w:color w:val="45818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9.jpg"/><Relationship Id="rId13" Type="http://schemas.openxmlformats.org/officeDocument/2006/relationships/image" Target="media/image1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10.jpg"/><Relationship Id="rId14" Type="http://schemas.openxmlformats.org/officeDocument/2006/relationships/image" Target="media/image11.jpg"/><Relationship Id="rId17" Type="http://schemas.openxmlformats.org/officeDocument/2006/relationships/image" Target="media/image5.jp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19" Type="http://schemas.openxmlformats.org/officeDocument/2006/relationships/image" Target="media/image12.jpg"/><Relationship Id="rId6" Type="http://schemas.openxmlformats.org/officeDocument/2006/relationships/image" Target="media/image3.png"/><Relationship Id="rId18" Type="http://schemas.openxmlformats.org/officeDocument/2006/relationships/image" Target="media/image13.jpg"/><Relationship Id="rId7" Type="http://schemas.openxmlformats.org/officeDocument/2006/relationships/image" Target="media/image14.jpg"/><Relationship Id="rId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Relationship Id="rId7" Type="http://schemas.openxmlformats.org/officeDocument/2006/relationships/font" Target="fonts/OswaldLight-regular.ttf"/><Relationship Id="rId8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