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Comparison Sheets</w:t>
      </w:r>
    </w:p>
    <w:p>
      <w:r>
        <w:t>Document ID: REL-PCS-001</w:t>
        <w:br/>
        <w:t>Version: 1.0</w:t>
        <w:br/>
        <w:t>Department: Product Management</w:t>
      </w:r>
    </w:p>
    <w:p>
      <w:pPr>
        <w:pStyle w:val="Heading2"/>
      </w:pPr>
      <w:r>
        <w:t>Purpose</w:t>
      </w:r>
    </w:p>
    <w:p>
      <w:r>
        <w:t>This document helps sales engineers, solution consultants and customers compare Relanto automotive products across specifications, applications, performance, warranty and pricing considerations. It supports product selection during OEM and aftermarket engagements.</w:t>
      </w:r>
    </w:p>
    <w:p>
      <w:pPr>
        <w:pStyle w:val="Heading2"/>
      </w:pPr>
      <w:r>
        <w:t>Ceramic Brake Pad vs Semi-Metallic Brake Pad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Ceramic Brake Pad</w:t>
            </w:r>
          </w:p>
        </w:tc>
        <w:tc>
          <w:tcPr>
            <w:tcW w:type="dxa" w:w="2880"/>
          </w:tcPr>
          <w:p>
            <w:r>
              <w:t>Semi-Metallic Brake Pad</w:t>
            </w:r>
          </w:p>
        </w:tc>
      </w:tr>
      <w:tr>
        <w:tc>
          <w:tcPr>
            <w:tcW w:type="dxa" w:w="2880"/>
          </w:tcPr>
          <w:p>
            <w:r>
              <w:t>Noise</w:t>
            </w:r>
          </w:p>
        </w:tc>
        <w:tc>
          <w:tcPr>
            <w:tcW w:type="dxa" w:w="2880"/>
          </w:tcPr>
          <w:p>
            <w:r>
              <w:t>Very Low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Dust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Heat Resistance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Service Life</w:t>
            </w:r>
          </w:p>
        </w:tc>
        <w:tc>
          <w:tcPr>
            <w:tcW w:type="dxa" w:w="2880"/>
          </w:tcPr>
          <w:p>
            <w:r>
              <w:t>60,000 km</w:t>
            </w:r>
          </w:p>
        </w:tc>
        <w:tc>
          <w:tcPr>
            <w:tcW w:type="dxa" w:w="2880"/>
          </w:tcPr>
          <w:p>
            <w:r>
              <w:t>50,000 km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Passenger Cars &amp; EVs</w:t>
            </w:r>
          </w:p>
        </w:tc>
        <w:tc>
          <w:tcPr>
            <w:tcW w:type="dxa" w:w="2880"/>
          </w:tcPr>
          <w:p>
            <w:r>
              <w:t>SUVs &amp; Commercial Vehicles</w:t>
            </w:r>
          </w:p>
        </w:tc>
      </w:tr>
    </w:tbl>
    <w:p/>
    <w:p>
      <w:r>
        <w:t>Recommendation: Choose Ceramic Brake Pad when customer priorities align with comfort, reduced maintenance or premium performance. Choose Semi-Metallic Brake Pad when durability, heavy-duty usage or cost optimization are primary requirements.</w:t>
      </w:r>
    </w:p>
    <w:p>
      <w:pPr>
        <w:pStyle w:val="Heading2"/>
      </w:pPr>
      <w:r>
        <w:t>Standard Brake Disc vs High Performance Brake Disc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Standard Brake Disc</w:t>
            </w:r>
          </w:p>
        </w:tc>
        <w:tc>
          <w:tcPr>
            <w:tcW w:type="dxa" w:w="2880"/>
          </w:tcPr>
          <w:p>
            <w:r>
              <w:t>High Performance Brake Disc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Cast Iron</w:t>
            </w:r>
          </w:p>
        </w:tc>
        <w:tc>
          <w:tcPr>
            <w:tcW w:type="dxa" w:w="2880"/>
          </w:tcPr>
          <w:p>
            <w:r>
              <w:t>High Carbon Alloy</w:t>
            </w:r>
          </w:p>
        </w:tc>
      </w:tr>
      <w:tr>
        <w:tc>
          <w:tcPr>
            <w:tcW w:type="dxa" w:w="2880"/>
          </w:tcPr>
          <w:p>
            <w:r>
              <w:t>Cooling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Enhanced Ventilation</w:t>
            </w:r>
          </w:p>
        </w:tc>
      </w:tr>
      <w:tr>
        <w:tc>
          <w:tcPr>
            <w:tcW w:type="dxa" w:w="2880"/>
          </w:tcPr>
          <w:p>
            <w:r>
              <w:t>Brake Fade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Very Low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Lower</w:t>
            </w:r>
          </w:p>
        </w:tc>
        <w:tc>
          <w:tcPr>
            <w:tcW w:type="dxa" w:w="2880"/>
          </w:tcPr>
          <w:p>
            <w:r>
              <w:t>Premium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Daily Driving</w:t>
            </w:r>
          </w:p>
        </w:tc>
        <w:tc>
          <w:tcPr>
            <w:tcW w:type="dxa" w:w="2880"/>
          </w:tcPr>
          <w:p>
            <w:r>
              <w:t>Performance Vehicles</w:t>
            </w:r>
          </w:p>
        </w:tc>
      </w:tr>
    </w:tbl>
    <w:p/>
    <w:p>
      <w:r>
        <w:t>Recommendation: Choose Standard Brake Disc when customer priorities align with comfort, reduced maintenance or premium performance. Choose High Performance Brake Disc when durability, heavy-duty usage or cost optimization are primary requirements.</w:t>
      </w:r>
    </w:p>
    <w:p>
      <w:pPr>
        <w:pStyle w:val="Heading2"/>
      </w:pPr>
      <w:r>
        <w:t>OEM Bearing vs Aftermarket Bearing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OEM Bearing</w:t>
            </w:r>
          </w:p>
        </w:tc>
        <w:tc>
          <w:tcPr>
            <w:tcW w:type="dxa" w:w="2880"/>
          </w:tcPr>
          <w:p>
            <w:r>
              <w:t>Aftermarket Bearing</w:t>
            </w:r>
          </w:p>
        </w:tc>
      </w:tr>
      <w:tr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OEM Certified</w:t>
            </w:r>
          </w:p>
        </w:tc>
        <w:tc>
          <w:tcPr>
            <w:tcW w:type="dxa" w:w="2880"/>
          </w:tcPr>
          <w:p>
            <w:r>
              <w:t>Application Dependent</w:t>
            </w:r>
          </w:p>
        </w:tc>
      </w:tr>
      <w:tr>
        <w:tc>
          <w:tcPr>
            <w:tcW w:type="dxa" w:w="2880"/>
          </w:tcPr>
          <w:p>
            <w:r>
              <w:t>Warranty</w:t>
            </w:r>
          </w:p>
        </w:tc>
        <w:tc>
          <w:tcPr>
            <w:tcW w:type="dxa" w:w="2880"/>
          </w:tcPr>
          <w:p>
            <w:r>
              <w:t>36 Months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</w:tr>
      <w:tr>
        <w:tc>
          <w:tcPr>
            <w:tcW w:type="dxa" w:w="2880"/>
          </w:tcPr>
          <w:p>
            <w:r>
              <w:t>Fitment</w:t>
            </w:r>
          </w:p>
        </w:tc>
        <w:tc>
          <w:tcPr>
            <w:tcW w:type="dxa" w:w="2880"/>
          </w:tcPr>
          <w:p>
            <w:r>
              <w:t>Guaranteed</w:t>
            </w:r>
          </w:p>
        </w:tc>
        <w:tc>
          <w:tcPr>
            <w:tcW w:type="dxa" w:w="2880"/>
          </w:tcPr>
          <w:p>
            <w:r>
              <w:t>Vehicle Specific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Higher</w:t>
            </w:r>
          </w:p>
        </w:tc>
        <w:tc>
          <w:tcPr>
            <w:tcW w:type="dxa" w:w="2880"/>
          </w:tcPr>
          <w:p>
            <w:r>
              <w:t>Lower</w:t>
            </w:r>
          </w:p>
        </w:tc>
      </w:tr>
      <w:tr>
        <w:tc>
          <w:tcPr>
            <w:tcW w:type="dxa" w:w="2880"/>
          </w:tcPr>
          <w:p>
            <w:r>
              <w:t>Recommended Use</w:t>
            </w:r>
          </w:p>
        </w:tc>
        <w:tc>
          <w:tcPr>
            <w:tcW w:type="dxa" w:w="2880"/>
          </w:tcPr>
          <w:p>
            <w:r>
              <w:t>OEM Production</w:t>
            </w:r>
          </w:p>
        </w:tc>
        <w:tc>
          <w:tcPr>
            <w:tcW w:type="dxa" w:w="2880"/>
          </w:tcPr>
          <w:p>
            <w:r>
              <w:t>Repairs &amp; Replacement</w:t>
            </w:r>
          </w:p>
        </w:tc>
      </w:tr>
    </w:tbl>
    <w:p/>
    <w:p>
      <w:r>
        <w:t>Recommendation: Choose OEM Bearing when customer priorities align with comfort, reduced maintenance or premium performance. Choose Aftermarket Bearing when durability, heavy-duty usage or cost optimization are primary requirements.</w:t>
      </w:r>
    </w:p>
    <w:p>
      <w:pPr>
        <w:pStyle w:val="Heading2"/>
      </w:pPr>
      <w:r>
        <w:t>Product Selection Decision Guide</w:t>
      </w:r>
    </w:p>
    <w:p>
      <w:pPr>
        <w:pStyle w:val="ListBullet"/>
      </w:pPr>
      <w:r>
        <w:t>If the customer manufactures electric vehicles, recommend ceramic brake pads and lightweight brake discs.</w:t>
      </w:r>
    </w:p>
    <w:p>
      <w:pPr>
        <w:pStyle w:val="ListBullet"/>
      </w:pPr>
      <w:r>
        <w:t>For fleet operators, prioritize long service life and lower maintenance costs.</w:t>
      </w:r>
    </w:p>
    <w:p>
      <w:pPr>
        <w:pStyle w:val="ListBullet"/>
      </w:pPr>
      <w:r>
        <w:t>For commercial vehicles, recommend heavy-duty brake pads and reinforced bearings.</w:t>
      </w:r>
    </w:p>
    <w:p>
      <w:pPr>
        <w:pStyle w:val="ListBullet"/>
      </w:pPr>
      <w:r>
        <w:t>For premium OEMs, position high-performance discs and advanced ABS sensors.</w:t>
      </w:r>
    </w:p>
    <w:p>
      <w:pPr>
        <w:pStyle w:val="ListBullet"/>
      </w:pPr>
      <w:r>
        <w:t>Consider environmental regulations before recommending friction materials.</w:t>
      </w:r>
    </w:p>
    <w:p>
      <w:pPr>
        <w:pStyle w:val="Heading2"/>
      </w:pPr>
      <w:r>
        <w:t>Sales Tips</w:t>
      </w:r>
    </w:p>
    <w:p>
      <w:r>
        <w:t>Always compare products based on customer business objectives rather than specifications alone. Reference case studies, warranty terms, compliance certifications and ROI documents to support recommendations.</w:t>
      </w:r>
    </w:p>
    <w:p>
      <w:pPr>
        <w:pStyle w:val="Heading2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Product Comparison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Product Management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Global</w:t>
            </w:r>
          </w:p>
        </w:tc>
      </w:tr>
      <w:tr>
        <w:tc>
          <w:tcPr>
            <w:tcW w:type="dxa" w:w="4320"/>
          </w:tcPr>
          <w:p>
            <w:r>
              <w:t>Target Audience</w:t>
            </w:r>
          </w:p>
        </w:tc>
        <w:tc>
          <w:tcPr>
            <w:tcW w:type="dxa" w:w="4320"/>
          </w:tcPr>
          <w:p>
            <w:r>
              <w:t>Sales &amp; Solutions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comparison, brake pads, bearings, OEM, aftermarket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