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Manufacturing Capability</w:t>
      </w:r>
    </w:p>
    <w:p>
      <w:r>
        <w:t>Document ID: REL-MFG-001</w:t>
        <w:br/>
        <w:t>Version: 1.0</w:t>
        <w:br/>
        <w:t>Department: Manufacturing &amp; Operations</w:t>
      </w:r>
    </w:p>
    <w:p>
      <w:pPr>
        <w:pStyle w:val="Heading2"/>
      </w:pPr>
      <w:r>
        <w:t>Purpose</w:t>
      </w:r>
    </w:p>
    <w:p>
      <w:r>
        <w:t>Describes Relanto Automotive Solutions' manufacturing capabilities, production technologies, quality systems and engineering capacity used to support OEM and aftermarket customers.</w:t>
      </w:r>
    </w:p>
    <w:p>
      <w:pPr>
        <w:pStyle w:val="Heading2"/>
      </w:pPr>
      <w:r>
        <w:t>Production Facilities</w:t>
      </w:r>
    </w:p>
    <w:p>
      <w:r>
        <w:t>Manufacturing includes forging, CNC machining, heat treatment, grinding, coating, assembly and automated inspection lines designed for high-volume automotive production.</w:t>
      </w:r>
    </w:p>
    <w:p>
      <w:pPr>
        <w:pStyle w:val="Heading2"/>
      </w:pPr>
      <w:r>
        <w:t>Manufacturing Processes</w:t>
      </w:r>
    </w:p>
    <w:p>
      <w:r>
        <w:t>Raw material inspection → Forging/Casting → CNC Machining → Heat Treatment → Surface Finishing → Assembly → Testing → Packaging → Dispatch.</w:t>
      </w:r>
    </w:p>
    <w:p>
      <w:pPr>
        <w:pStyle w:val="Heading2"/>
      </w:pPr>
      <w:r>
        <w:t>Automation</w:t>
      </w:r>
    </w:p>
    <w:p>
      <w:r>
        <w:t>Robotic handling, CNC cells, automated vision inspection, barcode traceability and MES integration improve consistency and throughput.</w:t>
      </w:r>
    </w:p>
    <w:p>
      <w:pPr>
        <w:pStyle w:val="Heading2"/>
      </w:pPr>
      <w:r>
        <w:t>Quality Laboratories</w:t>
      </w:r>
    </w:p>
    <w:p>
      <w:r>
        <w:t>Facilities include dimensional metrology, CMM inspection, hardness testing, metallurgical analysis, fatigue testing, NVH testing and environmental chambers.</w:t>
      </w:r>
    </w:p>
    <w:p>
      <w:pPr>
        <w:pStyle w:val="Heading2"/>
      </w:pPr>
      <w:r>
        <w:t>Engineering Capability</w:t>
      </w:r>
    </w:p>
    <w:p>
      <w:r>
        <w:t>Cross-functional engineering teams support product design, reverse engineering, DFM, FEA, prototype validation and customer-specific customization.</w:t>
      </w:r>
    </w:p>
    <w:p>
      <w:pPr>
        <w:pStyle w:val="Heading2"/>
      </w:pPr>
      <w:r>
        <w:t>Supply Chain</w:t>
      </w:r>
    </w:p>
    <w:p>
      <w:r>
        <w:t>Qualified suppliers, safety stock planning, vendor audits and ERP-based planning ensure stable material availability.</w:t>
      </w:r>
    </w:p>
    <w:p>
      <w:pPr>
        <w:pStyle w:val="Heading2"/>
      </w:pPr>
      <w:r>
        <w:t>Sustainability</w:t>
      </w:r>
    </w:p>
    <w:p>
      <w:r>
        <w:t>Energy-efficient equipment, recycling programs, waste segregation and ISO 14001 environmental practices reduce environmental impact.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Typical Capacity</w:t>
            </w:r>
          </w:p>
        </w:tc>
      </w:tr>
      <w:tr>
        <w:tc>
          <w:tcPr>
            <w:tcW w:type="dxa" w:w="4320"/>
          </w:tcPr>
          <w:p>
            <w:r>
              <w:t>CNC Machines</w:t>
            </w:r>
          </w:p>
        </w:tc>
        <w:tc>
          <w:tcPr>
            <w:tcW w:type="dxa" w:w="4320"/>
          </w:tcPr>
          <w:p>
            <w:r>
              <w:t>150+</w:t>
            </w:r>
          </w:p>
        </w:tc>
      </w:tr>
      <w:tr>
        <w:tc>
          <w:tcPr>
            <w:tcW w:type="dxa" w:w="4320"/>
          </w:tcPr>
          <w:p>
            <w:r>
              <w:t>Production Lines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Monthly Brake Pads</w:t>
            </w:r>
          </w:p>
        </w:tc>
        <w:tc>
          <w:tcPr>
            <w:tcW w:type="dxa" w:w="4320"/>
          </w:tcPr>
          <w:p>
            <w:r>
              <w:t>500,000 units</w:t>
            </w:r>
          </w:p>
        </w:tc>
      </w:tr>
      <w:tr>
        <w:tc>
          <w:tcPr>
            <w:tcW w:type="dxa" w:w="4320"/>
          </w:tcPr>
          <w:p>
            <w:r>
              <w:t>Monthly Brake Discs</w:t>
            </w:r>
          </w:p>
        </w:tc>
        <w:tc>
          <w:tcPr>
            <w:tcW w:type="dxa" w:w="4320"/>
          </w:tcPr>
          <w:p>
            <w:r>
              <w:t>200,000 units</w:t>
            </w:r>
          </w:p>
        </w:tc>
      </w:tr>
      <w:tr>
        <w:tc>
          <w:tcPr>
            <w:tcW w:type="dxa" w:w="4320"/>
          </w:tcPr>
          <w:p>
            <w:r>
              <w:t>Quality Inspectors</w:t>
            </w:r>
          </w:p>
        </w:tc>
        <w:tc>
          <w:tcPr>
            <w:tcW w:type="dxa" w:w="4320"/>
          </w:tcPr>
          <w:p>
            <w:r>
              <w:t>60+</w:t>
            </w:r>
          </w:p>
        </w:tc>
      </w:tr>
      <w:tr>
        <w:tc>
          <w:tcPr>
            <w:tcW w:type="dxa" w:w="4320"/>
          </w:tcPr>
          <w:p>
            <w:r>
              <w:t>Engineering Staff</w:t>
            </w:r>
          </w:p>
        </w:tc>
        <w:tc>
          <w:tcPr>
            <w:tcW w:type="dxa" w:w="4320"/>
          </w:tcPr>
          <w:p>
            <w:r>
              <w:t>120+</w:t>
            </w:r>
          </w:p>
        </w:tc>
      </w:tr>
    </w:tbl>
    <w:p>
      <w:pPr>
        <w:pStyle w:val="Heading2"/>
      </w:pPr>
      <w:r>
        <w:t>Best Practices</w:t>
      </w:r>
    </w:p>
    <w:p>
      <w:pPr>
        <w:pStyle w:val="ListBullet"/>
      </w:pPr>
      <w:r>
        <w:t>Maintain full batch traceability.</w:t>
      </w:r>
    </w:p>
    <w:p>
      <w:pPr>
        <w:pStyle w:val="ListBullet"/>
      </w:pPr>
      <w:r>
        <w:t>Apply SPC on critical dimensions.</w:t>
      </w:r>
    </w:p>
    <w:p>
      <w:pPr>
        <w:pStyle w:val="ListBullet"/>
      </w:pPr>
      <w:r>
        <w:t>Perform preventive maintenance.</w:t>
      </w:r>
    </w:p>
    <w:p>
      <w:pPr>
        <w:pStyle w:val="ListBullet"/>
      </w:pPr>
      <w:r>
        <w:t>Continuously improve through Lean and Six Sigma.</w:t>
      </w:r>
    </w:p>
    <w:p>
      <w:pPr>
        <w:pStyle w:val="ListBullet"/>
      </w:pPr>
      <w:r>
        <w:t>Capture production KPIs in MES.</w:t>
      </w:r>
    </w:p>
    <w:p>
      <w:pPr>
        <w:pStyle w:val="Heading2"/>
      </w:pPr>
      <w:r>
        <w:t>Metadata</w:t>
      </w:r>
    </w:p>
    <w:p>
      <w:r>
        <w:t>Keywords: manufacturing, CNC, forging, automation, quality lab, capacity, MES,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