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2514" w:rsidRDefault="00022514" w:rsidP="00022514">
      <w:pPr>
        <w:keepNext w:val="0"/>
        <w:keepLines w:val="0"/>
        <w:autoSpaceDE w:val="0"/>
        <w:autoSpaceDN w:val="0"/>
        <w:adjustRightInd w:val="0"/>
        <w:spacing w:before="0" w:line="240" w:lineRule="auto"/>
        <w:jc w:val="center"/>
        <w:rPr>
          <w:rFonts w:ascii="Arial" w:eastAsiaTheme="minorHAnsi" w:hAnsi="Arial" w:cs="Arial"/>
          <w:b/>
          <w:bCs/>
          <w:color w:val="auto"/>
          <w:sz w:val="20"/>
          <w:szCs w:val="20"/>
        </w:rPr>
      </w:pPr>
      <w:r>
        <w:rPr>
          <w:rFonts w:ascii="Arial" w:eastAsiaTheme="minorHAnsi" w:hAnsi="Arial" w:cs="Arial"/>
          <w:b/>
          <w:bCs/>
          <w:color w:val="auto"/>
          <w:sz w:val="20"/>
          <w:szCs w:val="20"/>
        </w:rPr>
        <w:t>МИНИСТЕРСТВО ОБРАЗОВАНИЯ И НАУКИ РОССИЙСКОЙ ФЕДЕРАЦИИ</w:t>
      </w:r>
    </w:p>
    <w:p w:rsidR="00022514" w:rsidRDefault="00022514" w:rsidP="00022514">
      <w:pPr>
        <w:keepNext w:val="0"/>
        <w:keepLines w:val="0"/>
        <w:autoSpaceDE w:val="0"/>
        <w:autoSpaceDN w:val="0"/>
        <w:adjustRightInd w:val="0"/>
        <w:spacing w:before="0" w:line="240" w:lineRule="auto"/>
        <w:jc w:val="center"/>
        <w:rPr>
          <w:rFonts w:ascii="Arial" w:eastAsiaTheme="minorHAnsi" w:hAnsi="Arial" w:cs="Arial"/>
          <w:b/>
          <w:bCs/>
          <w:color w:val="auto"/>
          <w:sz w:val="20"/>
          <w:szCs w:val="20"/>
        </w:rPr>
      </w:pPr>
    </w:p>
    <w:p w:rsidR="00022514" w:rsidRDefault="00022514" w:rsidP="00022514">
      <w:pPr>
        <w:keepNext w:val="0"/>
        <w:keepLines w:val="0"/>
        <w:autoSpaceDE w:val="0"/>
        <w:autoSpaceDN w:val="0"/>
        <w:adjustRightInd w:val="0"/>
        <w:spacing w:before="0" w:line="240" w:lineRule="auto"/>
        <w:jc w:val="center"/>
        <w:rPr>
          <w:rFonts w:ascii="Arial" w:eastAsiaTheme="minorHAnsi" w:hAnsi="Arial" w:cs="Arial"/>
          <w:b/>
          <w:bCs/>
          <w:color w:val="auto"/>
          <w:sz w:val="20"/>
          <w:szCs w:val="20"/>
        </w:rPr>
      </w:pPr>
      <w:r>
        <w:rPr>
          <w:rFonts w:ascii="Arial" w:eastAsiaTheme="minorHAnsi" w:hAnsi="Arial" w:cs="Arial"/>
          <w:b/>
          <w:bCs/>
          <w:color w:val="auto"/>
          <w:sz w:val="20"/>
          <w:szCs w:val="20"/>
        </w:rPr>
        <w:t>ПРИКАЗ</w:t>
      </w:r>
    </w:p>
    <w:p w:rsidR="00022514" w:rsidRDefault="00022514" w:rsidP="00022514">
      <w:pPr>
        <w:keepNext w:val="0"/>
        <w:keepLines w:val="0"/>
        <w:autoSpaceDE w:val="0"/>
        <w:autoSpaceDN w:val="0"/>
        <w:adjustRightInd w:val="0"/>
        <w:spacing w:before="0" w:line="240" w:lineRule="auto"/>
        <w:jc w:val="center"/>
        <w:rPr>
          <w:rFonts w:ascii="Arial" w:eastAsiaTheme="minorHAnsi" w:hAnsi="Arial" w:cs="Arial"/>
          <w:b/>
          <w:bCs/>
          <w:color w:val="auto"/>
          <w:sz w:val="20"/>
          <w:szCs w:val="20"/>
        </w:rPr>
      </w:pPr>
      <w:r>
        <w:rPr>
          <w:rFonts w:ascii="Arial" w:eastAsiaTheme="minorHAnsi" w:hAnsi="Arial" w:cs="Arial"/>
          <w:b/>
          <w:bCs/>
          <w:color w:val="auto"/>
          <w:sz w:val="20"/>
          <w:szCs w:val="20"/>
        </w:rPr>
        <w:t>от 14 июня 2013 г. N 462</w:t>
      </w:r>
    </w:p>
    <w:p w:rsidR="00022514" w:rsidRDefault="00022514" w:rsidP="00022514">
      <w:pPr>
        <w:keepNext w:val="0"/>
        <w:keepLines w:val="0"/>
        <w:autoSpaceDE w:val="0"/>
        <w:autoSpaceDN w:val="0"/>
        <w:adjustRightInd w:val="0"/>
        <w:spacing w:before="0" w:line="240" w:lineRule="auto"/>
        <w:jc w:val="center"/>
        <w:rPr>
          <w:rFonts w:ascii="Arial" w:eastAsiaTheme="minorHAnsi" w:hAnsi="Arial" w:cs="Arial"/>
          <w:b/>
          <w:bCs/>
          <w:color w:val="auto"/>
          <w:sz w:val="20"/>
          <w:szCs w:val="20"/>
        </w:rPr>
      </w:pPr>
    </w:p>
    <w:p w:rsidR="00022514" w:rsidRDefault="00022514" w:rsidP="00022514">
      <w:pPr>
        <w:keepNext w:val="0"/>
        <w:keepLines w:val="0"/>
        <w:autoSpaceDE w:val="0"/>
        <w:autoSpaceDN w:val="0"/>
        <w:adjustRightInd w:val="0"/>
        <w:spacing w:before="0" w:line="240" w:lineRule="auto"/>
        <w:jc w:val="center"/>
        <w:rPr>
          <w:rFonts w:ascii="Arial" w:eastAsiaTheme="minorHAnsi" w:hAnsi="Arial" w:cs="Arial"/>
          <w:b/>
          <w:bCs/>
          <w:color w:val="auto"/>
          <w:sz w:val="20"/>
          <w:szCs w:val="20"/>
        </w:rPr>
      </w:pPr>
      <w:r>
        <w:rPr>
          <w:rFonts w:ascii="Arial" w:eastAsiaTheme="minorHAnsi" w:hAnsi="Arial" w:cs="Arial"/>
          <w:b/>
          <w:bCs/>
          <w:color w:val="auto"/>
          <w:sz w:val="20"/>
          <w:szCs w:val="20"/>
        </w:rPr>
        <w:t>ОБ УТВЕРЖДЕНИИ ПОРЯДКА</w:t>
      </w:r>
    </w:p>
    <w:p w:rsidR="00022514" w:rsidRDefault="00022514" w:rsidP="00022514">
      <w:pPr>
        <w:keepNext w:val="0"/>
        <w:keepLines w:val="0"/>
        <w:autoSpaceDE w:val="0"/>
        <w:autoSpaceDN w:val="0"/>
        <w:adjustRightInd w:val="0"/>
        <w:spacing w:before="0" w:line="240" w:lineRule="auto"/>
        <w:jc w:val="center"/>
        <w:rPr>
          <w:rFonts w:ascii="Arial" w:eastAsiaTheme="minorHAnsi" w:hAnsi="Arial" w:cs="Arial"/>
          <w:b/>
          <w:bCs/>
          <w:color w:val="auto"/>
          <w:sz w:val="20"/>
          <w:szCs w:val="20"/>
        </w:rPr>
      </w:pPr>
      <w:r>
        <w:rPr>
          <w:rFonts w:ascii="Arial" w:eastAsiaTheme="minorHAnsi" w:hAnsi="Arial" w:cs="Arial"/>
          <w:b/>
          <w:bCs/>
          <w:color w:val="auto"/>
          <w:sz w:val="20"/>
          <w:szCs w:val="20"/>
        </w:rPr>
        <w:t>ПРОВЕДЕНИЯ САМООБСЛЕДОВАНИЯ ОБРАЗОВАТЕЛЬНОЙ ОРГАНИЗАЦИЕЙ</w:t>
      </w:r>
    </w:p>
    <w:p w:rsidR="00022514" w:rsidRDefault="00022514" w:rsidP="000225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5000" w:type="pct"/>
        <w:jc w:val="center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0147"/>
      </w:tblGrid>
      <w:tr w:rsidR="00022514">
        <w:trPr>
          <w:jc w:val="center"/>
        </w:trPr>
        <w:tc>
          <w:tcPr>
            <w:tcW w:w="5000" w:type="pct"/>
            <w:tcBorders>
              <w:left w:val="single" w:sz="24" w:space="0" w:color="CED3F1"/>
              <w:right w:val="single" w:sz="24" w:space="0" w:color="F4F3F8"/>
            </w:tcBorders>
            <w:shd w:val="clear" w:color="auto" w:fill="F4F3F8"/>
          </w:tcPr>
          <w:p w:rsidR="00022514" w:rsidRDefault="000225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392C69"/>
                <w:sz w:val="20"/>
                <w:szCs w:val="20"/>
              </w:rPr>
            </w:pPr>
            <w:r>
              <w:rPr>
                <w:rFonts w:ascii="Arial" w:hAnsi="Arial" w:cs="Arial"/>
                <w:color w:val="392C69"/>
                <w:sz w:val="20"/>
                <w:szCs w:val="20"/>
              </w:rPr>
              <w:t>Список изменяющих документов</w:t>
            </w:r>
          </w:p>
          <w:p w:rsidR="00022514" w:rsidRDefault="000225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392C69"/>
                <w:sz w:val="20"/>
                <w:szCs w:val="20"/>
              </w:rPr>
            </w:pPr>
            <w:r>
              <w:rPr>
                <w:rFonts w:ascii="Arial" w:hAnsi="Arial" w:cs="Arial"/>
                <w:color w:val="392C69"/>
                <w:sz w:val="20"/>
                <w:szCs w:val="20"/>
              </w:rPr>
              <w:t xml:space="preserve">(в ред. </w:t>
            </w:r>
            <w:hyperlink r:id="rId4" w:history="1">
              <w:r>
                <w:rPr>
                  <w:rFonts w:ascii="Arial" w:hAnsi="Arial" w:cs="Arial"/>
                  <w:color w:val="0000FF"/>
                  <w:sz w:val="20"/>
                  <w:szCs w:val="20"/>
                </w:rPr>
                <w:t>Приказа</w:t>
              </w:r>
            </w:hyperlink>
            <w:r>
              <w:rPr>
                <w:rFonts w:ascii="Arial" w:hAnsi="Arial" w:cs="Arial"/>
                <w:color w:val="392C6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92C69"/>
                <w:sz w:val="20"/>
                <w:szCs w:val="20"/>
              </w:rPr>
              <w:t>Минобрнауки</w:t>
            </w:r>
            <w:proofErr w:type="spellEnd"/>
            <w:r>
              <w:rPr>
                <w:rFonts w:ascii="Arial" w:hAnsi="Arial" w:cs="Arial"/>
                <w:color w:val="392C69"/>
                <w:sz w:val="20"/>
                <w:szCs w:val="20"/>
              </w:rPr>
              <w:t xml:space="preserve"> России от 14.12.2017 N 1218)</w:t>
            </w:r>
          </w:p>
        </w:tc>
      </w:tr>
    </w:tbl>
    <w:p w:rsidR="00022514" w:rsidRDefault="00022514" w:rsidP="0002251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:rsidR="00022514" w:rsidRDefault="00022514" w:rsidP="0002251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В соответствии с </w:t>
      </w:r>
      <w:hyperlink r:id="rId5" w:history="1">
        <w:r>
          <w:rPr>
            <w:rFonts w:ascii="Arial" w:hAnsi="Arial" w:cs="Arial"/>
            <w:color w:val="0000FF"/>
            <w:sz w:val="20"/>
            <w:szCs w:val="20"/>
          </w:rPr>
          <w:t>пунктом 3 части 2 статьи 29</w:t>
        </w:r>
      </w:hyperlink>
      <w:r>
        <w:rPr>
          <w:rFonts w:ascii="Arial" w:hAnsi="Arial" w:cs="Arial"/>
          <w:sz w:val="20"/>
          <w:szCs w:val="20"/>
        </w:rPr>
        <w:t xml:space="preserve"> Федерального закона от 29 декабря 2012 г. N 273-ФЗ "Об образовании в Российской Федерации" (Собрание законодательства Российской Федерации, 2012, N 53, ст. 7598; 2013, N 19, ст. 2326) приказываю:</w:t>
      </w:r>
    </w:p>
    <w:p w:rsidR="00022514" w:rsidRDefault="00022514" w:rsidP="0002251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Утвердить прилагаемый </w:t>
      </w:r>
      <w:hyperlink w:anchor="Par27" w:history="1">
        <w:r>
          <w:rPr>
            <w:rFonts w:ascii="Arial" w:hAnsi="Arial" w:cs="Arial"/>
            <w:color w:val="0000FF"/>
            <w:sz w:val="20"/>
            <w:szCs w:val="20"/>
          </w:rPr>
          <w:t>Порядок</w:t>
        </w:r>
      </w:hyperlink>
      <w:r>
        <w:rPr>
          <w:rFonts w:ascii="Arial" w:hAnsi="Arial" w:cs="Arial"/>
          <w:sz w:val="20"/>
          <w:szCs w:val="20"/>
        </w:rPr>
        <w:t xml:space="preserve"> проведения </w:t>
      </w:r>
      <w:proofErr w:type="spellStart"/>
      <w:r>
        <w:rPr>
          <w:rFonts w:ascii="Arial" w:hAnsi="Arial" w:cs="Arial"/>
          <w:sz w:val="20"/>
          <w:szCs w:val="20"/>
        </w:rPr>
        <w:t>самообследования</w:t>
      </w:r>
      <w:proofErr w:type="spellEnd"/>
      <w:r>
        <w:rPr>
          <w:rFonts w:ascii="Arial" w:hAnsi="Arial" w:cs="Arial"/>
          <w:sz w:val="20"/>
          <w:szCs w:val="20"/>
        </w:rPr>
        <w:t xml:space="preserve"> образовательной организацией.</w:t>
      </w:r>
    </w:p>
    <w:p w:rsidR="00022514" w:rsidRDefault="00022514" w:rsidP="0002251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Признать утратившим силу </w:t>
      </w:r>
      <w:hyperlink r:id="rId6" w:history="1">
        <w:r>
          <w:rPr>
            <w:rFonts w:ascii="Arial" w:hAnsi="Arial" w:cs="Arial"/>
            <w:color w:val="0000FF"/>
            <w:sz w:val="20"/>
            <w:szCs w:val="20"/>
          </w:rPr>
          <w:t>приказ</w:t>
        </w:r>
      </w:hyperlink>
      <w:r>
        <w:rPr>
          <w:rFonts w:ascii="Arial" w:hAnsi="Arial" w:cs="Arial"/>
          <w:sz w:val="20"/>
          <w:szCs w:val="20"/>
        </w:rPr>
        <w:t xml:space="preserve"> Министерства образования и науки Российской Федерации от 26 января 2012 г. N 53 "Об утверждении Правил проведения образовательным учреждением или научной организацией </w:t>
      </w:r>
      <w:proofErr w:type="spellStart"/>
      <w:r>
        <w:rPr>
          <w:rFonts w:ascii="Arial" w:hAnsi="Arial" w:cs="Arial"/>
          <w:sz w:val="20"/>
          <w:szCs w:val="20"/>
        </w:rPr>
        <w:t>самообследования</w:t>
      </w:r>
      <w:proofErr w:type="spellEnd"/>
      <w:r>
        <w:rPr>
          <w:rFonts w:ascii="Arial" w:hAnsi="Arial" w:cs="Arial"/>
          <w:sz w:val="20"/>
          <w:szCs w:val="20"/>
        </w:rPr>
        <w:t>" (зарегистрирован Минюстом России 12 апреля 2012 г., регистрационный N 23821).</w:t>
      </w:r>
    </w:p>
    <w:p w:rsidR="00022514" w:rsidRDefault="00022514" w:rsidP="0002251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Настоящий приказ вступает в силу с 1 сентября 2013 года.</w:t>
      </w:r>
    </w:p>
    <w:p w:rsidR="00022514" w:rsidRDefault="00022514" w:rsidP="0002251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</w:p>
    <w:p w:rsidR="00022514" w:rsidRDefault="00022514" w:rsidP="00022514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Министр</w:t>
      </w:r>
    </w:p>
    <w:p w:rsidR="00022514" w:rsidRDefault="00022514" w:rsidP="00022514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Д.В.ЛИВАНОВ</w:t>
      </w:r>
    </w:p>
    <w:p w:rsidR="00022514" w:rsidRDefault="00022514" w:rsidP="0002251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</w:p>
    <w:p w:rsidR="00022514" w:rsidRDefault="00022514" w:rsidP="0002251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</w:p>
    <w:p w:rsidR="00022514" w:rsidRDefault="00022514" w:rsidP="0002251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</w:p>
    <w:p w:rsidR="00022514" w:rsidRDefault="00022514" w:rsidP="0002251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</w:p>
    <w:p w:rsidR="00022514" w:rsidRDefault="00022514" w:rsidP="0002251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</w:p>
    <w:p w:rsidR="00022514" w:rsidRDefault="00022514" w:rsidP="00022514">
      <w:pPr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Утвержден</w:t>
      </w:r>
    </w:p>
    <w:p w:rsidR="00022514" w:rsidRDefault="00022514" w:rsidP="00022514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приказом Министерства образования</w:t>
      </w:r>
    </w:p>
    <w:p w:rsidR="00022514" w:rsidRDefault="00022514" w:rsidP="00022514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и науки Российской Федерации</w:t>
      </w:r>
    </w:p>
    <w:p w:rsidR="00022514" w:rsidRDefault="00022514" w:rsidP="00022514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от 14 июня 2013 г. N 462</w:t>
      </w:r>
    </w:p>
    <w:p w:rsidR="00022514" w:rsidRDefault="00022514" w:rsidP="0002251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</w:p>
    <w:p w:rsidR="00022514" w:rsidRDefault="00022514" w:rsidP="00022514">
      <w:pPr>
        <w:keepNext w:val="0"/>
        <w:keepLines w:val="0"/>
        <w:autoSpaceDE w:val="0"/>
        <w:autoSpaceDN w:val="0"/>
        <w:adjustRightInd w:val="0"/>
        <w:spacing w:before="0" w:line="240" w:lineRule="auto"/>
        <w:jc w:val="center"/>
        <w:rPr>
          <w:rFonts w:ascii="Arial" w:eastAsiaTheme="minorHAnsi" w:hAnsi="Arial" w:cs="Arial"/>
          <w:b/>
          <w:bCs/>
          <w:color w:val="auto"/>
          <w:sz w:val="20"/>
          <w:szCs w:val="20"/>
        </w:rPr>
      </w:pPr>
      <w:bookmarkStart w:id="0" w:name="Par27"/>
      <w:bookmarkEnd w:id="0"/>
      <w:r>
        <w:rPr>
          <w:rFonts w:ascii="Arial" w:eastAsiaTheme="minorHAnsi" w:hAnsi="Arial" w:cs="Arial"/>
          <w:b/>
          <w:bCs/>
          <w:color w:val="auto"/>
          <w:sz w:val="20"/>
          <w:szCs w:val="20"/>
        </w:rPr>
        <w:t>ПОРЯДОК</w:t>
      </w:r>
    </w:p>
    <w:p w:rsidR="00022514" w:rsidRDefault="00022514" w:rsidP="00022514">
      <w:pPr>
        <w:keepNext w:val="0"/>
        <w:keepLines w:val="0"/>
        <w:autoSpaceDE w:val="0"/>
        <w:autoSpaceDN w:val="0"/>
        <w:adjustRightInd w:val="0"/>
        <w:spacing w:before="0" w:line="240" w:lineRule="auto"/>
        <w:jc w:val="center"/>
        <w:rPr>
          <w:rFonts w:ascii="Arial" w:eastAsiaTheme="minorHAnsi" w:hAnsi="Arial" w:cs="Arial"/>
          <w:b/>
          <w:bCs/>
          <w:color w:val="auto"/>
          <w:sz w:val="20"/>
          <w:szCs w:val="20"/>
        </w:rPr>
      </w:pPr>
      <w:r>
        <w:rPr>
          <w:rFonts w:ascii="Arial" w:eastAsiaTheme="minorHAnsi" w:hAnsi="Arial" w:cs="Arial"/>
          <w:b/>
          <w:bCs/>
          <w:color w:val="auto"/>
          <w:sz w:val="20"/>
          <w:szCs w:val="20"/>
        </w:rPr>
        <w:t>ПРОВЕДЕНИЯ САМООБСЛЕДОВАНИЯ ОБРАЗОВАТЕЛЬНОЙ ОРГАНИЗАЦИЕЙ</w:t>
      </w:r>
    </w:p>
    <w:p w:rsidR="00022514" w:rsidRDefault="00022514" w:rsidP="0002251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5000" w:type="pct"/>
        <w:jc w:val="center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0147"/>
      </w:tblGrid>
      <w:tr w:rsidR="00022514">
        <w:trPr>
          <w:jc w:val="center"/>
        </w:trPr>
        <w:tc>
          <w:tcPr>
            <w:tcW w:w="5000" w:type="pct"/>
            <w:tcBorders>
              <w:left w:val="single" w:sz="24" w:space="0" w:color="CED3F1"/>
              <w:right w:val="single" w:sz="24" w:space="0" w:color="F4F3F8"/>
            </w:tcBorders>
            <w:shd w:val="clear" w:color="auto" w:fill="F4F3F8"/>
          </w:tcPr>
          <w:p w:rsidR="00022514" w:rsidRDefault="000225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392C69"/>
                <w:sz w:val="20"/>
                <w:szCs w:val="20"/>
              </w:rPr>
            </w:pPr>
            <w:r>
              <w:rPr>
                <w:rFonts w:ascii="Arial" w:hAnsi="Arial" w:cs="Arial"/>
                <w:color w:val="392C69"/>
                <w:sz w:val="20"/>
                <w:szCs w:val="20"/>
              </w:rPr>
              <w:t>Список изменяющих документов</w:t>
            </w:r>
          </w:p>
          <w:p w:rsidR="00022514" w:rsidRDefault="000225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392C69"/>
                <w:sz w:val="20"/>
                <w:szCs w:val="20"/>
              </w:rPr>
            </w:pPr>
            <w:r>
              <w:rPr>
                <w:rFonts w:ascii="Arial" w:hAnsi="Arial" w:cs="Arial"/>
                <w:color w:val="392C69"/>
                <w:sz w:val="20"/>
                <w:szCs w:val="20"/>
              </w:rPr>
              <w:t xml:space="preserve">(в ред. </w:t>
            </w:r>
            <w:hyperlink r:id="rId7" w:history="1">
              <w:r>
                <w:rPr>
                  <w:rFonts w:ascii="Arial" w:hAnsi="Arial" w:cs="Arial"/>
                  <w:color w:val="0000FF"/>
                  <w:sz w:val="20"/>
                  <w:szCs w:val="20"/>
                </w:rPr>
                <w:t>Приказа</w:t>
              </w:r>
            </w:hyperlink>
            <w:r>
              <w:rPr>
                <w:rFonts w:ascii="Arial" w:hAnsi="Arial" w:cs="Arial"/>
                <w:color w:val="392C6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92C69"/>
                <w:sz w:val="20"/>
                <w:szCs w:val="20"/>
              </w:rPr>
              <w:t>Минобрнауки</w:t>
            </w:r>
            <w:proofErr w:type="spellEnd"/>
            <w:r>
              <w:rPr>
                <w:rFonts w:ascii="Arial" w:hAnsi="Arial" w:cs="Arial"/>
                <w:color w:val="392C69"/>
                <w:sz w:val="20"/>
                <w:szCs w:val="20"/>
              </w:rPr>
              <w:t xml:space="preserve"> России от 14.12.2017 N 1218)</w:t>
            </w:r>
          </w:p>
        </w:tc>
      </w:tr>
    </w:tbl>
    <w:p w:rsidR="00022514" w:rsidRDefault="00022514" w:rsidP="0002251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</w:p>
    <w:p w:rsidR="00022514" w:rsidRDefault="00022514" w:rsidP="0002251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Настоящий Порядок устанавливает правила проведения </w:t>
      </w:r>
      <w:proofErr w:type="spellStart"/>
      <w:r>
        <w:rPr>
          <w:rFonts w:ascii="Arial" w:hAnsi="Arial" w:cs="Arial"/>
          <w:sz w:val="20"/>
          <w:szCs w:val="20"/>
        </w:rPr>
        <w:t>самообследования</w:t>
      </w:r>
      <w:proofErr w:type="spellEnd"/>
      <w:r>
        <w:rPr>
          <w:rFonts w:ascii="Arial" w:hAnsi="Arial" w:cs="Arial"/>
          <w:sz w:val="20"/>
          <w:szCs w:val="20"/>
        </w:rPr>
        <w:t xml:space="preserve"> образовательной </w:t>
      </w:r>
      <w:bookmarkStart w:id="1" w:name="_GoBack"/>
      <w:bookmarkEnd w:id="1"/>
      <w:r>
        <w:rPr>
          <w:rFonts w:ascii="Arial" w:hAnsi="Arial" w:cs="Arial"/>
          <w:sz w:val="20"/>
          <w:szCs w:val="20"/>
        </w:rPr>
        <w:t>организацией (далее - организации).</w:t>
      </w:r>
    </w:p>
    <w:p w:rsidR="00022514" w:rsidRDefault="00022514" w:rsidP="0002251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Целями проведения </w:t>
      </w:r>
      <w:proofErr w:type="spellStart"/>
      <w:r>
        <w:rPr>
          <w:rFonts w:ascii="Arial" w:hAnsi="Arial" w:cs="Arial"/>
          <w:sz w:val="20"/>
          <w:szCs w:val="20"/>
        </w:rPr>
        <w:t>самообследования</w:t>
      </w:r>
      <w:proofErr w:type="spellEnd"/>
      <w:r>
        <w:rPr>
          <w:rFonts w:ascii="Arial" w:hAnsi="Arial" w:cs="Arial"/>
          <w:sz w:val="20"/>
          <w:szCs w:val="20"/>
        </w:rPr>
        <w:t xml:space="preserve"> являются обеспечение доступности и открытости информации о деятельности организации, а также подготовка отчета о результатах </w:t>
      </w:r>
      <w:proofErr w:type="spellStart"/>
      <w:r>
        <w:rPr>
          <w:rFonts w:ascii="Arial" w:hAnsi="Arial" w:cs="Arial"/>
          <w:sz w:val="20"/>
          <w:szCs w:val="20"/>
        </w:rPr>
        <w:t>самообследования</w:t>
      </w:r>
      <w:proofErr w:type="spellEnd"/>
      <w:r>
        <w:rPr>
          <w:rFonts w:ascii="Arial" w:hAnsi="Arial" w:cs="Arial"/>
          <w:sz w:val="20"/>
          <w:szCs w:val="20"/>
        </w:rPr>
        <w:t xml:space="preserve"> (далее - отчет).</w:t>
      </w:r>
    </w:p>
    <w:p w:rsidR="00022514" w:rsidRDefault="00022514" w:rsidP="0002251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 </w:t>
      </w:r>
      <w:proofErr w:type="spellStart"/>
      <w:r>
        <w:rPr>
          <w:rFonts w:ascii="Arial" w:hAnsi="Arial" w:cs="Arial"/>
          <w:sz w:val="20"/>
          <w:szCs w:val="20"/>
        </w:rPr>
        <w:t>Самообследование</w:t>
      </w:r>
      <w:proofErr w:type="spellEnd"/>
      <w:r>
        <w:rPr>
          <w:rFonts w:ascii="Arial" w:hAnsi="Arial" w:cs="Arial"/>
          <w:sz w:val="20"/>
          <w:szCs w:val="20"/>
        </w:rPr>
        <w:t xml:space="preserve"> проводится организацией ежегодно.</w:t>
      </w:r>
    </w:p>
    <w:p w:rsidR="00022514" w:rsidRDefault="00022514" w:rsidP="0002251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4. Процедура </w:t>
      </w:r>
      <w:proofErr w:type="spellStart"/>
      <w:r>
        <w:rPr>
          <w:rFonts w:ascii="Arial" w:hAnsi="Arial" w:cs="Arial"/>
          <w:sz w:val="20"/>
          <w:szCs w:val="20"/>
        </w:rPr>
        <w:t>самообследования</w:t>
      </w:r>
      <w:proofErr w:type="spellEnd"/>
      <w:r>
        <w:rPr>
          <w:rFonts w:ascii="Arial" w:hAnsi="Arial" w:cs="Arial"/>
          <w:sz w:val="20"/>
          <w:szCs w:val="20"/>
        </w:rPr>
        <w:t xml:space="preserve"> включает в себя следующие этапы:</w:t>
      </w:r>
    </w:p>
    <w:p w:rsidR="00022514" w:rsidRDefault="00022514" w:rsidP="0002251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планирование и подготовку работ по </w:t>
      </w:r>
      <w:proofErr w:type="spellStart"/>
      <w:r>
        <w:rPr>
          <w:rFonts w:ascii="Arial" w:hAnsi="Arial" w:cs="Arial"/>
          <w:sz w:val="20"/>
          <w:szCs w:val="20"/>
        </w:rPr>
        <w:t>самообследованию</w:t>
      </w:r>
      <w:proofErr w:type="spellEnd"/>
      <w:r>
        <w:rPr>
          <w:rFonts w:ascii="Arial" w:hAnsi="Arial" w:cs="Arial"/>
          <w:sz w:val="20"/>
          <w:szCs w:val="20"/>
        </w:rPr>
        <w:t xml:space="preserve"> организации;</w:t>
      </w:r>
    </w:p>
    <w:p w:rsidR="00022514" w:rsidRDefault="00022514" w:rsidP="0002251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организацию и проведение </w:t>
      </w:r>
      <w:proofErr w:type="spellStart"/>
      <w:r>
        <w:rPr>
          <w:rFonts w:ascii="Arial" w:hAnsi="Arial" w:cs="Arial"/>
          <w:sz w:val="20"/>
          <w:szCs w:val="20"/>
        </w:rPr>
        <w:t>самообследования</w:t>
      </w:r>
      <w:proofErr w:type="spellEnd"/>
      <w:r>
        <w:rPr>
          <w:rFonts w:ascii="Arial" w:hAnsi="Arial" w:cs="Arial"/>
          <w:sz w:val="20"/>
          <w:szCs w:val="20"/>
        </w:rPr>
        <w:t xml:space="preserve"> в организации;</w:t>
      </w:r>
    </w:p>
    <w:p w:rsidR="00022514" w:rsidRDefault="00022514" w:rsidP="0002251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обобщение полученных результатов и на их основе формирование отчета;</w:t>
      </w:r>
    </w:p>
    <w:p w:rsidR="00022514" w:rsidRDefault="00022514" w:rsidP="0002251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рассмотрение отчета органом управления организации, к компетенции которого относится решение данного вопроса.</w:t>
      </w:r>
    </w:p>
    <w:p w:rsidR="00022514" w:rsidRDefault="00022514" w:rsidP="0002251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5. Сроки, форма проведения </w:t>
      </w:r>
      <w:proofErr w:type="spellStart"/>
      <w:r>
        <w:rPr>
          <w:rFonts w:ascii="Arial" w:hAnsi="Arial" w:cs="Arial"/>
          <w:sz w:val="20"/>
          <w:szCs w:val="20"/>
        </w:rPr>
        <w:t>самообследования</w:t>
      </w:r>
      <w:proofErr w:type="spellEnd"/>
      <w:r>
        <w:rPr>
          <w:rFonts w:ascii="Arial" w:hAnsi="Arial" w:cs="Arial"/>
          <w:sz w:val="20"/>
          <w:szCs w:val="20"/>
        </w:rPr>
        <w:t>, состав лиц, привлекаемых для его проведения, определяются организацией самостоятельно.</w:t>
      </w:r>
    </w:p>
    <w:p w:rsidR="00022514" w:rsidRDefault="00022514" w:rsidP="0002251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6. В процессе </w:t>
      </w:r>
      <w:proofErr w:type="spellStart"/>
      <w:r>
        <w:rPr>
          <w:rFonts w:ascii="Arial" w:hAnsi="Arial" w:cs="Arial"/>
          <w:sz w:val="20"/>
          <w:szCs w:val="20"/>
        </w:rPr>
        <w:t>самообследования</w:t>
      </w:r>
      <w:proofErr w:type="spellEnd"/>
      <w:r>
        <w:rPr>
          <w:rFonts w:ascii="Arial" w:hAnsi="Arial" w:cs="Arial"/>
          <w:sz w:val="20"/>
          <w:szCs w:val="20"/>
        </w:rPr>
        <w:t xml:space="preserve"> проводится оценка образовательной деятельности, системы управления организации, содержания и качества подготовки обучающихся, организации учебного процесса, востребованности выпускников, качества кадрового, учебно-методического, библиотечно-информационного обеспечения, материально-технической базы, функционирования внутренней системы оценки качества образования, а также анализ показателей деятельности организации, подлежащей </w:t>
      </w:r>
      <w:proofErr w:type="spellStart"/>
      <w:r>
        <w:rPr>
          <w:rFonts w:ascii="Arial" w:hAnsi="Arial" w:cs="Arial"/>
          <w:sz w:val="20"/>
          <w:szCs w:val="20"/>
        </w:rPr>
        <w:t>самообследованию</w:t>
      </w:r>
      <w:proofErr w:type="spellEnd"/>
      <w:r>
        <w:rPr>
          <w:rFonts w:ascii="Arial" w:hAnsi="Arial" w:cs="Arial"/>
          <w:sz w:val="20"/>
          <w:szCs w:val="20"/>
        </w:rPr>
        <w:t>, устанавливаемых федеральным органом исполнительной власти, осуществляющим функции по выработке государственной политики и нормативно-правовому регулированию в сфере образования &lt;1&gt;.</w:t>
      </w:r>
    </w:p>
    <w:p w:rsidR="00022514" w:rsidRDefault="00022514" w:rsidP="0002251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--------------------------------</w:t>
      </w:r>
    </w:p>
    <w:p w:rsidR="00022514" w:rsidRDefault="00022514" w:rsidP="0002251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&lt;1&gt; </w:t>
      </w:r>
      <w:hyperlink r:id="rId8" w:history="1">
        <w:r>
          <w:rPr>
            <w:rFonts w:ascii="Arial" w:hAnsi="Arial" w:cs="Arial"/>
            <w:color w:val="0000FF"/>
            <w:sz w:val="20"/>
            <w:szCs w:val="20"/>
          </w:rPr>
          <w:t>Пункт 3 части 2 статьи 29</w:t>
        </w:r>
      </w:hyperlink>
      <w:r>
        <w:rPr>
          <w:rFonts w:ascii="Arial" w:hAnsi="Arial" w:cs="Arial"/>
          <w:sz w:val="20"/>
          <w:szCs w:val="20"/>
        </w:rPr>
        <w:t xml:space="preserve"> Федерального закона от 29 декабря 2012 г. N 273-ФЗ "Об образовании в Российской Федерации" (Собрание законодательства Российской Федерации, 2012, N 53, ст. 7598; 2013, N 19, ст. 2326).</w:t>
      </w:r>
    </w:p>
    <w:p w:rsidR="00022514" w:rsidRDefault="00022514" w:rsidP="0002251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</w:p>
    <w:p w:rsidR="00022514" w:rsidRDefault="00022514" w:rsidP="00022514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7. Результаты </w:t>
      </w:r>
      <w:proofErr w:type="spellStart"/>
      <w:r>
        <w:rPr>
          <w:rFonts w:ascii="Arial" w:hAnsi="Arial" w:cs="Arial"/>
          <w:sz w:val="20"/>
          <w:szCs w:val="20"/>
        </w:rPr>
        <w:t>самообследования</w:t>
      </w:r>
      <w:proofErr w:type="spellEnd"/>
      <w:r>
        <w:rPr>
          <w:rFonts w:ascii="Arial" w:hAnsi="Arial" w:cs="Arial"/>
          <w:sz w:val="20"/>
          <w:szCs w:val="20"/>
        </w:rPr>
        <w:t xml:space="preserve"> организации оформляются в виде отчета, включающего аналитическую часть и результаты анализа показателей деятельности организации, подлежащей </w:t>
      </w:r>
      <w:proofErr w:type="spellStart"/>
      <w:r>
        <w:rPr>
          <w:rFonts w:ascii="Arial" w:hAnsi="Arial" w:cs="Arial"/>
          <w:sz w:val="20"/>
          <w:szCs w:val="20"/>
        </w:rPr>
        <w:t>самообследованию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:rsidR="00022514" w:rsidRDefault="00022514" w:rsidP="0002251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Отчетным периодом является предшествующий </w:t>
      </w:r>
      <w:proofErr w:type="spellStart"/>
      <w:r>
        <w:rPr>
          <w:rFonts w:ascii="Arial" w:hAnsi="Arial" w:cs="Arial"/>
          <w:sz w:val="20"/>
          <w:szCs w:val="20"/>
        </w:rPr>
        <w:t>самообследованию</w:t>
      </w:r>
      <w:proofErr w:type="spellEnd"/>
      <w:r>
        <w:rPr>
          <w:rFonts w:ascii="Arial" w:hAnsi="Arial" w:cs="Arial"/>
          <w:sz w:val="20"/>
          <w:szCs w:val="20"/>
        </w:rPr>
        <w:t xml:space="preserve"> календарный год.</w:t>
      </w:r>
    </w:p>
    <w:p w:rsidR="00022514" w:rsidRDefault="00022514" w:rsidP="0002251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(в ред. </w:t>
      </w:r>
      <w:hyperlink r:id="rId9" w:history="1">
        <w:r>
          <w:rPr>
            <w:rFonts w:ascii="Arial" w:hAnsi="Arial" w:cs="Arial"/>
            <w:color w:val="0000FF"/>
            <w:sz w:val="20"/>
            <w:szCs w:val="20"/>
          </w:rPr>
          <w:t>Приказа</w:t>
        </w:r>
      </w:hyperlink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Минобрнауки</w:t>
      </w:r>
      <w:proofErr w:type="spellEnd"/>
      <w:r>
        <w:rPr>
          <w:rFonts w:ascii="Arial" w:hAnsi="Arial" w:cs="Arial"/>
          <w:sz w:val="20"/>
          <w:szCs w:val="20"/>
        </w:rPr>
        <w:t xml:space="preserve"> России от 14.12.2017 N 1218)</w:t>
      </w:r>
    </w:p>
    <w:p w:rsidR="00022514" w:rsidRDefault="00022514" w:rsidP="0002251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Отчет подписывается руководителем организации и заверяется ее печатью.</w:t>
      </w:r>
    </w:p>
    <w:p w:rsidR="00022514" w:rsidRDefault="00022514" w:rsidP="00022514">
      <w:pPr>
        <w:autoSpaceDE w:val="0"/>
        <w:autoSpaceDN w:val="0"/>
        <w:adjustRightInd w:val="0"/>
        <w:spacing w:before="200" w:after="0" w:line="240" w:lineRule="auto"/>
        <w:ind w:firstLine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8. Размещение отчетов организаций в информационно-телекоммуникационных сетях, в том числе на официальном сайте организации в сети "Интернет", и направление его учредителю осуществляются не позднее 20 апреля текущего года.</w:t>
      </w:r>
    </w:p>
    <w:p w:rsidR="00022514" w:rsidRDefault="00022514" w:rsidP="0002251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(п. 8 в ред. </w:t>
      </w:r>
      <w:hyperlink r:id="rId10" w:history="1">
        <w:r>
          <w:rPr>
            <w:rFonts w:ascii="Arial" w:hAnsi="Arial" w:cs="Arial"/>
            <w:color w:val="0000FF"/>
            <w:sz w:val="20"/>
            <w:szCs w:val="20"/>
          </w:rPr>
          <w:t>Приказа</w:t>
        </w:r>
      </w:hyperlink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Минобрнауки</w:t>
      </w:r>
      <w:proofErr w:type="spellEnd"/>
      <w:r>
        <w:rPr>
          <w:rFonts w:ascii="Arial" w:hAnsi="Arial" w:cs="Arial"/>
          <w:sz w:val="20"/>
          <w:szCs w:val="20"/>
        </w:rPr>
        <w:t xml:space="preserve"> России от 14.12.2017 N 1218)</w:t>
      </w:r>
    </w:p>
    <w:p w:rsidR="009100BC" w:rsidRDefault="009100BC"/>
    <w:sectPr w:rsidR="009100BC" w:rsidSect="00935282">
      <w:pgSz w:w="11906" w:h="16838"/>
      <w:pgMar w:top="1440" w:right="566" w:bottom="1440" w:left="1133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C6C"/>
    <w:rsid w:val="00022514"/>
    <w:rsid w:val="002A4C6C"/>
    <w:rsid w:val="0091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631F14-5CF9-4ADF-943C-FC0AB0ADD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3CA502B6C1D58E1CF04F91D92AAA4C29A0EE03F0F7EA00C353292DF76B95DD1953BF19BD9C263AAF6550B2381431B5B6E6131930718E80B5s517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3CA502B6C1D58E1CF04F91D92AAA4C29A1EE0CF6F9E700C353292DF76B95DD1953BF19BD9C263EAC6B50B2381431B5B6E6131930718E80B5s517N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3CA502B6C1D58E1CF04F91D92AAA4C29A2E403F1F4E100C353292DF76B95DD1941BF41B19D2620AC6F45E46952s616N" TargetMode="External"/><Relationship Id="rId11" Type="http://schemas.openxmlformats.org/officeDocument/2006/relationships/fontTable" Target="fontTable.xml"/><Relationship Id="rId5" Type="http://schemas.openxmlformats.org/officeDocument/2006/relationships/hyperlink" Target="consultantplus://offline/ref=3CA502B6C1D58E1CF04F91D92AAA4C29A0EE03F0F7EA00C353292DF76B95DD1953BF19BD9C263AAF6550B2381431B5B6E6131930718E80B5s517N" TargetMode="External"/><Relationship Id="rId10" Type="http://schemas.openxmlformats.org/officeDocument/2006/relationships/hyperlink" Target="consultantplus://offline/ref=3CA502B6C1D58E1CF04F91D92AAA4C29A1EE0CF6F9E700C353292DF76B95DD1953BF19BD9C263EAD6E50B2381431B5B6E6131930718E80B5s517N" TargetMode="External"/><Relationship Id="rId4" Type="http://schemas.openxmlformats.org/officeDocument/2006/relationships/hyperlink" Target="consultantplus://offline/ref=3CA502B6C1D58E1CF04F91D92AAA4C29A1EE0CF6F9E700C353292DF76B95DD1953BF19BD9C263EAC6B50B2381431B5B6E6131930718E80B5s517N" TargetMode="External"/><Relationship Id="rId9" Type="http://schemas.openxmlformats.org/officeDocument/2006/relationships/hyperlink" Target="consultantplus://offline/ref=3CA502B6C1D58E1CF04F91D92AAA4C29A1EE0CF6F9E700C353292DF76B95DD1953BF19BD9C263EAD6C50B2381431B5B6E6131930718E80B5s517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718</Words>
  <Characters>4095</Characters>
  <Application>Microsoft Office Word</Application>
  <DocSecurity>0</DocSecurity>
  <Lines>34</Lines>
  <Paragraphs>9</Paragraphs>
  <ScaleCrop>false</ScaleCrop>
  <Company/>
  <LinksUpToDate>false</LinksUpToDate>
  <CharactersWithSpaces>4804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2022-02-10T13:54:00Z</dcterms:created>
  <dcterms:modified xsi:type="dcterms:W3CDTF">2022-02-10T13:54:00Z</dcterms:modified>
</cp:coreProperties>
</file>