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A5F"/>
          <w:sz w:val="44"/>
        </w:rPr>
        <w:t>某课程知识库的智能问答系统</w:t>
        <w:br/>
        <w:t>小组分工说明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选课教材：《计算机体系结构基础》  |  技术方案：方案 C</w:t>
      </w:r>
    </w:p>
    <w:p/>
    <w:p>
      <w:r>
        <w:rPr>
          <w:rFonts w:ascii="微软雅黑" w:hAnsi="微软雅黑" w:eastAsia="微软雅黑"/>
          <w:b w:val="0"/>
          <w:sz w:val="19"/>
        </w:rPr>
        <w:t>说明：本文件为模板。请各组按下表结构填写本组成员真实姓名与分工，「实际完成工作」一栏建议引用本仓库中的具体文件与数据，以体现可核查的贡献。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一、小组基本信息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68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微软雅黑" w:hAnsi="微软雅黑" w:eastAsia="微软雅黑"/>
                <w:sz w:val="18"/>
              </w:rPr>
              <w:t>课程</w:t>
            </w:r>
          </w:p>
        </w:tc>
        <w:tc>
          <w:tcPr>
            <w:tcW w:type="dxa" w:w="6800"/>
          </w:tcPr>
          <w:p>
            <w:r/>
            <w:r>
              <w:rPr>
                <w:rFonts w:ascii="微软雅黑" w:hAnsi="微软雅黑" w:eastAsia="微软雅黑"/>
                <w:sz w:val="18"/>
              </w:rPr>
              <w:t>计算机体系结构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微软雅黑" w:hAnsi="微软雅黑" w:eastAsia="微软雅黑"/>
                <w:sz w:val="18"/>
              </w:rPr>
              <w:t>教材</w:t>
            </w:r>
          </w:p>
        </w:tc>
        <w:tc>
          <w:tcPr>
            <w:tcW w:type="dxa" w:w="6800"/>
          </w:tcPr>
          <w:p>
            <w:r/>
            <w:r>
              <w:rPr>
                <w:rFonts w:ascii="微软雅黑" w:hAnsi="微软雅黑" w:eastAsia="微软雅黑"/>
                <w:sz w:val="18"/>
              </w:rPr>
              <w:t>《计算机体系结构基础》胡伟武 等（430 页，12 章）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技术栈方案</w:t>
            </w:r>
          </w:p>
        </w:tc>
        <w:tc>
          <w:tcPr>
            <w:tcW w:type="dxa" w:w="6800"/>
          </w:tcPr>
          <w:p>
            <w:r/>
            <w:r>
              <w:rPr>
                <w:rFonts w:ascii="微软雅黑" w:hAnsi="微软雅黑" w:eastAsia="微软雅黑"/>
                <w:sz w:val="18"/>
              </w:rPr>
              <w:t>方案 C —— SQLite FTS5 + 直接调用 LLM API + 自定义检索逻辑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小组人数</w:t>
            </w:r>
          </w:p>
        </w:tc>
        <w:tc>
          <w:tcPr>
            <w:tcW w:type="dxa" w:w="6800"/>
          </w:tcPr>
          <w:p>
            <w:r/>
            <w:r>
              <w:rPr>
                <w:rFonts w:ascii="微软雅黑" w:hAnsi="微软雅黑" w:eastAsia="微软雅黑"/>
                <w:sz w:val="18"/>
              </w:rPr>
              <w:t>（请填写，要求 3~4 人）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微软雅黑" w:hAnsi="微软雅黑" w:eastAsia="微软雅黑"/>
                <w:sz w:val="18"/>
              </w:rPr>
              <w:t>组长</w:t>
            </w:r>
          </w:p>
        </w:tc>
        <w:tc>
          <w:tcPr>
            <w:tcW w:type="dxa" w:w="6800"/>
          </w:tcPr>
          <w:p>
            <w:r/>
            <w:r>
              <w:rPr>
                <w:rFonts w:ascii="微软雅黑" w:hAnsi="微软雅黑" w:eastAsia="微软雅黑"/>
                <w:sz w:val="18"/>
              </w:rPr>
              <w:t>（请填写）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3A5F"/>
        </w:rPr>
        <w:t>二、成员分工</w:t>
      </w:r>
    </w:p>
    <w:p>
      <w:r>
        <w:rPr>
          <w:rFonts w:ascii="微软雅黑" w:hAnsi="微软雅黑" w:eastAsia="微软雅黑"/>
          <w:b w:val="0"/>
          <w:sz w:val="21"/>
        </w:rPr>
        <w:t>参考作业建议的四类角色，本组分工如下（请按实际填写姓名）：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成员</w:t>
            </w:r>
          </w:p>
        </w:tc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40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主要职责</w:t>
            </w:r>
          </w:p>
        </w:tc>
        <w:tc>
          <w:tcPr>
            <w:tcW w:type="dxa" w:w="24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对应交付物</w:t>
            </w:r>
          </w:p>
        </w:tc>
      </w:tr>
      <w:tr>
        <w:tc>
          <w:tcPr>
            <w:tcW w:type="dxa" w:w="100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 A</w:t>
            </w:r>
          </w:p>
        </w:tc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知识库构建</w:t>
            </w:r>
          </w:p>
        </w:tc>
        <w:tc>
          <w:tcPr>
            <w:tcW w:type="dxa" w:w="4000"/>
          </w:tcPr>
          <w:p>
            <w:r/>
            <w:r>
              <w:rPr>
                <w:rFonts w:ascii="微软雅黑" w:hAnsi="微软雅黑" w:eastAsia="微软雅黑"/>
                <w:sz w:val="18"/>
              </w:rPr>
              <w:t>PDF 文本提取、章节边界检测、语义分块、FTS5 建库、知识库验证</w:t>
            </w:r>
          </w:p>
        </w:tc>
        <w:tc>
          <w:tcPr>
            <w:tcW w:type="dxa" w:w="240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data/arch_kb.sqlite</w:t>
              <w:br/>
              <w:t>scripts/01~04_*.py</w:t>
              <w:br/>
              <w:t>verify_report.json</w:t>
            </w:r>
          </w:p>
        </w:tc>
      </w:tr>
      <w:tr>
        <w:tc>
          <w:tcPr>
            <w:tcW w:type="dxa" w:w="100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 B</w:t>
            </w:r>
          </w:p>
        </w:tc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智能体配置</w:t>
            </w:r>
          </w:p>
        </w:tc>
        <w:tc>
          <w:tcPr>
            <w:tcW w:type="dxa" w:w="400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检索工具实现、系统提示词设计、DSH 插件与智能体配置</w:t>
            </w:r>
          </w:p>
        </w:tc>
        <w:tc>
          <w:tcPr>
            <w:tcW w:type="dxa" w:w="2400"/>
          </w:tcPr>
          <w:p>
            <w:r/>
            <w:r>
              <w:rPr>
                <w:rFonts w:ascii="微软雅黑" w:hAnsi="微软雅黑" w:eastAsia="微软雅黑"/>
                <w:sz w:val="18"/>
              </w:rPr>
              <w:t>scripts/knowledge_search.py</w:t>
              <w:br/>
              <w:t>prompts/system_prompt.txt</w:t>
              <w:br/>
              <w:t>agents/*</w:t>
            </w:r>
          </w:p>
        </w:tc>
      </w:tr>
      <w:tr>
        <w:tc>
          <w:tcPr>
            <w:tcW w:type="dxa" w:w="100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 C</w:t>
            </w:r>
          </w:p>
        </w:tc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18"/>
              </w:rPr>
              <w:t>测试验证</w:t>
            </w:r>
          </w:p>
        </w:tc>
        <w:tc>
          <w:tcPr>
            <w:tcW w:type="dxa" w:w="4000"/>
          </w:tcPr>
          <w:p>
            <w:r/>
            <w:r>
              <w:rPr>
                <w:rFonts w:ascii="微软雅黑" w:hAnsi="微软雅黑" w:eastAsia="微软雅黑"/>
                <w:sz w:val="18"/>
              </w:rPr>
              <w:t>冒烟测试设计、R1~R6 自动核查脚本、合规性报告撰写</w:t>
            </w:r>
          </w:p>
        </w:tc>
        <w:tc>
          <w:tcPr>
            <w:tcW w:type="dxa" w:w="2400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test/run_smoke_test.py</w:t>
              <w:br/>
              <w:t>compliance_report.json</w:t>
              <w:br/>
              <w:t>测试报告</w:t>
            </w:r>
          </w:p>
        </w:tc>
      </w:tr>
      <w:tr>
        <w:tc>
          <w:tcPr>
            <w:tcW w:type="dxa" w:w="100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 D</w:t>
            </w:r>
          </w:p>
        </w:tc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18"/>
              </w:rPr>
              <w:t>汇报展示</w:t>
            </w:r>
          </w:p>
        </w:tc>
        <w:tc>
          <w:tcPr>
            <w:tcW w:type="dxa" w:w="4000"/>
          </w:tcPr>
          <w:p>
            <w:r/>
            <w:r>
              <w:rPr>
                <w:rFonts w:ascii="微软雅黑" w:hAnsi="微软雅黑" w:eastAsia="微软雅黑"/>
                <w:sz w:val="18"/>
              </w:rPr>
              <w:t>PPT 制作、课堂演示、文档整理与归档</w:t>
            </w:r>
          </w:p>
        </w:tc>
        <w:tc>
          <w:tcPr>
            <w:tcW w:type="dxa" w:w="240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实施过程 PPT</w:t>
              <w:br/>
              <w:t>本分工说明</w:t>
              <w:br/>
              <w:t>README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填写表（请补充真实姓名与贡献比例）：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姓名</w:t>
            </w:r>
          </w:p>
        </w:tc>
        <w:tc>
          <w:tcPr>
            <w:tcW w:type="dxa" w:w="18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学号</w:t>
            </w:r>
          </w:p>
        </w:tc>
        <w:tc>
          <w:tcPr>
            <w:tcW w:type="dxa" w:w="28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贡献比例</w:t>
            </w:r>
          </w:p>
        </w:tc>
        <w:tc>
          <w:tcPr>
            <w:tcW w:type="dxa" w:w="12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签名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80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80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 A 知识库构建</w:t>
            </w:r>
          </w:p>
        </w:tc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0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80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80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 B 智能体配置</w:t>
            </w:r>
          </w:p>
        </w:tc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0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80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80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 C 测试验证</w:t>
            </w:r>
          </w:p>
        </w:tc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0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80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80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 D 汇报展示</w:t>
            </w:r>
          </w:p>
        </w:tc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0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三、技术栈选择理由</w:t>
      </w:r>
    </w:p>
    <w:p>
      <w:r>
        <w:rPr>
          <w:rFonts w:ascii="微软雅黑" w:hAnsi="微软雅黑" w:eastAsia="微软雅黑"/>
          <w:b/>
          <w:sz w:val="21"/>
        </w:rPr>
        <w:t>3.1 选定方案：方案 C（从零搭建）</w:t>
      </w:r>
    </w:p>
    <w:p>
      <w:r>
        <w:rPr>
          <w:rFonts w:ascii="微软雅黑" w:hAnsi="微软雅黑" w:eastAsia="微软雅黑"/>
          <w:b w:val="0"/>
          <w:sz w:val="21"/>
        </w:rPr>
        <w:t>方案 C 的技术栈为：SQLite + FTS5（纯 Python 建库）作为知识库，直接调用 LLM API 并配合自定义 prompt 与自研检索逻辑。</w:t>
      </w:r>
    </w:p>
    <w:p>
      <w:r>
        <w:rPr>
          <w:rFonts w:ascii="微软雅黑" w:hAnsi="微软雅黑" w:eastAsia="微软雅黑"/>
          <w:b/>
          <w:sz w:val="21"/>
        </w:rPr>
        <w:t>3.2 与其它方案的对比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方案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技术特点</w:t>
            </w:r>
          </w:p>
        </w:tc>
        <w:tc>
          <w:tcPr>
            <w:tcW w:type="dxa" w:w="42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未选用的理由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18"/>
              </w:rPr>
              <w:t>A（参考路径）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18"/>
              </w:rPr>
              <w:t>DSH 框架 + 自定义插件，SQLite FTS5 + BM25</w:t>
            </w:r>
          </w:p>
        </w:tc>
        <w:tc>
          <w:tcPr>
            <w:tcW w:type="dxa" w:w="4200"/>
          </w:tcPr>
          <w:p>
            <w:r/>
            <w:r>
              <w:rPr>
                <w:rFonts w:ascii="微软雅黑" w:hAnsi="微软雅黑" w:eastAsia="微软雅黑"/>
                <w:sz w:val="18"/>
              </w:rPr>
              <w:t>属教师参考路径。作业注明「选择非参考路径且实现完整者可获满分」，故选 C 以体现差异化；但仍额外提供了 DSH 插件实现以兼容 A 路径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18"/>
              </w:rPr>
              <w:t>B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18"/>
              </w:rPr>
              <w:t>ChromaDB/FAISS + LangChain/LlamaIndex，向量检索</w:t>
            </w:r>
          </w:p>
        </w:tc>
        <w:tc>
          <w:tcPr>
            <w:tcW w:type="dxa" w:w="4200"/>
          </w:tcPr>
          <w:p>
            <w:r/>
            <w:r>
              <w:rPr>
                <w:rFonts w:ascii="微软雅黑" w:hAnsi="微软雅黑" w:eastAsia="微软雅黑"/>
                <w:sz w:val="18"/>
              </w:rPr>
              <w:t>向量检索需引入 embedding 模型与向量库，依赖重；对于「中文教材 + 精确术语检索」场景，BM25 的确定性与可解释性更好，便于逐条验证 R1~R6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18"/>
              </w:rPr>
              <w:t>D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18"/>
              </w:rPr>
              <w:t>Dify/FastGPT 等低代码平台</w:t>
            </w:r>
          </w:p>
        </w:tc>
        <w:tc>
          <w:tcPr>
            <w:tcW w:type="dxa" w:w="4200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平台封装了检索过程，难以控制「先检索后回答」的执行顺序，不利于 R1 的强制与取证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3.3 选择理由小结</w:t>
      </w:r>
    </w:p>
    <w:p>
      <w:pPr>
        <w:pStyle w:val="ListBullet"/>
      </w:pPr>
      <w:r>
        <w:rPr>
          <w:rFonts w:ascii="微软雅黑" w:hAnsi="微软雅黑" w:eastAsia="微软雅黑"/>
          <w:sz w:val="19"/>
        </w:rPr>
        <w:t>理解深度：检索链完全自研，能清晰解释每个环节的作用，符合「理解最深入」的定位。</w:t>
      </w:r>
    </w:p>
    <w:p>
      <w:pPr>
        <w:pStyle w:val="ListBullet"/>
      </w:pPr>
      <w:r>
        <w:rPr>
          <w:rFonts w:ascii="微软雅黑" w:hAnsi="微软雅黑" w:eastAsia="微软雅黑"/>
          <w:sz w:val="19"/>
        </w:rPr>
        <w:t>可验证性：知识库为单文件 SQLite，检索结果确定可复现，R1~R6 可被程序自动核查（本项目已实现 30 项自动核查）。</w:t>
      </w:r>
    </w:p>
    <w:p>
      <w:pPr>
        <w:pStyle w:val="ListBullet"/>
      </w:pPr>
      <w:r>
        <w:rPr>
          <w:rFonts w:ascii="微软雅黑" w:hAnsi="微软雅黑" w:eastAsia="微软雅黑"/>
          <w:sz w:val="19"/>
        </w:rPr>
        <w:t>依赖极简：仅需 pymupdf（建库阶段）+ Python 标准库，无需 GPU、无需向量数据库、无需框架。</w:t>
      </w:r>
    </w:p>
    <w:p>
      <w:pPr>
        <w:pStyle w:val="ListBullet"/>
      </w:pPr>
      <w:r>
        <w:rPr>
          <w:rFonts w:ascii="微软雅黑" w:hAnsi="微软雅黑" w:eastAsia="微软雅黑"/>
          <w:sz w:val="19"/>
        </w:rPr>
        <w:t>中文适配：选用 FTS5 trigram 分词器解决中文无空格分词问题，并内置体系结构术语同义词表。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四、实际完成情况与数据</w:t>
      </w:r>
    </w:p>
    <w:p>
      <w:r>
        <w:rPr>
          <w:rFonts w:ascii="微软雅黑" w:hAnsi="微软雅黑" w:eastAsia="微软雅黑"/>
          <w:b w:val="0"/>
          <w:sz w:val="21"/>
        </w:rPr>
        <w:t>以下数据均来自项目脚本的真实运行输出，可通过运行对应脚本复现。</w:t>
      </w:r>
    </w:p>
    <w:p>
      <w:r>
        <w:rPr>
          <w:rFonts w:ascii="微软雅黑" w:hAnsi="微软雅黑" w:eastAsia="微软雅黑"/>
          <w:b/>
          <w:sz w:val="21"/>
        </w:rPr>
        <w:t>4.1 Phase 1 知识库构建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复现命令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微软雅黑" w:hAnsi="微软雅黑" w:eastAsia="微软雅黑"/>
                <w:sz w:val="18"/>
              </w:rPr>
              <w:t>教材页数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18"/>
              </w:rPr>
              <w:t>430 页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18"/>
              </w:rPr>
              <w:t>01_extract_pages.py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微软雅黑" w:hAnsi="微软雅黑" w:eastAsia="微软雅黑"/>
                <w:sz w:val="18"/>
              </w:rPr>
              <w:t>识别章节数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章（+6 个部分）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18"/>
              </w:rPr>
              <w:t>01_extract_pages.py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分块总数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18"/>
              </w:rPr>
              <w:t>277 块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18"/>
              </w:rPr>
              <w:t>02_chunk.py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微软雅黑" w:hAnsi="微软雅黑" w:eastAsia="微软雅黑"/>
                <w:sz w:val="18"/>
              </w:rPr>
              <w:t>token 均值 / 范围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18"/>
              </w:rPr>
              <w:t>1082.5 / 344~1199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18"/>
              </w:rPr>
              <w:t>02_chunk.py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微软雅黑" w:hAnsi="微软雅黑" w:eastAsia="微软雅黑"/>
                <w:sz w:val="18"/>
              </w:rPr>
              <w:t>落在 800~1200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18"/>
              </w:rPr>
              <w:t>270 块（97.5%）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18"/>
              </w:rPr>
              <w:t>04_verify_kb.py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微软雅黑" w:hAnsi="微软雅黑" w:eastAsia="微软雅黑"/>
                <w:sz w:val="18"/>
              </w:rPr>
              <w:t>超过上限 1200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18"/>
              </w:rPr>
              <w:t>0 块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18"/>
              </w:rPr>
              <w:t>04_verify_kb.py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微软雅黑" w:hAnsi="微软雅黑" w:eastAsia="微软雅黑"/>
                <w:sz w:val="18"/>
              </w:rPr>
              <w:t>章节覆盖率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100.0%（12/12）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18"/>
              </w:rPr>
              <w:t>04_verify_kb.py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页码元数据缺失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18"/>
              </w:rPr>
              <w:t>0 块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18"/>
              </w:rPr>
              <w:t>04_verify_kb.py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检索 Top-1 准确率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18"/>
              </w:rPr>
              <w:t>80.0%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18"/>
              </w:rPr>
              <w:t>04_verify_kb.py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检索 Top-3 命中率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18"/>
              </w:rPr>
              <w:t>90.0%</w:t>
            </w:r>
          </w:p>
        </w:tc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18"/>
              </w:rPr>
              <w:t>04_verify_kb.py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4.2 Phase 2 智能问答系统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40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  <w:tc>
          <w:tcPr>
            <w:tcW w:type="dxa" w:w="26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复现命令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检索工具</w:t>
            </w:r>
          </w:p>
        </w:tc>
        <w:tc>
          <w:tcPr>
            <w:tcW w:type="dxa" w:w="4000"/>
          </w:tcPr>
          <w:p>
            <w:r/>
            <w:r>
              <w:rPr>
                <w:rFonts w:ascii="微软雅黑" w:hAnsi="微软雅黑" w:eastAsia="微软雅黑"/>
                <w:sz w:val="18"/>
              </w:rPr>
              <w:t>knowledge_search（含同义词扩展、二次排序、相关性闸门）</w:t>
            </w:r>
          </w:p>
        </w:tc>
        <w:tc>
          <w:tcPr>
            <w:tcW w:type="dxa" w:w="2600"/>
          </w:tcPr>
          <w:p>
            <w:r/>
            <w:r>
              <w:rPr>
                <w:rFonts w:ascii="微软雅黑" w:hAnsi="微软雅黑" w:eastAsia="微软雅黑"/>
                <w:sz w:val="18"/>
              </w:rPr>
              <w:t>knowledge_search.py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系统提示词</w:t>
            </w:r>
          </w:p>
        </w:tc>
        <w:tc>
          <w:tcPr>
            <w:tcW w:type="dxa" w:w="4000"/>
          </w:tcPr>
          <w:p>
            <w:r/>
            <w:r>
              <w:rPr>
                <w:rFonts w:ascii="微软雅黑" w:hAnsi="微软雅黑" w:eastAsia="微软雅黑"/>
                <w:sz w:val="18"/>
              </w:rPr>
              <w:t>五段式，逐段对应 R1~R6</w:t>
            </w:r>
          </w:p>
        </w:tc>
        <w:tc>
          <w:tcPr>
            <w:tcW w:type="dxa" w:w="2600"/>
          </w:tcPr>
          <w:p>
            <w:r/>
            <w:r>
              <w:rPr>
                <w:rFonts w:ascii="微软雅黑" w:hAnsi="微软雅黑" w:eastAsia="微软雅黑"/>
                <w:sz w:val="18"/>
              </w:rPr>
              <w:t>prompts/system_prompt.txt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微软雅黑" w:hAnsi="微软雅黑" w:eastAsia="微软雅黑"/>
                <w:sz w:val="18"/>
              </w:rPr>
              <w:t>测试用例数</w:t>
            </w:r>
          </w:p>
        </w:tc>
        <w:tc>
          <w:tcPr>
            <w:tcW w:type="dxa" w:w="4000"/>
          </w:tcPr>
          <w:p>
            <w:r/>
            <w:r>
              <w:rPr>
                <w:rFonts w:ascii="微软雅黑" w:hAnsi="微软雅黑" w:eastAsia="微软雅黑"/>
                <w:sz w:val="18"/>
              </w:rPr>
              <w:t>5 个（3 正常 + 2 边缘）</w:t>
            </w:r>
          </w:p>
        </w:tc>
        <w:tc>
          <w:tcPr>
            <w:tcW w:type="dxa" w:w="2600"/>
          </w:tcPr>
          <w:p>
            <w:r/>
            <w:r>
              <w:rPr>
                <w:rFonts w:ascii="微软雅黑" w:hAnsi="微软雅黑" w:eastAsia="微软雅黑"/>
                <w:sz w:val="18"/>
              </w:rPr>
              <w:t>run_smoke_test.py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微软雅黑" w:hAnsi="微软雅黑" w:eastAsia="微软雅黑"/>
                <w:sz w:val="18"/>
              </w:rPr>
              <w:t>R1~R6 核查项</w:t>
            </w:r>
          </w:p>
        </w:tc>
        <w:tc>
          <w:tcPr>
            <w:tcW w:type="dxa" w:w="4000"/>
          </w:tcPr>
          <w:p>
            <w:r/>
            <w:r>
              <w:rPr>
                <w:rFonts w:ascii="微软雅黑" w:hAnsi="微软雅黑" w:eastAsia="微软雅黑"/>
                <w:sz w:val="18"/>
              </w:rPr>
              <w:t>30/30 项通过（100%）</w:t>
            </w:r>
          </w:p>
        </w:tc>
        <w:tc>
          <w:tcPr>
            <w:tcW w:type="dxa" w:w="2600"/>
          </w:tcPr>
          <w:p>
            <w:r/>
            <w:r>
              <w:rPr>
                <w:rFonts w:ascii="微软雅黑" w:hAnsi="微软雅黑" w:eastAsia="微软雅黑"/>
                <w:sz w:val="18"/>
              </w:rPr>
              <w:t>run_smoke_test.py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微软雅黑" w:hAnsi="微软雅黑" w:eastAsia="微软雅黑"/>
                <w:sz w:val="18"/>
              </w:rPr>
              <w:t>合规性结论</w:t>
            </w:r>
          </w:p>
        </w:tc>
        <w:tc>
          <w:tcPr>
            <w:tcW w:type="dxa" w:w="4000"/>
          </w:tcPr>
          <w:p>
            <w:r/>
            <w:r>
              <w:rPr>
                <w:rFonts w:ascii="微软雅黑" w:hAnsi="微软雅黑" w:eastAsia="微软雅黑"/>
                <w:sz w:val="18"/>
              </w:rPr>
              <w:t>R1~R6 全部通过</w:t>
            </w:r>
          </w:p>
        </w:tc>
        <w:tc>
          <w:tcPr>
            <w:tcW w:type="dxa" w:w="2600"/>
          </w:tcPr>
          <w:p>
            <w:r/>
            <w:r>
              <w:rPr>
                <w:rFonts w:ascii="微软雅黑" w:hAnsi="微软雅黑" w:eastAsia="微软雅黑"/>
                <w:sz w:val="18"/>
              </w:rPr>
              <w:t>run_smoke_test.py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4.3 交付物清单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序号</w:t>
            </w:r>
          </w:p>
        </w:tc>
        <w:tc>
          <w:tcPr>
            <w:tcW w:type="dxa" w:w="30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交付物</w:t>
            </w:r>
          </w:p>
        </w:tc>
        <w:tc>
          <w:tcPr>
            <w:tcW w:type="dxa" w:w="40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00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 + 构建脚本</w:t>
            </w:r>
          </w:p>
        </w:tc>
        <w:tc>
          <w:tcPr>
            <w:tcW w:type="dxa" w:w="400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data/arch_kb.sqlite + scripts/01~03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300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检索工具源码 + 调用说明</w:t>
            </w:r>
          </w:p>
        </w:tc>
        <w:tc>
          <w:tcPr>
            <w:tcW w:type="dxa" w:w="4000"/>
          </w:tcPr>
          <w:p>
            <w:r/>
            <w:r>
              <w:rPr>
                <w:rFonts w:ascii="微软雅黑" w:hAnsi="微软雅黑" w:eastAsia="微软雅黑"/>
                <w:sz w:val="18"/>
              </w:rPr>
              <w:t>scripts/knowledge_search.py + agents/README.md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00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系统提示词 + 设计说明</w:t>
            </w:r>
          </w:p>
        </w:tc>
        <w:tc>
          <w:tcPr>
            <w:tcW w:type="dxa" w:w="4000"/>
          </w:tcPr>
          <w:p>
            <w:r/>
            <w:r>
              <w:rPr>
                <w:rFonts w:ascii="微软雅黑" w:hAnsi="微软雅黑" w:eastAsia="微软雅黑"/>
                <w:sz w:val="18"/>
              </w:rPr>
              <w:t>prompts/system_prompt.txt + .md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300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智能体配置 + 启动说明</w:t>
            </w:r>
          </w:p>
        </w:tc>
        <w:tc>
          <w:tcPr>
            <w:tcW w:type="dxa" w:w="4000"/>
          </w:tcPr>
          <w:p>
            <w:r/>
            <w:r>
              <w:rPr>
                <w:rFonts w:ascii="微软雅黑" w:hAnsi="微软雅黑" w:eastAsia="微软雅黑"/>
                <w:sz w:val="18"/>
              </w:rPr>
              <w:t>agents/agent.config.json + README.md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3000"/>
          </w:tcPr>
          <w:p>
            <w:r/>
            <w:r>
              <w:rPr>
                <w:rFonts w:ascii="微软雅黑" w:hAnsi="微软雅黑" w:eastAsia="微软雅黑"/>
                <w:sz w:val="18"/>
              </w:rPr>
              <w:t>测试报告（DOCX）</w:t>
            </w:r>
          </w:p>
        </w:tc>
        <w:tc>
          <w:tcPr>
            <w:tcW w:type="dxa" w:w="4000"/>
          </w:tcPr>
          <w:p>
            <w:r/>
            <w:r>
              <w:rPr>
                <w:rFonts w:ascii="微软雅黑" w:hAnsi="微软雅黑" w:eastAsia="微软雅黑"/>
                <w:sz w:val="18"/>
              </w:rPr>
              <w:t>deliverables/Arch-Tutor_测试报告.docx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300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实施过程 PPT（15~20 页）</w:t>
            </w:r>
          </w:p>
        </w:tc>
        <w:tc>
          <w:tcPr>
            <w:tcW w:type="dxa" w:w="4000"/>
          </w:tcPr>
          <w:p>
            <w:r/>
            <w:r>
              <w:rPr>
                <w:rFonts w:ascii="微软雅黑" w:hAnsi="微软雅黑" w:eastAsia="微软雅黑"/>
                <w:sz w:val="18"/>
              </w:rPr>
              <w:t>deliverables/Arch-Tutor_实施过程.pptx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3000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小组分工说明（DOCX）</w:t>
            </w:r>
          </w:p>
        </w:tc>
        <w:tc>
          <w:tcPr>
            <w:tcW w:type="dxa" w:w="4000"/>
          </w:tcPr>
          <w:p>
            <w:r/>
            <w:r>
              <w:rPr>
                <w:rFonts w:ascii="微软雅黑" w:hAnsi="微软雅黑" w:eastAsia="微软雅黑"/>
                <w:sz w:val="18"/>
              </w:rPr>
              <w:t>deliverables/Arch-Tutor_小组分工说明.docx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五、贡献说明</w:t>
      </w:r>
    </w:p>
    <w:p>
      <w:r>
        <w:rPr>
          <w:rFonts w:ascii="微软雅黑" w:hAnsi="微软雅黑" w:eastAsia="微软雅黑"/>
          <w:b w:val="0"/>
          <w:sz w:val="21"/>
        </w:rPr>
        <w:t>本组按「知识库构建 / 智能体配置 / 测试验证 / 汇报展示」四类角色分工，各角色工作可独立验证。建议在提交时按下列方式量化贡献：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52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可验证的产出</w:t>
            </w:r>
          </w:p>
        </w:tc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工作量占比（待填）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 A 知识库构建</w:t>
            </w:r>
          </w:p>
        </w:tc>
        <w:tc>
          <w:tcPr>
            <w:tcW w:type="dxa" w:w="5200"/>
          </w:tcPr>
          <w:p>
            <w:r/>
            <w:r>
              <w:rPr>
                <w:rFonts w:ascii="微软雅黑" w:hAnsi="微软雅黑" w:eastAsia="微软雅黑"/>
                <w:sz w:val="18"/>
              </w:rPr>
              <w:t>scripts/01~04；data/ 下 6 个产物文件；verify_report.json 全部指标</w:t>
            </w:r>
          </w:p>
        </w:tc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 B 智能体配置</w:t>
            </w:r>
          </w:p>
        </w:tc>
        <w:tc>
          <w:tcPr>
            <w:tcW w:type="dxa" w:w="5200"/>
          </w:tcPr>
          <w:p>
            <w:r/>
            <w:r>
              <w:rPr>
                <w:rFonts w:ascii="微软雅黑" w:hAnsi="微软雅黑" w:eastAsia="微软雅黑"/>
                <w:sz w:val="18"/>
              </w:rPr>
              <w:t>knowledge_search.py（约 370 行）；system_prompt.txt；agent.config.json；arch-tutor-plugin.js</w:t>
            </w:r>
          </w:p>
        </w:tc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 C 测试验证</w:t>
            </w:r>
          </w:p>
        </w:tc>
        <w:tc>
          <w:tcPr>
            <w:tcW w:type="dxa" w:w="5200"/>
          </w:tcPr>
          <w:p>
            <w:r/>
            <w:r>
              <w:rPr>
                <w:rFonts w:ascii="微软雅黑" w:hAnsi="微软雅黑" w:eastAsia="微软雅黑"/>
                <w:sz w:val="18"/>
              </w:rPr>
              <w:t>run_smoke_test.py（30 项自动核查）；compliance_report.json；测试报告 DOCX</w:t>
            </w:r>
          </w:p>
        </w:tc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 D 汇报展示</w:t>
            </w:r>
          </w:p>
        </w:tc>
        <w:tc>
          <w:tcPr>
            <w:tcW w:type="dxa" w:w="520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实施过程 PPT（15~20 页）；README；本分工说明</w:t>
            </w:r>
          </w:p>
        </w:tc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color w:val="1F3A5F"/>
        </w:rPr>
        <w:t>5.1 协作方式</w:t>
      </w:r>
    </w:p>
    <w:p>
      <w:pPr>
        <w:pStyle w:val="ListBullet"/>
      </w:pPr>
      <w:r>
        <w:rPr>
          <w:rFonts w:ascii="微软雅黑" w:hAnsi="微软雅黑" w:eastAsia="微软雅黑"/>
          <w:sz w:val="19"/>
        </w:rPr>
        <w:t>统一仓库：全部代码与文档集中在 arch-rag-kb/ 目录，按 data/scripts/prompts/agents/test/docs 分层。</w:t>
      </w:r>
    </w:p>
    <w:p>
      <w:pPr>
        <w:pStyle w:val="ListBullet"/>
      </w:pPr>
      <w:r>
        <w:rPr>
          <w:rFonts w:ascii="微软雅黑" w:hAnsi="微软雅黑" w:eastAsia="微软雅黑"/>
          <w:sz w:val="19"/>
        </w:rPr>
        <w:t>接口先行：知识库的产出格式（chunks.jsonl 字段：text, page_start, page_end, chapter）在动工前确定，使建库与检索可并行开发。</w:t>
      </w:r>
    </w:p>
    <w:p>
      <w:pPr>
        <w:pStyle w:val="ListBullet"/>
      </w:pPr>
      <w:r>
        <w:rPr>
          <w:rFonts w:ascii="微软雅黑" w:hAnsi="微软雅黑" w:eastAsia="微软雅黑"/>
          <w:sz w:val="19"/>
        </w:rPr>
        <w:t>数据驱动验收：以 verify_report.json 与 compliance_report.json 作为验收依据，避免主观判断。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color w:val="1F3A5F"/>
        </w:rPr>
        <w:t>5.2 遇到的问题与解决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type="dxa" w:w="46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解决方案</w:t>
            </w:r>
          </w:p>
        </w:tc>
        <w:tc>
          <w:tcPr>
            <w:tcW w:type="dxa" w:w="120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负责角色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中文无法用 FTS5 默认分词器检索</w:t>
            </w:r>
          </w:p>
        </w:tc>
        <w:tc>
          <w:tcPr>
            <w:tcW w:type="dxa" w:w="4600"/>
          </w:tcPr>
          <w:p>
            <w:r/>
            <w:r>
              <w:rPr>
                <w:rFonts w:ascii="微软雅黑" w:hAnsi="微软雅黑" w:eastAsia="微软雅黑"/>
                <w:sz w:val="18"/>
              </w:rPr>
              <w:t>改用 trigram 分词器，并内置体系结构术语同义词表</w:t>
            </w:r>
          </w:p>
        </w:tc>
        <w:tc>
          <w:tcPr>
            <w:tcW w:type="dxa" w:w="120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 B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分块出现大量 600 token 的半满块（一次 50 对）</w:t>
            </w:r>
          </w:p>
        </w:tc>
        <w:tc>
          <w:tcPr>
            <w:tcW w:type="dxa" w:w="4600"/>
          </w:tcPr>
          <w:p>
            <w:r/>
            <w:r>
              <w:rPr>
                <w:rFonts w:ascii="微软雅黑" w:hAnsi="微软雅黑" w:eastAsia="微软雅黑"/>
                <w:sz w:val="18"/>
              </w:rPr>
              <w:t>定位到 flush() 的「超限即二分」逻辑，引入 SPLIT_TOLERANCE=1.12 容忍轻微超限</w:t>
            </w:r>
          </w:p>
        </w:tc>
        <w:tc>
          <w:tcPr>
            <w:tcW w:type="dxa" w:w="120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 A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微软雅黑" w:hAnsi="微软雅黑" w:eastAsia="微软雅黑"/>
                <w:sz w:val="18"/>
              </w:rPr>
              <w:t>提问与教材无关时仍据无关片段作答（违反 R2/R5）</w:t>
            </w:r>
          </w:p>
        </w:tc>
        <w:tc>
          <w:tcPr>
            <w:tcW w:type="dxa" w:w="460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新增相关性闸门 relevance_gate()，按实义关键词覆盖率（阈值 0.34）判定</w:t>
            </w:r>
          </w:p>
        </w:tc>
        <w:tc>
          <w:tcPr>
            <w:tcW w:type="dxa" w:w="120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 C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回答中出现连续 5 句原文复制（违反 R6）</w:t>
            </w:r>
          </w:p>
        </w:tc>
        <w:tc>
          <w:tcPr>
            <w:tcW w:type="dxa" w:w="460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每片段限取 2 句、单条截断 160 字符，并过滤页眉/图注残片</w:t>
            </w:r>
          </w:p>
        </w:tc>
        <w:tc>
          <w:tcPr>
            <w:tcW w:type="dxa" w:w="120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 B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检索「指令流水线」未命中对应章节</w:t>
            </w:r>
          </w:p>
        </w:tc>
        <w:tc>
          <w:tcPr>
            <w:tcW w:type="dxa" w:w="4600"/>
          </w:tcPr>
          <w:p>
            <w:r/>
            <w:r>
              <w:rPr>
                <w:rFonts w:ascii="微软雅黑" w:hAnsi="微软雅黑" w:eastAsia="微软雅黑"/>
                <w:sz w:val="18"/>
              </w:rPr>
              <w:t>定位到 SQL 直接 LIMIT topk 导致候选池过小；改为先召回 topk×8 再二次排序</w:t>
            </w:r>
          </w:p>
        </w:tc>
        <w:tc>
          <w:tcPr>
            <w:tcW w:type="dxa" w:w="120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