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jc w:val="both"/>
        <w:rPr>
          <w:rFonts w:hint="eastAsia" w:ascii="方正楷体_GB2312" w:hAnsi="方正楷体_GB2312" w:eastAsia="方正楷体_GB2312" w:cs="方正楷体_GB2312"/>
          <w:color w:val="auto"/>
        </w:rPr>
      </w:pPr>
      <w:r>
        <w:rPr>
          <w:rFonts w:hint="eastAsia" w:ascii="方正楷体_GB2312" w:hAnsi="方正楷体_GB2312" w:eastAsia="方正楷体_GB2312" w:cs="方正楷体_GB2312"/>
          <w:color w:val="auto"/>
        </w:rPr>
        <w:t xml:space="preserve">  </w:t>
      </w:r>
      <w:r>
        <w:rPr>
          <w:rFonts w:hint="eastAsia" w:ascii="方正楷体_GB2312" w:hAnsi="方正楷体_GB2312" w:eastAsia="方正楷体_GB2312" w:cs="方正楷体_GB2312"/>
          <w:color w:val="auto"/>
          <w:lang w:val="en-US" w:eastAsia="zh-CN"/>
        </w:rPr>
        <w:t>本次</w:t>
      </w:r>
      <w:r>
        <w:rPr>
          <w:rFonts w:hint="eastAsia" w:ascii="方正楷体_GB2312" w:hAnsi="方正楷体_GB2312" w:eastAsia="方正楷体_GB2312" w:cs="方正楷体_GB2312"/>
          <w:color w:val="auto"/>
        </w:rPr>
        <w:t>讲座中，侯教授从“大学是干什么的”、“我们为什么要上大学”、“大学的学习任务是什么”三个</w:t>
      </w:r>
      <w:r>
        <w:rPr>
          <w:rFonts w:hint="eastAsia" w:ascii="方正楷体_GB2312" w:hAnsi="方正楷体_GB2312" w:eastAsia="方正楷体_GB2312" w:cs="方正楷体_GB2312"/>
          <w:color w:val="auto"/>
          <w:lang w:val="en-US" w:eastAsia="zh-CN"/>
        </w:rPr>
        <w:t>问题入手</w:t>
      </w:r>
      <w:r>
        <w:rPr>
          <w:rFonts w:hint="eastAsia" w:ascii="方正楷体_GB2312" w:hAnsi="方正楷体_GB2312" w:eastAsia="方正楷体_GB2312" w:cs="方正楷体_GB2312"/>
          <w:color w:val="auto"/>
        </w:rPr>
        <w:t>，以</w:t>
      </w:r>
      <w:r>
        <w:rPr>
          <w:rFonts w:hint="eastAsia" w:ascii="方正楷体_GB2312" w:hAnsi="方正楷体_GB2312" w:eastAsia="方正楷体_GB2312" w:cs="方正楷体_GB2312"/>
          <w:color w:val="auto"/>
          <w:lang w:val="en-US" w:eastAsia="zh-CN"/>
        </w:rPr>
        <w:t>大学教授的</w:t>
      </w:r>
      <w:r>
        <w:rPr>
          <w:rFonts w:hint="eastAsia" w:ascii="方正楷体_GB2312" w:hAnsi="方正楷体_GB2312" w:eastAsia="方正楷体_GB2312" w:cs="方正楷体_GB2312"/>
          <w:color w:val="auto"/>
        </w:rPr>
        <w:t>视角帮助新生和家长更好了解大学意义和大学精神。</w:t>
      </w:r>
      <w:r>
        <w:rPr>
          <w:rFonts w:hint="eastAsia" w:ascii="方正楷体_GB2312" w:hAnsi="方正楷体_GB2312" w:eastAsia="方正楷体_GB2312" w:cs="方正楷体_GB2312"/>
          <w:color w:val="auto"/>
          <w:lang w:val="en-US" w:eastAsia="zh-CN"/>
        </w:rPr>
        <w:t>让我们充分了解到，作为</w:t>
      </w:r>
      <w:r>
        <w:rPr>
          <w:rFonts w:hint="eastAsia" w:ascii="方正楷体_GB2312" w:hAnsi="方正楷体_GB2312" w:eastAsia="方正楷体_GB2312" w:cs="方正楷体_GB2312"/>
          <w:color w:val="auto"/>
        </w:rPr>
        <w:t>大学生</w:t>
      </w:r>
      <w:r>
        <w:rPr>
          <w:rFonts w:hint="eastAsia" w:ascii="方正楷体_GB2312" w:hAnsi="方正楷体_GB2312" w:eastAsia="方正楷体_GB2312" w:cs="方正楷体_GB2312"/>
          <w:color w:val="auto"/>
          <w:lang w:eastAsia="zh-CN"/>
        </w:rPr>
        <w:t>，</w:t>
      </w:r>
      <w:r>
        <w:rPr>
          <w:rFonts w:hint="eastAsia" w:ascii="方正楷体_GB2312" w:hAnsi="方正楷体_GB2312" w:eastAsia="方正楷体_GB2312" w:cs="方正楷体_GB2312"/>
          <w:color w:val="auto"/>
          <w:lang w:val="en-US" w:eastAsia="zh-CN"/>
        </w:rPr>
        <w:t>我们已经</w:t>
      </w:r>
      <w:r>
        <w:rPr>
          <w:rFonts w:hint="eastAsia" w:ascii="方正楷体_GB2312" w:hAnsi="方正楷体_GB2312" w:eastAsia="方正楷体_GB2312" w:cs="方正楷体_GB2312"/>
          <w:color w:val="auto"/>
        </w:rPr>
        <w:t>进入到了一个</w:t>
      </w:r>
      <w:r>
        <w:rPr>
          <w:rFonts w:hint="eastAsia" w:ascii="方正楷体_GB2312" w:hAnsi="方正楷体_GB2312" w:eastAsia="方正楷体_GB2312" w:cs="方正楷体_GB2312"/>
          <w:color w:val="auto"/>
          <w:lang w:val="en-US" w:eastAsia="zh-CN"/>
        </w:rPr>
        <w:t>人生的</w:t>
      </w:r>
      <w:r>
        <w:rPr>
          <w:rFonts w:hint="eastAsia" w:ascii="方正楷体_GB2312" w:hAnsi="方正楷体_GB2312" w:eastAsia="方正楷体_GB2312" w:cs="方正楷体_GB2312"/>
          <w:color w:val="auto"/>
        </w:rPr>
        <w:t>新阶段，</w:t>
      </w:r>
      <w:r>
        <w:rPr>
          <w:rFonts w:hint="eastAsia" w:ascii="方正楷体_GB2312" w:hAnsi="方正楷体_GB2312" w:eastAsia="方正楷体_GB2312" w:cs="方正楷体_GB2312"/>
          <w:color w:val="auto"/>
          <w:lang w:val="en-US" w:eastAsia="zh-CN"/>
        </w:rPr>
        <w:t>与</w:t>
      </w:r>
      <w:r>
        <w:rPr>
          <w:rFonts w:hint="eastAsia" w:ascii="方正楷体_GB2312" w:hAnsi="方正楷体_GB2312" w:eastAsia="方正楷体_GB2312" w:cs="方正楷体_GB2312"/>
          <w:color w:val="auto"/>
        </w:rPr>
        <w:t>高中</w:t>
      </w:r>
      <w:r>
        <w:rPr>
          <w:rFonts w:hint="eastAsia" w:ascii="方正楷体_GB2312" w:hAnsi="方正楷体_GB2312" w:eastAsia="方正楷体_GB2312" w:cs="方正楷体_GB2312"/>
          <w:color w:val="auto"/>
          <w:lang w:val="en-US" w:eastAsia="zh-CN"/>
        </w:rPr>
        <w:t>时代</w:t>
      </w:r>
      <w:r>
        <w:rPr>
          <w:rFonts w:hint="eastAsia" w:ascii="方正楷体_GB2312" w:hAnsi="方正楷体_GB2312" w:eastAsia="方正楷体_GB2312" w:cs="方正楷体_GB2312"/>
          <w:color w:val="auto"/>
        </w:rPr>
        <w:t>相比，会在认知、情绪、社会性发展与个性发展等方面发生巨大的变化。侯教授结合心理学知识和详实的案例，深入解读大学生心理特点及常见的心理问题。通过专业、科学解读，帮助新生和家长更好了解科学心理常识和心理成长规律，通过提前心理建设，给大家吃颗“安心丸”。</w:t>
      </w:r>
      <w:r>
        <w:rPr>
          <w:rFonts w:hint="eastAsia" w:ascii="方正楷体_GB2312" w:hAnsi="方正楷体_GB2312" w:eastAsia="方正楷体_GB2312" w:cs="方正楷体_GB2312"/>
          <w:color w:val="auto"/>
          <w:lang w:val="en-US" w:eastAsia="zh-CN"/>
        </w:rPr>
        <w:t>最令人印象深刻的是讲座最后</w:t>
      </w:r>
      <w:r>
        <w:rPr>
          <w:rFonts w:hint="eastAsia" w:ascii="方正楷体_GB2312" w:hAnsi="方正楷体_GB2312" w:eastAsia="方正楷体_GB2312" w:cs="方正楷体_GB2312"/>
          <w:color w:val="auto"/>
        </w:rPr>
        <w:t>，侯教授就如何适应大学，如何做好亲子沟通给出实用建议和妙招。他鼓励同学要明确自己的责任、提高自身的社会适应能力、不断扩大自己的知识面与学会解决问题，并强调在遇到心理问题时应及时去心理健康教育中心寻求专业的帮助。他也告诉家长，孩子的成长应在充分尊重孩子的人格与喜好的前提下进行。</w:t>
      </w:r>
      <w:r>
        <w:rPr>
          <w:rFonts w:hint="eastAsia" w:ascii="方正楷体_GB2312" w:hAnsi="方正楷体_GB2312" w:eastAsia="方正楷体_GB2312" w:cs="方正楷体_GB2312"/>
          <w:color w:val="auto"/>
          <w:lang w:val="en-US" w:eastAsia="zh-CN"/>
        </w:rPr>
        <w:t>作为准大学生和家长，</w:t>
      </w:r>
      <w:r>
        <w:rPr>
          <w:rFonts w:hint="eastAsia" w:ascii="方正楷体_GB2312" w:hAnsi="方正楷体_GB2312" w:eastAsia="方正楷体_GB2312" w:cs="方正楷体_GB2312"/>
          <w:color w:val="auto"/>
        </w:rPr>
        <w:t>听完“亲子心理课”受益良多。</w:t>
      </w:r>
      <w:r>
        <w:rPr>
          <w:rFonts w:hint="eastAsia" w:ascii="方正楷体_GB2312" w:hAnsi="方正楷体_GB2312" w:eastAsia="方正楷体_GB2312" w:cs="方正楷体_GB2312"/>
          <w:color w:val="auto"/>
          <w:lang w:val="en-US" w:eastAsia="zh-CN"/>
        </w:rPr>
        <w:t>初步</w:t>
      </w:r>
      <w:r>
        <w:rPr>
          <w:rFonts w:hint="eastAsia" w:ascii="方正楷体_GB2312" w:hAnsi="方正楷体_GB2312" w:eastAsia="方正楷体_GB2312" w:cs="方正楷体_GB2312"/>
          <w:color w:val="auto"/>
        </w:rPr>
        <w:t>认识到了大学是干什么的，</w:t>
      </w:r>
      <w:r>
        <w:rPr>
          <w:rFonts w:hint="eastAsia" w:ascii="方正楷体_GB2312" w:hAnsi="方正楷体_GB2312" w:eastAsia="方正楷体_GB2312" w:cs="方正楷体_GB2312"/>
          <w:color w:val="auto"/>
          <w:lang w:val="en-US" w:eastAsia="zh-CN"/>
        </w:rPr>
        <w:t>孩子</w:t>
      </w:r>
      <w:bookmarkStart w:id="0" w:name="_GoBack"/>
      <w:bookmarkEnd w:id="0"/>
      <w:r>
        <w:rPr>
          <w:rFonts w:hint="eastAsia" w:ascii="方正楷体_GB2312" w:hAnsi="方正楷体_GB2312" w:eastAsia="方正楷体_GB2312" w:cs="方正楷体_GB2312"/>
          <w:color w:val="auto"/>
        </w:rPr>
        <w:t>又该如何适应大学，而家长则通过</w:t>
      </w:r>
      <w:r>
        <w:rPr>
          <w:rFonts w:hint="eastAsia" w:ascii="方正楷体_GB2312" w:hAnsi="方正楷体_GB2312" w:eastAsia="方正楷体_GB2312" w:cs="方正楷体_GB2312"/>
          <w:color w:val="auto"/>
          <w:lang w:val="en-US" w:eastAsia="zh-CN"/>
        </w:rPr>
        <w:t>讲座</w:t>
      </w:r>
      <w:r>
        <w:rPr>
          <w:rFonts w:hint="eastAsia" w:ascii="方正楷体_GB2312" w:hAnsi="方正楷体_GB2312" w:eastAsia="方正楷体_GB2312" w:cs="方正楷体_GB2312"/>
          <w:color w:val="auto"/>
        </w:rPr>
        <w:t>学习到了很多与孩子沟通的方法</w:t>
      </w:r>
      <w:r>
        <w:rPr>
          <w:rFonts w:hint="eastAsia" w:ascii="方正楷体_GB2312" w:hAnsi="方正楷体_GB2312" w:eastAsia="方正楷体_GB2312" w:cs="方正楷体_GB2312"/>
          <w:color w:val="auto"/>
          <w:lang w:eastAsia="zh-CN"/>
        </w:rPr>
        <w:t>，</w:t>
      </w:r>
      <w:r>
        <w:rPr>
          <w:rFonts w:hint="eastAsia" w:ascii="方正楷体_GB2312" w:hAnsi="方正楷体_GB2312" w:eastAsia="方正楷体_GB2312" w:cs="方正楷体_GB2312"/>
          <w:color w:val="auto"/>
          <w:lang w:val="en-US" w:eastAsia="zh-CN"/>
        </w:rPr>
        <w:t>这是大学入学前最好的一次亲子适应性学习</w:t>
      </w:r>
      <w:r>
        <w:rPr>
          <w:rFonts w:hint="eastAsia" w:ascii="方正楷体_GB2312" w:hAnsi="方正楷体_GB2312" w:eastAsia="方正楷体_GB2312" w:cs="方正楷体_GB2312"/>
          <w:color w:val="auto"/>
        </w:rPr>
        <w:t>。</w:t>
      </w:r>
    </w:p>
    <w:p>
      <w:pPr>
        <w:rPr>
          <w:rFonts w:hint="eastAsia" w:ascii="方正楷体_GB2312" w:hAnsi="方正楷体_GB2312" w:eastAsia="方正楷体_GB2312" w:cs="方正楷体_GB2312"/>
          <w:color w:val="auto"/>
        </w:rPr>
      </w:pPr>
      <w:r>
        <w:rPr>
          <w:rFonts w:hint="eastAsia" w:ascii="方正楷体_GB2312" w:hAnsi="方正楷体_GB2312" w:eastAsia="方正楷体_GB2312" w:cs="方正楷体_GB2312"/>
          <w:color w:val="auto"/>
        </w:rPr>
        <w:drawing>
          <wp:anchor distT="0" distB="0" distL="114300" distR="114300" simplePos="0" relativeHeight="251659264" behindDoc="0" locked="0" layoutInCell="1" allowOverlap="1">
            <wp:simplePos x="0" y="0"/>
            <wp:positionH relativeFrom="column">
              <wp:posOffset>1844675</wp:posOffset>
            </wp:positionH>
            <wp:positionV relativeFrom="paragraph">
              <wp:posOffset>89535</wp:posOffset>
            </wp:positionV>
            <wp:extent cx="2377440" cy="1737360"/>
            <wp:effectExtent l="0" t="0" r="3810" b="15240"/>
            <wp:wrapSquare wrapText="bothSides"/>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r:link="rId5"/>
                    <a:stretch>
                      <a:fillRect/>
                    </a:stretch>
                  </pic:blipFill>
                  <pic:spPr>
                    <a:xfrm>
                      <a:off x="0" y="0"/>
                      <a:ext cx="2377440" cy="1737360"/>
                    </a:xfrm>
                    <a:prstGeom prst="rect">
                      <a:avLst/>
                    </a:prstGeom>
                    <a:noFill/>
                    <a:ln>
                      <a:noFill/>
                    </a:ln>
                  </pic:spPr>
                </pic:pic>
              </a:graphicData>
            </a:graphic>
          </wp:anchor>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方正楷体_GB2312">
    <w:panose1 w:val="02000000000000000000"/>
    <w:charset w:val="86"/>
    <w:family w:val="auto"/>
    <w:pitch w:val="default"/>
    <w:sig w:usb0="A00002BF" w:usb1="184F6CFA" w:usb2="00000012" w:usb3="00000000" w:csb0="00040001" w:csb1="00000000"/>
    <w:embedRegular r:id="rId1" w:fontKey="{0EE641D5-C947-4A02-A398-09F27BB4907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ZjMWYwZjM3NGM0NjllZmZhMzJmOTIwY2ZjMDZlZjkifQ=="/>
  </w:docVars>
  <w:rsids>
    <w:rsidRoot w:val="00C16709"/>
    <w:rsid w:val="000C0BFC"/>
    <w:rsid w:val="0013479B"/>
    <w:rsid w:val="00224D13"/>
    <w:rsid w:val="00453B9C"/>
    <w:rsid w:val="005002BE"/>
    <w:rsid w:val="00776D46"/>
    <w:rsid w:val="00B520B5"/>
    <w:rsid w:val="00C16709"/>
    <w:rsid w:val="00CB5B5F"/>
    <w:rsid w:val="3A1A4D37"/>
    <w:rsid w:val="56BA0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customStyle="1" w:styleId="4">
    <w:name w:val="paragraph"/>
    <w:basedOn w:val="1"/>
    <w:semiHidden/>
    <w:uiPriority w:val="0"/>
    <w:pPr>
      <w:widowControl/>
      <w:spacing w:before="100" w:beforeAutospacing="1" w:after="100" w:afterAutospacing="1"/>
      <w:jc w:val="left"/>
    </w:pPr>
    <w:rPr>
      <w:rFonts w:ascii="等线" w:hAnsi="等线" w:eastAsia="等线" w:cs="Times New Roman"/>
      <w:kern w:val="0"/>
      <w:sz w:val="24"/>
      <w:szCs w:val="24"/>
      <w14:ligatures w14: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file:///D:\QQ&#25968;&#25454;\3580074140\Image\C2C\_1363736804__268a2809f6ff51aac49a599d58eb0d7f_1813110421_IMG_20230908_102703_0_wifi_0.jpg" TargetMode="Externa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484</Words>
  <Characters>484</Characters>
  <Lines>4</Lines>
  <Paragraphs>1</Paragraphs>
  <TotalTime>9</TotalTime>
  <ScaleCrop>false</ScaleCrop>
  <LinksUpToDate>false</LinksUpToDate>
  <CharactersWithSpaces>486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2023-09-08T02:29:00Z</dcterms:created>
  <dc:creator>聪 王</dc:creator>
  <cp:lastModifiedBy>Vivian</cp:lastModifiedBy>
  <dcterms:modified xsi:type="dcterms:W3CDTF">2023-09-08T05:44:27Z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B8B340F59BDA437ABF21F7BDAA88A372_13</vt:lpwstr>
  </property>
</Properties>
</file>