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活动名称：《红旗颂》朗诵与武术表演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活动背景：</w:t>
      </w:r>
    </w:p>
    <w:p>
      <w:pPr>
        <w:rPr>
          <w:rFonts w:hint="eastAsia"/>
        </w:rPr>
      </w:pPr>
      <w:r>
        <w:rPr>
          <w:rFonts w:hint="eastAsia"/>
        </w:rPr>
        <w:t>通过同时进行《红旗颂》朗诵和武术表演，以一种多元艺术的方式，向观众传递对祖国的热爱和对中国文化的尊敬，展示中国传统文化的魅力。</w:t>
      </w:r>
    </w:p>
    <w:p>
      <w:pPr>
        <w:ind w:left="0" w:leftChars="0" w:firstLine="0" w:firstLineChars="0"/>
        <w:rPr>
          <w:rFonts w:hint="eastAsia"/>
        </w:rPr>
      </w:pPr>
      <w:bookmarkStart w:id="0" w:name="_GoBack"/>
      <w:bookmarkEnd w:id="0"/>
    </w:p>
    <w:p>
      <w:pPr>
        <w:rPr>
          <w:rFonts w:hint="eastAsia"/>
        </w:rPr>
      </w:pPr>
      <w:r>
        <w:rPr>
          <w:rFonts w:hint="eastAsia"/>
        </w:rPr>
        <w:t>活动流程：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1. 开场音乐（15秒）</w:t>
      </w:r>
    </w:p>
    <w:p>
      <w:pPr>
        <w:rPr>
          <w:rFonts w:hint="eastAsia"/>
        </w:rPr>
      </w:pPr>
      <w:r>
        <w:rPr>
          <w:rFonts w:hint="eastAsia"/>
        </w:rPr>
        <w:t xml:space="preserve">   - 节奏明快的音乐为活动拉开序幕，让观众感受到节目的紧凑性。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2. 《红旗颂》朗诵与武术表演（5分钟）</w:t>
      </w:r>
    </w:p>
    <w:p>
      <w:pPr>
        <w:rPr>
          <w:rFonts w:hint="eastAsia"/>
        </w:rPr>
      </w:pPr>
      <w:r>
        <w:rPr>
          <w:rFonts w:hint="eastAsia"/>
        </w:rPr>
        <w:t xml:space="preserve">   - 选取激情洋溢的《红旗颂》文段，并由资深朗诵者同时进行朗诵。</w:t>
      </w:r>
    </w:p>
    <w:p>
      <w:pPr>
        <w:rPr>
          <w:rFonts w:hint="eastAsia"/>
        </w:rPr>
      </w:pPr>
      <w:r>
        <w:rPr>
          <w:rFonts w:hint="eastAsia"/>
        </w:rPr>
        <w:t xml:space="preserve">   - 在朗诵进行的同时，武术表演队伍开始以武术套路和动作来丰富表演。</w:t>
      </w:r>
    </w:p>
    <w:p>
      <w:pPr>
        <w:rPr>
          <w:rFonts w:hint="eastAsia"/>
        </w:rPr>
      </w:pPr>
      <w:r>
        <w:rPr>
          <w:rFonts w:hint="eastAsia"/>
        </w:rPr>
        <w:t xml:space="preserve">   - 朗诵和武术表演彼此呼应，相互衬托，以协调而令人难忘的方式表达故事。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left="480"/>
      </w:pPr>
      <w:r>
        <w:separator/>
      </w:r>
    </w:p>
  </w:endnote>
  <w:endnote w:type="continuationSeparator" w:id="1">
    <w:p>
      <w:pPr>
        <w:spacing w:line="240" w:lineRule="auto"/>
        <w:ind w:left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left="480"/>
      </w:pPr>
      <w:r>
        <w:separator/>
      </w:r>
    </w:p>
  </w:footnote>
  <w:footnote w:type="continuationSeparator" w:id="1">
    <w:p>
      <w:pPr>
        <w:spacing w:line="360" w:lineRule="auto"/>
        <w:ind w:left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FkMjk4N2E0Y2RiNmViYjhkOGQ4MmEwMDQ3YzljZTEifQ=="/>
  </w:docVars>
  <w:rsids>
    <w:rsidRoot w:val="00000000"/>
    <w:rsid w:val="5D316EB7"/>
    <w:rsid w:val="60CE3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left="420" w:leftChars="200"/>
      <w:jc w:val="both"/>
    </w:pPr>
    <w:rPr>
      <w:rFonts w:eastAsia="宋体" w:asciiTheme="minorAscii" w:hAnsiTheme="minorAscii" w:cstheme="minorBidi"/>
      <w:kern w:val="2"/>
      <w:sz w:val="24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287</Words>
  <Characters>304</Characters>
  <Lines>0</Lines>
  <Paragraphs>0</Paragraphs>
  <TotalTime>1</TotalTime>
  <ScaleCrop>false</ScaleCrop>
  <LinksUpToDate>false</LinksUpToDate>
  <CharactersWithSpaces>325</CharactersWithSpaces>
  <Application>WPS Office_11.1.0.15319_F1E327BC-269C-435d-A152-05C5408002CA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2023-09-24T02:49:00Z</dcterms:created>
  <dc:creator>Polaris</dc:creator>
  <cp:lastModifiedBy>Vivian</cp:lastModifiedBy>
  <dcterms:modified xsi:type="dcterms:W3CDTF">2023-10-04T06:38:24Z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2052-11.1.0.15319</vt:lpwstr>
  </property>
  <property fmtid="{D5CDD505-2E9C-101B-9397-08002B2CF9AE}" pid="3" name="ICV">
    <vt:lpwstr>4F02F93CD7434053B4DB3A31B0158E80_12</vt:lpwstr>
  </property>
</Properties>
</file>