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DAF26">
      <w:pPr>
        <w:widowControl/>
        <w:spacing w:before="100" w:beforeAutospacing="1" w:after="100" w:afterAutospacing="1"/>
        <w:outlineLvl w:val="0"/>
        <w:rPr>
          <w:rFonts w:ascii="Trebuchet MS" w:hAnsi="Trebuchet MS" w:eastAsia="宋体" w:cs="宋体"/>
          <w:b/>
          <w:bCs/>
          <w:color w:val="000000"/>
          <w:kern w:val="36"/>
          <w:sz w:val="72"/>
          <w:szCs w:val="72"/>
        </w:rPr>
      </w:pPr>
      <w:bookmarkStart w:id="0" w:name="_Toc105099130"/>
      <w:bookmarkStart w:id="1" w:name="_Toc105098809"/>
    </w:p>
    <w:p w14:paraId="6DE527C8">
      <w:pPr>
        <w:widowControl/>
        <w:spacing w:before="100" w:beforeAutospacing="1" w:after="100" w:afterAutospacing="1"/>
        <w:ind w:firstLine="964" w:firstLineChars="200"/>
        <w:outlineLvl w:val="0"/>
        <w:rPr>
          <w:rFonts w:ascii="Trebuchet MS" w:hAnsi="Trebuchet MS" w:eastAsia="宋体" w:cs="宋体"/>
          <w:b/>
          <w:bCs/>
          <w:color w:val="000000"/>
          <w:kern w:val="36"/>
          <w:sz w:val="48"/>
          <w:szCs w:val="48"/>
        </w:rPr>
      </w:pPr>
      <w:r>
        <w:rPr>
          <w:rFonts w:hint="eastAsia" w:ascii="Trebuchet MS" w:hAnsi="Trebuchet MS" w:eastAsia="宋体" w:cs="宋体"/>
          <w:b/>
          <w:bCs/>
          <w:color w:val="000000"/>
          <w:kern w:val="36"/>
          <w:sz w:val="48"/>
          <w:szCs w:val="48"/>
        </w:rPr>
        <w:t>《电子电路基础课程设计》</w:t>
      </w:r>
      <w:bookmarkEnd w:id="0"/>
      <w:bookmarkEnd w:id="1"/>
    </w:p>
    <w:p w14:paraId="0B3421D7">
      <w:pPr>
        <w:widowControl/>
        <w:spacing w:before="100" w:beforeAutospacing="1" w:after="100" w:afterAutospacing="1"/>
        <w:jc w:val="center"/>
        <w:outlineLvl w:val="0"/>
        <w:rPr>
          <w:rFonts w:ascii="Trebuchet MS" w:hAnsi="Trebuchet MS" w:eastAsia="宋体" w:cs="宋体"/>
          <w:b/>
          <w:bCs/>
          <w:color w:val="000000"/>
          <w:kern w:val="36"/>
          <w:sz w:val="30"/>
          <w:szCs w:val="30"/>
        </w:rPr>
      </w:pPr>
      <w:bookmarkStart w:id="2" w:name="_Toc105099131"/>
      <w:bookmarkStart w:id="3" w:name="_Toc105098810"/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</w:rPr>
        <w:t>（</w:t>
      </w:r>
      <w:r>
        <w:rPr>
          <w:rFonts w:ascii="Trebuchet MS" w:hAnsi="Trebuchet MS" w:eastAsia="宋体" w:cs="宋体"/>
          <w:b/>
          <w:bCs/>
          <w:color w:val="000000"/>
          <w:kern w:val="36"/>
          <w:sz w:val="30"/>
          <w:szCs w:val="30"/>
        </w:rPr>
        <w:t>202</w:t>
      </w:r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</w:rPr>
        <w:t>4</w:t>
      </w:r>
      <w:r>
        <w:rPr>
          <w:rFonts w:ascii="Trebuchet MS" w:hAnsi="Trebuchet MS" w:eastAsia="宋体" w:cs="宋体"/>
          <w:b/>
          <w:bCs/>
          <w:color w:val="000000"/>
          <w:kern w:val="36"/>
          <w:sz w:val="30"/>
          <w:szCs w:val="30"/>
        </w:rPr>
        <w:t>-202</w:t>
      </w:r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</w:rPr>
        <w:t>5学年第</w:t>
      </w:r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  <w:lang w:val="en-US" w:eastAsia="zh-CN"/>
        </w:rPr>
        <w:t>2</w:t>
      </w:r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</w:rPr>
        <w:t>学期）</w:t>
      </w:r>
      <w:bookmarkEnd w:id="2"/>
      <w:bookmarkEnd w:id="3"/>
    </w:p>
    <w:p w14:paraId="6A02E415">
      <w:pPr>
        <w:spacing w:before="156" w:beforeLines="50"/>
        <w:jc w:val="center"/>
        <w:rPr>
          <w:rFonts w:ascii="Times New Roman" w:hAnsi="Times New Roman" w:eastAsia="黑体" w:cs="Times New Roman"/>
          <w:sz w:val="72"/>
          <w:szCs w:val="72"/>
        </w:rPr>
      </w:pPr>
    </w:p>
    <w:p w14:paraId="0BF4F590">
      <w:pPr>
        <w:spacing w:before="156" w:beforeLines="50"/>
        <w:jc w:val="center"/>
        <w:rPr>
          <w:rFonts w:ascii="Times New Roman" w:hAnsi="Times New Roman" w:eastAsia="黑体" w:cs="Times New Roman"/>
          <w:sz w:val="72"/>
          <w:szCs w:val="72"/>
        </w:rPr>
      </w:pPr>
      <w:r>
        <w:rPr>
          <w:rFonts w:hint="eastAsia" w:ascii="Times New Roman" w:hAnsi="Times New Roman" w:eastAsia="黑体" w:cs="Times New Roman"/>
          <w:sz w:val="72"/>
          <w:szCs w:val="72"/>
        </w:rPr>
        <w:t>设计报告</w:t>
      </w:r>
    </w:p>
    <w:p w14:paraId="4F7D596C">
      <w:pPr>
        <w:spacing w:before="156" w:beforeLines="50"/>
        <w:jc w:val="center"/>
        <w:rPr>
          <w:rFonts w:ascii="黑体" w:hAnsi="Trebuchet MS" w:eastAsia="黑体" w:cs="宋体"/>
          <w:b/>
          <w:bCs/>
          <w:color w:val="000000"/>
          <w:kern w:val="36"/>
          <w:sz w:val="84"/>
          <w:szCs w:val="84"/>
        </w:rPr>
      </w:pPr>
    </w:p>
    <w:p w14:paraId="16DC6259">
      <w:pPr>
        <w:spacing w:before="156" w:beforeLines="50"/>
        <w:rPr>
          <w:rFonts w:ascii="黑体" w:hAnsi="Trebuchet MS" w:eastAsia="黑体" w:cs="宋体"/>
          <w:b/>
          <w:bCs/>
          <w:color w:val="000000"/>
          <w:kern w:val="36"/>
          <w:szCs w:val="21"/>
        </w:rPr>
      </w:pPr>
    </w:p>
    <w:p w14:paraId="1FB5A934">
      <w:pPr>
        <w:spacing w:line="760" w:lineRule="exact"/>
        <w:ind w:firstLine="1274" w:firstLineChars="354"/>
        <w:rPr>
          <w:rFonts w:ascii="黑体" w:hAnsi="Times New Roman" w:eastAsia="黑体" w:cs="Times New Roman"/>
          <w:sz w:val="36"/>
          <w:szCs w:val="36"/>
        </w:rPr>
      </w:pPr>
      <w:r>
        <w:rPr>
          <w:rFonts w:hint="eastAsia" w:ascii="黑体" w:hAnsi="Times New Roman" w:eastAsia="黑体" w:cs="Times New Roman"/>
          <w:sz w:val="36"/>
          <w:szCs w:val="36"/>
        </w:rPr>
        <w:t>班</w:t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>级</w:t>
      </w:r>
      <w:r>
        <w:rPr>
          <w:rFonts w:hint="eastAsia" w:ascii="Times New Roman" w:hAnsi="Times New Roman" w:eastAsia="宋体" w:cs="Times New Roman"/>
          <w:b/>
          <w:bCs/>
          <w:sz w:val="30"/>
        </w:rPr>
        <w:t>：</w:t>
      </w:r>
      <w:r>
        <w:rPr>
          <w:rFonts w:ascii="Times New Roman" w:hAnsi="Times New Roman" w:eastAsia="宋体" w:cs="Times New Roman"/>
          <w:b/>
          <w:bCs/>
          <w:sz w:val="30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>智能科学与技术1班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    </w:t>
      </w:r>
    </w:p>
    <w:p w14:paraId="17290490">
      <w:pPr>
        <w:spacing w:line="760" w:lineRule="exact"/>
        <w:ind w:firstLine="1274" w:firstLineChars="354"/>
        <w:rPr>
          <w:rFonts w:ascii="Times New Roman" w:hAnsi="Times New Roman" w:eastAsia="宋体" w:cs="Times New Roman"/>
          <w:b/>
          <w:bCs/>
          <w:sz w:val="30"/>
          <w:u w:val="single"/>
        </w:rPr>
      </w:pPr>
      <w:r>
        <w:rPr>
          <w:rFonts w:hint="eastAsia" w:ascii="黑体" w:hAnsi="Times New Roman" w:eastAsia="黑体" w:cs="Times New Roman"/>
          <w:sz w:val="36"/>
          <w:szCs w:val="36"/>
        </w:rPr>
        <w:t>姓</w:t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>名</w:t>
      </w:r>
      <w:r>
        <w:rPr>
          <w:rFonts w:hint="eastAsia" w:ascii="Times New Roman" w:hAnsi="Times New Roman" w:eastAsia="宋体" w:cs="Times New Roman"/>
          <w:b/>
          <w:bCs/>
          <w:sz w:val="30"/>
        </w:rPr>
        <w:t>：</w:t>
      </w:r>
      <w:r>
        <w:rPr>
          <w:rFonts w:ascii="Times New Roman" w:hAnsi="Times New Roman" w:eastAsia="宋体" w:cs="Times New Roman"/>
          <w:b/>
          <w:bCs/>
          <w:sz w:val="30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>童逸轩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</w:t>
      </w:r>
    </w:p>
    <w:p w14:paraId="1BA0C588">
      <w:pPr>
        <w:spacing w:line="760" w:lineRule="exact"/>
        <w:ind w:firstLine="1274" w:firstLineChars="354"/>
        <w:rPr>
          <w:rFonts w:ascii="Times New Roman" w:hAnsi="Times New Roman" w:eastAsia="宋体" w:cs="Times New Roman"/>
          <w:b/>
          <w:bCs/>
          <w:sz w:val="30"/>
          <w:u w:val="single"/>
        </w:rPr>
      </w:pPr>
      <w:r>
        <w:rPr>
          <w:rFonts w:hint="eastAsia" w:ascii="黑体" w:hAnsi="Times New Roman" w:eastAsia="黑体" w:cs="Times New Roman"/>
          <w:sz w:val="36"/>
          <w:szCs w:val="36"/>
        </w:rPr>
        <w:t>学</w:t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>号</w:t>
      </w:r>
      <w:r>
        <w:rPr>
          <w:rFonts w:hint="eastAsia" w:ascii="Times New Roman" w:hAnsi="Times New Roman" w:eastAsia="宋体" w:cs="Times New Roman"/>
          <w:b/>
          <w:bCs/>
          <w:sz w:val="30"/>
        </w:rPr>
        <w:t>：</w:t>
      </w:r>
      <w:r>
        <w:rPr>
          <w:rFonts w:ascii="Times New Roman" w:hAnsi="Times New Roman" w:eastAsia="宋体" w:cs="Times New Roman"/>
          <w:b/>
          <w:bCs/>
          <w:sz w:val="30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>2023337621312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     </w:t>
      </w:r>
    </w:p>
    <w:p w14:paraId="01C6B53F">
      <w:pPr>
        <w:spacing w:before="156" w:beforeLines="50"/>
        <w:rPr>
          <w:rFonts w:ascii="黑体" w:hAnsi="Trebuchet MS" w:eastAsia="黑体" w:cs="宋体"/>
          <w:b/>
          <w:bCs/>
          <w:color w:val="000000"/>
          <w:kern w:val="36"/>
          <w:szCs w:val="21"/>
        </w:rPr>
      </w:pPr>
    </w:p>
    <w:p w14:paraId="3F23E643">
      <w:pPr>
        <w:spacing w:before="156" w:beforeLines="50"/>
        <w:rPr>
          <w:rFonts w:ascii="黑体" w:hAnsi="Trebuchet MS" w:eastAsia="黑体" w:cs="宋体"/>
          <w:b/>
          <w:bCs/>
          <w:color w:val="000000"/>
          <w:kern w:val="36"/>
          <w:szCs w:val="21"/>
        </w:rPr>
      </w:pPr>
    </w:p>
    <w:tbl>
      <w:tblPr>
        <w:tblStyle w:val="6"/>
        <w:tblW w:w="36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400"/>
        <w:gridCol w:w="700"/>
        <w:gridCol w:w="400"/>
        <w:gridCol w:w="700"/>
        <w:gridCol w:w="492"/>
      </w:tblGrid>
      <w:tr w14:paraId="06880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998" w:type="dxa"/>
            <w:vAlign w:val="bottom"/>
          </w:tcPr>
          <w:p w14:paraId="5F4570E8">
            <w:pPr>
              <w:ind w:right="-105" w:rightChars="-50"/>
              <w:jc w:val="center"/>
              <w:rPr>
                <w:rFonts w:hint="eastAsia"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28"/>
                <w:szCs w:val="28"/>
              </w:rPr>
              <w:t>202</w:t>
            </w:r>
            <w:r>
              <w:rPr>
                <w:rFonts w:hint="eastAsia" w:ascii="Arial" w:hAnsi="Arial" w:eastAsia="黑体" w:cs="Arial"/>
                <w:sz w:val="28"/>
                <w:szCs w:val="28"/>
              </w:rPr>
              <w:t>5</w:t>
            </w:r>
          </w:p>
        </w:tc>
        <w:tc>
          <w:tcPr>
            <w:tcW w:w="400" w:type="dxa"/>
            <w:vAlign w:val="bottom"/>
          </w:tcPr>
          <w:p w14:paraId="06095997">
            <w:pPr>
              <w:ind w:left="-105" w:leftChars="-50" w:right="-105" w:rightChars="-50"/>
              <w:jc w:val="center"/>
              <w:rPr>
                <w:rFonts w:ascii="黑体" w:hAnsi="Times New Roman" w:eastAsia="黑体" w:cs="Times New Roman"/>
                <w:sz w:val="28"/>
                <w:szCs w:val="28"/>
              </w:rPr>
            </w:pPr>
            <w:r>
              <w:rPr>
                <w:rFonts w:hint="eastAsia" w:ascii="黑体" w:hAnsi="Times New Roman" w:eastAsia="黑体" w:cs="Times New Roman"/>
                <w:sz w:val="28"/>
                <w:szCs w:val="28"/>
              </w:rPr>
              <w:t>年</w:t>
            </w:r>
          </w:p>
        </w:tc>
        <w:tc>
          <w:tcPr>
            <w:tcW w:w="700" w:type="dxa"/>
            <w:vAlign w:val="bottom"/>
          </w:tcPr>
          <w:p w14:paraId="2FBE9926">
            <w:pPr>
              <w:ind w:right="-105" w:rightChars="-50"/>
              <w:jc w:val="center"/>
              <w:rPr>
                <w:rFonts w:hint="default" w:ascii="Arial" w:hAnsi="Arial" w:eastAsia="黑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400" w:type="dxa"/>
            <w:vAlign w:val="bottom"/>
          </w:tcPr>
          <w:p w14:paraId="3E060F7C">
            <w:pPr>
              <w:ind w:left="-105" w:leftChars="-50" w:right="-105" w:rightChars="-50"/>
              <w:jc w:val="center"/>
              <w:rPr>
                <w:rFonts w:ascii="黑体" w:hAnsi="Times New Roman" w:eastAsia="黑体" w:cs="Times New Roman"/>
                <w:sz w:val="28"/>
                <w:szCs w:val="28"/>
              </w:rPr>
            </w:pPr>
            <w:r>
              <w:rPr>
                <w:rFonts w:hint="eastAsia" w:ascii="黑体" w:hAnsi="Times New Roman" w:eastAsia="黑体" w:cs="Times New Roman"/>
                <w:sz w:val="28"/>
                <w:szCs w:val="28"/>
              </w:rPr>
              <w:t>月</w:t>
            </w:r>
          </w:p>
        </w:tc>
        <w:tc>
          <w:tcPr>
            <w:tcW w:w="700" w:type="dxa"/>
            <w:vAlign w:val="bottom"/>
          </w:tcPr>
          <w:p w14:paraId="098CE93C">
            <w:pPr>
              <w:ind w:right="-105" w:rightChars="-50"/>
              <w:jc w:val="center"/>
              <w:rPr>
                <w:rFonts w:hint="default" w:ascii="Arial" w:hAnsi="Arial" w:eastAsia="黑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  <w:lang w:val="en-US" w:eastAsia="zh-CN"/>
              </w:rPr>
              <w:t>2</w:t>
            </w:r>
            <w:bookmarkStart w:id="4" w:name="_GoBack"/>
            <w:bookmarkEnd w:id="4"/>
          </w:p>
        </w:tc>
        <w:tc>
          <w:tcPr>
            <w:tcW w:w="492" w:type="dxa"/>
            <w:vAlign w:val="bottom"/>
          </w:tcPr>
          <w:p w14:paraId="7DDC4676">
            <w:pPr>
              <w:ind w:left="-105" w:leftChars="-50" w:right="-105" w:rightChars="-50"/>
              <w:jc w:val="center"/>
              <w:rPr>
                <w:rFonts w:ascii="黑体" w:hAnsi="Times New Roman" w:eastAsia="黑体" w:cs="Times New Roman"/>
                <w:sz w:val="28"/>
                <w:szCs w:val="28"/>
              </w:rPr>
            </w:pPr>
            <w:r>
              <w:rPr>
                <w:rFonts w:hint="eastAsia" w:ascii="黑体" w:hAnsi="Times New Roman" w:eastAsia="黑体" w:cs="Times New Roman"/>
                <w:sz w:val="28"/>
                <w:szCs w:val="28"/>
              </w:rPr>
              <w:t>日</w:t>
            </w:r>
          </w:p>
        </w:tc>
      </w:tr>
    </w:tbl>
    <w:p w14:paraId="2BB6B0FB">
      <w:pPr>
        <w:widowControl/>
        <w:jc w:val="left"/>
        <w:rPr>
          <w:rFonts w:ascii="黑体" w:hAnsi="Trebuchet MS" w:eastAsia="黑体" w:cs="宋体"/>
          <w:b/>
          <w:bCs/>
          <w:color w:val="000000"/>
          <w:kern w:val="36"/>
          <w:szCs w:val="21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768774E">
      <w:pPr>
        <w:pStyle w:val="2"/>
        <w:keepNext w:val="0"/>
        <w:keepLines w:val="0"/>
        <w:widowControl/>
        <w:suppressLineNumbers w:val="0"/>
        <w:shd w:val="clear" w:fill="FFFFFF"/>
        <w:spacing w:before="105" w:beforeAutospacing="0" w:after="105" w:afterAutospacing="0"/>
        <w:ind w:left="0" w:right="0" w:firstLine="0"/>
        <w:jc w:val="center"/>
        <w:rPr>
          <w:rFonts w:hint="default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实验</w:t>
      </w:r>
      <w:r>
        <w:rPr>
          <w:rFonts w:hint="eastAsia" w:ascii="Times New Roman" w:hAnsi="Times New Roman" w:cs="Times New Roman"/>
          <w:b/>
          <w:bCs/>
          <w:kern w:val="0"/>
          <w:sz w:val="28"/>
          <w:szCs w:val="28"/>
          <w:lang w:val="en-US" w:eastAsia="zh-CN"/>
        </w:rPr>
        <w:t>三 按键控制LED</w:t>
      </w:r>
    </w:p>
    <w:p w14:paraId="2F40EA4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 w:bidi="ar-SA"/>
        </w:rPr>
        <w:t>一、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实验目的</w:t>
      </w:r>
    </w:p>
    <w:p w14:paraId="29C9936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</w:rPr>
        <w:t>掌握STM32开发环境搭建（软件安装、驱动安装、工程创建）。</w:t>
      </w:r>
    </w:p>
    <w:p w14:paraId="3BFD00F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</w:rPr>
        <w:t>实现LED闪烁的硬件连接与程序编写。</w:t>
      </w:r>
    </w:p>
    <w:p w14:paraId="3E9BEF2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</w:rPr>
        <w:t>熟悉STM32开发流程及调试方法。</w:t>
      </w:r>
    </w:p>
    <w:p w14:paraId="4F9709D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二、实验步骤</w:t>
      </w:r>
    </w:p>
    <w:p w14:paraId="01DBD0F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 xml:space="preserve">1. 安装软件  </w:t>
      </w: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 xml:space="preserve">Keil MDK：  </w:t>
      </w:r>
    </w:p>
    <w:p w14:paraId="3554062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下载安装包（官网或课程资源）。</w:t>
      </w:r>
    </w:p>
    <w:p w14:paraId="201343F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安装时勾选“ARM Compiler”和“Device Family Pack”。</w:t>
      </w:r>
    </w:p>
    <w:p w14:paraId="7056A69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激活许可证 使用破解</w:t>
      </w:r>
    </w:p>
    <w:p w14:paraId="6A86ADE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2. 安装STLink驱动</w:t>
      </w:r>
    </w:p>
    <w:p w14:paraId="4B141F0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下载STLink驱动</w:t>
      </w:r>
    </w:p>
    <w:p w14:paraId="25C6099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连接STLink下载器到电脑，识别后通过设备管理器安装驱动：</w:t>
      </w:r>
    </w:p>
    <w:p w14:paraId="3D06C41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右键“未知设备” → 更新驱动 → 手动选择驱动路径。</w:t>
      </w:r>
    </w:p>
    <w:p w14:paraId="59DA56D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验证安装：设备管理器显示“STMicroelectronics STLink USB Device”。</w:t>
      </w:r>
    </w:p>
    <w:p w14:paraId="4E7B69B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 xml:space="preserve">3. 新建Keil工程  </w:t>
      </w:r>
    </w:p>
    <w:p w14:paraId="69005D8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打开Keil → Project → New μVision Project → 选择保存路径。</w:t>
      </w:r>
    </w:p>
    <w:p w14:paraId="4DE3B51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选择芯片型号STM32F103C8T6）</w:t>
      </w:r>
    </w:p>
    <w:p w14:paraId="592BC83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添加启动文件和标准外设库</w:t>
      </w:r>
    </w:p>
    <w:p w14:paraId="4569EBA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配置工程选项：</w:t>
      </w:r>
    </w:p>
    <w:p w14:paraId="02F9102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Target：勾选“Use MicroLIB”</w:t>
      </w:r>
    </w:p>
    <w:p w14:paraId="62D0EA4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Output：勾选“Create HEX File”</w:t>
      </w:r>
    </w:p>
    <w:p w14:paraId="358837E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Debug：选择“ST-Link Debugger” → Settings → 确认SWD接口识别</w:t>
      </w:r>
    </w:p>
    <w:p w14:paraId="7EAD9B7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接线方式</w:t>
      </w:r>
    </w:p>
    <w:p w14:paraId="6053888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Stm32 G接面包板地线 3.3接正 二极管 二个二极管长脚接PA0 PA1 口，短脚接负  光敏传感器接地接vcc DO口接PB14 蜂鸣器接VCC 地和PA12</w:t>
      </w:r>
    </w:p>
    <w:p w14:paraId="3EAA9DF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</w:p>
    <w:p w14:paraId="568DD4D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流程</w:t>
      </w:r>
    </w:p>
    <w:p w14:paraId="4A58DA7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初始化后PA1 PA2 PA3 PA5脚 进入主循环-&gt;设置PA1 PA2 电平为高-&gt;按下开关使得PB1或PB11为低电平-&gt;灯状态改变</w:t>
      </w:r>
    </w:p>
    <w:p w14:paraId="47B1DD0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3481705" cy="4643120"/>
            <wp:effectExtent l="0" t="0" r="8255" b="5080"/>
            <wp:docPr id="1" name="图片 1" descr="d85bd981c23af6dd8b6c1c676fdbd9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85bd981c23af6dd8b6c1c676fdbd9c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A63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0F1728"/>
          <w:spacing w:val="0"/>
          <w:sz w:val="19"/>
          <w:szCs w:val="19"/>
          <w:shd w:val="clear" w:fill="FFFFFF"/>
          <w:lang w:val="en-US" w:eastAsia="zh-CN"/>
        </w:rPr>
        <w:t>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ain.c</w:t>
      </w:r>
    </w:p>
    <w:p w14:paraId="28A0958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"stm32f10x.h"</w:t>
      </w:r>
    </w:p>
    <w:p w14:paraId="7B37454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"Delay.h"</w:t>
      </w:r>
    </w:p>
    <w:p w14:paraId="58D2011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"Buzzer.h"</w:t>
      </w:r>
    </w:p>
    <w:p w14:paraId="50C5725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"beep.h"</w:t>
      </w:r>
    </w:p>
    <w:p w14:paraId="6965B47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"PWM.h"</w:t>
      </w:r>
    </w:p>
    <w:p w14:paraId="713FF53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"LightSensor.h"</w:t>
      </w:r>
    </w:p>
    <w:p w14:paraId="26AB11C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"LED.h"</w:t>
      </w:r>
    </w:p>
    <w:p w14:paraId="4A9C594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58455A6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uint8_t lastLightState = 0;</w:t>
      </w:r>
    </w:p>
    <w:p w14:paraId="5A8E381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7636A70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BEEP_Init(void)</w:t>
      </w:r>
    </w:p>
    <w:p w14:paraId="41A23D1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{   </w:t>
      </w:r>
    </w:p>
    <w:p w14:paraId="176AE0E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GPIO_InitTypeDef  GPIO_InitStructure;</w:t>
      </w:r>
    </w:p>
    <w:p w14:paraId="1D97272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RCC_APB2PeriphClockCmd(RCC_APB2Periph_GPIOA, ENABLE);</w:t>
      </w:r>
    </w:p>
    <w:p w14:paraId="5858F11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GPIO_InitStructure.GPIO_Pin = GPIO_Pin_12;     </w:t>
      </w:r>
    </w:p>
    <w:p w14:paraId="41EA657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GPIO_InitStructure.GPIO_Mode = GPIO_Mode_Out_PP;</w:t>
      </w:r>
    </w:p>
    <w:p w14:paraId="3E2A16B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GPIO_InitStructure.GPIO_Speed = GPIO_Speed_50MHz;</w:t>
      </w:r>
    </w:p>
    <w:p w14:paraId="50A4B64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GPIO_Init(GPIOB, &amp;GPIO_InitStructure);</w:t>
      </w:r>
    </w:p>
    <w:p w14:paraId="4AC5B25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GPIO_SetBits(GPIOA,GPIO_Pin_12);    </w:t>
      </w:r>
    </w:p>
    <w:p w14:paraId="72E3098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1CA3A33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1432286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286CFD4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Sound(uint16_t frq, uint16_t duration)</w:t>
      </w:r>
    </w:p>
    <w:p w14:paraId="5C68B9A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603540A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uint32_t time;</w:t>
      </w:r>
    </w:p>
    <w:p w14:paraId="594499B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uint32_t cycles = duration * 1000UL / (1000000UL / frq); // 计算完整周期数</w:t>
      </w:r>
    </w:p>
    <w:p w14:paraId="1E6DB65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</w:t>
      </w:r>
    </w:p>
    <w:p w14:paraId="70242B9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for(uint32_t i = 0; i &lt; cycles; i++){</w:t>
      </w:r>
    </w:p>
    <w:p w14:paraId="5504410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if(frq != 1000)</w:t>
      </w:r>
    </w:p>
    <w:p w14:paraId="0989D06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{</w:t>
      </w:r>
    </w:p>
    <w:p w14:paraId="0CCEE6A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Buzzer_ON();</w:t>
      </w:r>
    </w:p>
    <w:p w14:paraId="4381AD9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PWM_SetCompare1(100); // LED全亮</w:t>
      </w:r>
    </w:p>
    <w:p w14:paraId="467F9CA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time = 1000000 / frq / 2;</w:t>
      </w:r>
    </w:p>
    <w:p w14:paraId="458BA01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Delay_us(time);</w:t>
      </w:r>
    </w:p>
    <w:p w14:paraId="3418E3C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</w:t>
      </w:r>
    </w:p>
    <w:p w14:paraId="681F9ED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Buzzer_OFF();</w:t>
      </w:r>
    </w:p>
    <w:p w14:paraId="1F0CB33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PWM_SetCompare1(0);   // LED全灭</w:t>
      </w:r>
    </w:p>
    <w:p w14:paraId="31E9260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Delay_us(time);</w:t>
      </w:r>
    </w:p>
    <w:p w14:paraId="35A0F4D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}</w:t>
      </w:r>
    </w:p>
    <w:p w14:paraId="50C8470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else</w:t>
      </w:r>
    </w:p>
    <w:p w14:paraId="6F1D0D5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{</w:t>
      </w:r>
    </w:p>
    <w:p w14:paraId="5E59DC6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PWM_SetCompare1(0);   // 不发音时LED灭</w:t>
      </w:r>
    </w:p>
    <w:p w14:paraId="4A3C0EC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Delay_us(1000);</w:t>
      </w:r>
    </w:p>
    <w:p w14:paraId="1F5DAEA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}</w:t>
      </w:r>
    </w:p>
    <w:p w14:paraId="1C030A8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4FEB45D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4B44C90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7C658EF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play_music(void)</w:t>
      </w:r>
    </w:p>
    <w:p w14:paraId="48ED9D4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7ABCE96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uint16_t tone[] = {247,262,294,330,349,392,440,494,523,587,659,698,784,1000};</w:t>
      </w:r>
    </w:p>
    <w:p w14:paraId="4160E4B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uint8_t music[] = {</w:t>
      </w:r>
    </w:p>
    <w:p w14:paraId="5A0ACA6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1,1,5,5,6,6,5,4,4,3,3,2,2,1,</w:t>
      </w:r>
    </w:p>
    <w:p w14:paraId="7B696B9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5,5,4,4,3,3,2,5,5,4,4,3,3,2,</w:t>
      </w:r>
    </w:p>
    <w:p w14:paraId="6CFC97A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1,1,5,5,6,6,5,4,4,3,3,2,2,1</w:t>
      </w:r>
    </w:p>
    <w:p w14:paraId="130D9CB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};</w:t>
      </w:r>
    </w:p>
    <w:p w14:paraId="72253C9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1FC1083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uint8_t time[] = {</w:t>
      </w:r>
    </w:p>
    <w:p w14:paraId="094870B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2,2,2,2,2,2,4,2,2,2,2,2,2,4,</w:t>
      </w:r>
    </w:p>
    <w:p w14:paraId="5C66860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2,2,2,2,2,2,4,2,2,2,2,2,2,4,</w:t>
      </w:r>
    </w:p>
    <w:p w14:paraId="19E83A8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2,2,2,2,2,2,4,2,2,2,2,2,2,4</w:t>
      </w:r>
    </w:p>
    <w:p w14:paraId="58A671E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};</w:t>
      </w:r>
    </w:p>
    <w:p w14:paraId="4A53AE4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7A8B200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for(uint8_t i = 0; i &lt; sizeof(music)/sizeof(music[0]); i++){</w:t>
      </w:r>
    </w:p>
    <w:p w14:paraId="2C3BE34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根据音符时长设置不同亮度变化速度</w:t>
      </w:r>
    </w:p>
    <w:p w14:paraId="41160B1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uint16_t note_duration = time[i] * 300; // 基础时长300ms</w:t>
      </w:r>
    </w:p>
    <w:p w14:paraId="6E79A73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Sound(tone[music[i]], note_duration);</w:t>
      </w:r>
    </w:p>
    <w:p w14:paraId="10DD38D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</w:t>
      </w:r>
    </w:p>
    <w:p w14:paraId="3EA96DA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音符间隔时LED渐灭</w:t>
      </w:r>
    </w:p>
    <w:p w14:paraId="2790587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for(int j=100; j&gt;=0; j-=20){</w:t>
      </w:r>
    </w:p>
    <w:p w14:paraId="73076F1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PWM_SetCompare1(j);</w:t>
      </w:r>
    </w:p>
    <w:p w14:paraId="0E6F614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Delay_ms(note_duration/50);</w:t>
      </w:r>
    </w:p>
    <w:p w14:paraId="28794B9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}</w:t>
      </w:r>
    </w:p>
    <w:p w14:paraId="392B1FC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78EAA0C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6B6832B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488B2FB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int main(void)</w:t>
      </w:r>
    </w:p>
    <w:p w14:paraId="48EE469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3AA27C6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PWM_Init();</w:t>
      </w:r>
    </w:p>
    <w:p w14:paraId="06E253F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Buzzer_Init();</w:t>
      </w:r>
    </w:p>
    <w:p w14:paraId="512B532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LightSensor_Init();</w:t>
      </w:r>
    </w:p>
    <w:p w14:paraId="2F04456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BEEP_Init();</w:t>
      </w:r>
    </w:p>
    <w:p w14:paraId="03D7271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LED_Init();</w:t>
      </w:r>
    </w:p>
    <w:p w14:paraId="16644C6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434C9E6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while(1)</w:t>
      </w:r>
    </w:p>
    <w:p w14:paraId="25254A5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{</w:t>
      </w:r>
    </w:p>
    <w:p w14:paraId="3FD7BBA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uint8_t currentLightState = LightSensor_Get();</w:t>
      </w:r>
    </w:p>
    <w:p w14:paraId="618300A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447EAEC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if(lastLightState &amp;&amp; !currentLightState){</w:t>
      </w:r>
    </w:p>
    <w:p w14:paraId="0C696D3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play_music();</w:t>
      </w:r>
    </w:p>
    <w:p w14:paraId="405DBB8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PWM_SetCompare1(0); // 音乐结束后关闭LED</w:t>
      </w:r>
    </w:p>
    <w:p w14:paraId="1675165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}</w:t>
      </w:r>
    </w:p>
    <w:p w14:paraId="3AD1FE9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</w:t>
      </w:r>
    </w:p>
    <w:p w14:paraId="52673D7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lastLightState = currentLightState;</w:t>
      </w:r>
    </w:p>
    <w:p w14:paraId="5767B33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04B1556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空闲状态呼吸灯（仅在无音乐时运行）</w:t>
      </w:r>
    </w:p>
    <w:p w14:paraId="704D012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if(Buzzer_GetStatus() == 0){</w:t>
      </w:r>
    </w:p>
    <w:p w14:paraId="277CFB3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static uint8_t dir = 0;</w:t>
      </w:r>
    </w:p>
    <w:p w14:paraId="31F94D7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static uint8_t brightness = 0;</w:t>
      </w:r>
    </w:p>
    <w:p w14:paraId="2D20CD1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</w:t>
      </w:r>
    </w:p>
    <w:p w14:paraId="39728F8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if(dir == 0){</w:t>
      </w:r>
    </w:p>
    <w:p w14:paraId="4553177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    if(++brightness &gt;= 100) dir = 1;</w:t>
      </w:r>
    </w:p>
    <w:p w14:paraId="549047D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}else{</w:t>
      </w:r>
    </w:p>
    <w:p w14:paraId="7705639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    if(--brightness &lt;= 0) dir = 0;</w:t>
      </w:r>
    </w:p>
    <w:p w14:paraId="67D1439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}</w:t>
      </w:r>
    </w:p>
    <w:p w14:paraId="7692CD0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PWM_SetCompare1(brightness);</w:t>
      </w:r>
    </w:p>
    <w:p w14:paraId="216F053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Delay_ms(10);</w:t>
      </w:r>
    </w:p>
    <w:p w14:paraId="759FFF9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}</w:t>
      </w:r>
    </w:p>
    <w:p w14:paraId="32A1655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1762435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4B93A1B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LED.c</w:t>
      </w:r>
    </w:p>
    <w:p w14:paraId="4514124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"stm32f10x.h"                  // Device header</w:t>
      </w:r>
    </w:p>
    <w:p w14:paraId="1663C86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51238A1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LED_Init(void)</w:t>
      </w:r>
    </w:p>
    <w:p w14:paraId="25B7D64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4394A37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RCC_APB2PeriphClockCmd(RCC_APB2Periph_GPIOA,ENABLE);</w:t>
      </w:r>
    </w:p>
    <w:p w14:paraId="1D2D104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</w:p>
    <w:p w14:paraId="5CEC779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GPIO_InitTypeDef GPIO_InitStructure;</w:t>
      </w:r>
    </w:p>
    <w:p w14:paraId="6E17654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GPIO_InitStructure.GPIO_Mode=GPIO_Mode_Out_PP;</w:t>
      </w:r>
    </w:p>
    <w:p w14:paraId="0FEF1E1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GPIO_InitStructure.GPIO_Pin=GPIO_Pin_1 | GPIO_Pin_2;</w:t>
      </w:r>
    </w:p>
    <w:p w14:paraId="3EF41F7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GPIO_InitStructure.GPIO_Speed=GPIO_Speed_50MHz;</w:t>
      </w:r>
    </w:p>
    <w:p w14:paraId="4F0EF99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GPIO_Init(GPIOA,&amp;GPIO_InitStructure);</w:t>
      </w:r>
    </w:p>
    <w:p w14:paraId="45CA79E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</w:p>
    <w:p w14:paraId="7F2E34F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GPIO_SetBits(GPIOA,GPIO_Pin_1 | GPIO_Pin_2);</w:t>
      </w:r>
    </w:p>
    <w:p w14:paraId="13C167B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5608648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73FEEFE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LED1_ON(void)</w:t>
      </w:r>
    </w:p>
    <w:p w14:paraId="3C85FE2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57A8D4D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GPIO_ResetBits (GPIOA,GPIO_Pin_1);</w:t>
      </w:r>
    </w:p>
    <w:p w14:paraId="464FA5E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20746C0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14D9F2E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LED1_OFF(void)</w:t>
      </w:r>
    </w:p>
    <w:p w14:paraId="25786FD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09FBA28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GPIO_SetBits (GPIOA,GPIO_Pin_1);</w:t>
      </w:r>
    </w:p>
    <w:p w14:paraId="51D111F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6FD337B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555D659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LED1_Turn(void)</w:t>
      </w:r>
    </w:p>
    <w:p w14:paraId="2636BBE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0D8BA3A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if(GPIO_ReadOutputDataBit (GPIOA,GPIO_Pin_1)==0)</w:t>
      </w:r>
    </w:p>
    <w:p w14:paraId="1602769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2516416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GPIO_SetBits(GPIOA,GPIO_Pin_1);</w:t>
      </w:r>
    </w:p>
    <w:p w14:paraId="5E5B5CB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06D63B7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else</w:t>
      </w:r>
    </w:p>
    <w:p w14:paraId="73647B1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2FDE3E0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GPIO_ResetBits(GPIOA,GPIO_Pin_1);</w:t>
      </w:r>
    </w:p>
    <w:p w14:paraId="5EF328A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3444CE5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2B0AAEF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47B631F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LED2_ON( void)</w:t>
      </w:r>
    </w:p>
    <w:p w14:paraId="39BE5CB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3007058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GPIO_ResetBits (GPIOA,GPIO_Pin_2);</w:t>
      </w:r>
    </w:p>
    <w:p w14:paraId="675C4CA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212CA36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1518C19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LED2_OFF(void)</w:t>
      </w:r>
    </w:p>
    <w:p w14:paraId="09D99CB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605F831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GPIO_SetBits (GPIOA,GPIO_Pin_2);</w:t>
      </w:r>
    </w:p>
    <w:p w14:paraId="77CF984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76FAD7F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013C8E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LED2_Turn(void)</w:t>
      </w:r>
    </w:p>
    <w:p w14:paraId="1F73451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02C1CD5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if(GPIO_ReadOutputDataBit (GPIOA,GPIO_Pin_2)==0)</w:t>
      </w:r>
    </w:p>
    <w:p w14:paraId="6F0E7C3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4CB7AE9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GPIO_SetBits(GPIOA,GPIO_Pin_2);</w:t>
      </w:r>
    </w:p>
    <w:p w14:paraId="30FE594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72F84B0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else</w:t>
      </w:r>
    </w:p>
    <w:p w14:paraId="36F8327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7B4D148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GPIO_ResetBits(GPIOA,GPIO_Pin_2);</w:t>
      </w:r>
    </w:p>
    <w:p w14:paraId="046C866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2ACB452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0772284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0F1728"/>
          <w:spacing w:val="0"/>
          <w:sz w:val="19"/>
          <w:szCs w:val="19"/>
          <w:shd w:val="clear" w:fill="FFFFFF"/>
          <w:lang w:val="en-US" w:eastAsia="zh-CN"/>
        </w:rPr>
        <w:t>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ightsensor.c</w:t>
      </w:r>
    </w:p>
    <w:p w14:paraId="07C98AE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"stm32f10x.h"                  // Device header</w:t>
      </w:r>
    </w:p>
    <w:p w14:paraId="2022C55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91248E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LightSensor_Init()</w:t>
      </w:r>
    </w:p>
    <w:p w14:paraId="395EF76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5B8D236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RCC_APB2PeriphClockCmd(RCC_APB2Periph_GPIOB,ENABLE);</w:t>
      </w:r>
    </w:p>
    <w:p w14:paraId="28ABB09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</w:p>
    <w:p w14:paraId="0FD0041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GPIO_InitTypeDef GPIO_InitStructure;</w:t>
      </w:r>
    </w:p>
    <w:p w14:paraId="6917EBE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GPIO_InitStructure.GPIO_Mode=GPIO_Mode_IPU;</w:t>
      </w:r>
    </w:p>
    <w:p w14:paraId="130F442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GPIO_InitStructure.GPIO_Pin=GPIO_Pin_13;</w:t>
      </w:r>
    </w:p>
    <w:p w14:paraId="24641F6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GPIO_InitStructure.GPIO_Speed=GPIO_Speed_50MHz;</w:t>
      </w:r>
    </w:p>
    <w:p w14:paraId="3437CE2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GPIO_Init(GPIOB,&amp;GPIO_InitStructure);</w:t>
      </w:r>
    </w:p>
    <w:p w14:paraId="57CB1D4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22C84DA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4E42EEE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uint8_t LightSensor_Get(void)</w:t>
      </w:r>
    </w:p>
    <w:p w14:paraId="667E8BD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0A60C2C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return GPIO_ReadInputDataBit(GPIOB,GPIO_Pin_13);</w:t>
      </w:r>
    </w:p>
    <w:p w14:paraId="023EF57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34BD200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11BCEB8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724080C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实验过程中除了PA1灯不亮 初始化方式不对 修改即可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68040841"/>
      <w:docPartObj>
        <w:docPartGallery w:val="autotext"/>
      </w:docPartObj>
    </w:sdtPr>
    <w:sdtContent>
      <w:p w14:paraId="11B93173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AAD595">
    <w:pPr>
      <w:pStyle w:val="4"/>
      <w:rPr>
        <w:rFonts w:hint="eastAsi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B3D"/>
    <w:rsid w:val="00014E6B"/>
    <w:rsid w:val="0008155A"/>
    <w:rsid w:val="00126D2A"/>
    <w:rsid w:val="0013076C"/>
    <w:rsid w:val="00210281"/>
    <w:rsid w:val="004222F3"/>
    <w:rsid w:val="0048026D"/>
    <w:rsid w:val="005B2B3D"/>
    <w:rsid w:val="00652397"/>
    <w:rsid w:val="00680467"/>
    <w:rsid w:val="00804B8E"/>
    <w:rsid w:val="0082043B"/>
    <w:rsid w:val="00912738"/>
    <w:rsid w:val="009A6CCF"/>
    <w:rsid w:val="00A72203"/>
    <w:rsid w:val="00AF3BFA"/>
    <w:rsid w:val="00B54504"/>
    <w:rsid w:val="00BF7FE5"/>
    <w:rsid w:val="00EC61C2"/>
    <w:rsid w:val="00F2346D"/>
    <w:rsid w:val="01EA71D8"/>
    <w:rsid w:val="07C53100"/>
    <w:rsid w:val="0BDA0234"/>
    <w:rsid w:val="15422019"/>
    <w:rsid w:val="1D3F3257"/>
    <w:rsid w:val="27B91469"/>
    <w:rsid w:val="38C56C0D"/>
    <w:rsid w:val="63AF0A9C"/>
    <w:rsid w:val="6BF05335"/>
    <w:rsid w:val="6C9C1D89"/>
    <w:rsid w:val="721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841</Words>
  <Characters>3755</Characters>
  <Lines>1</Lines>
  <Paragraphs>1</Paragraphs>
  <TotalTime>79</TotalTime>
  <ScaleCrop>false</ScaleCrop>
  <LinksUpToDate>false</LinksUpToDate>
  <CharactersWithSpaces>4756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2023-12-24T14:59:00Z</dcterms:created>
  <dc:creator>宇涵 孙</dc:creator>
  <cp:lastModifiedBy>Vivian</cp:lastModifiedBy>
  <dcterms:modified xsi:type="dcterms:W3CDTF">2025-04-02T12:15:34Z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EBD884D8B7334C9FA770F49EE209AD4A_13</vt:lpwstr>
  </property>
</Properties>
</file>