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647E" w:rsidRDefault="00000000">
      <w:pPr>
        <w:pStyle w:val="aa"/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程式使用說明書</w:t>
      </w:r>
    </w:p>
    <w:p w:rsidR="00B40C1B" w:rsidRDefault="00B40C1B" w:rsidP="00B40C1B">
      <w:pPr>
        <w:rPr>
          <w:rFonts w:asciiTheme="majorHAnsi" w:hAnsiTheme="majorHAnsi" w:cstheme="majorHAnsi"/>
          <w:sz w:val="36"/>
          <w:szCs w:val="36"/>
        </w:rPr>
      </w:pPr>
      <w:r w:rsidRPr="003777E7">
        <w:rPr>
          <w:rFonts w:asciiTheme="majorHAnsi" w:hAnsiTheme="majorHAnsi" w:cstheme="majorHAnsi"/>
          <w:sz w:val="36"/>
          <w:szCs w:val="36"/>
        </w:rPr>
        <w:t>Pharmacokinetic</w:t>
      </w:r>
      <w:r>
        <w:rPr>
          <w:rFonts w:asciiTheme="majorHAnsi" w:hAnsiTheme="majorHAnsi" w:cstheme="majorHAnsi" w:hint="eastAsia"/>
          <w:sz w:val="36"/>
          <w:szCs w:val="36"/>
        </w:rPr>
        <w:t xml:space="preserve"> </w:t>
      </w:r>
      <w:proofErr w:type="spellStart"/>
      <w:r w:rsidRPr="003777E7">
        <w:rPr>
          <w:rFonts w:asciiTheme="majorHAnsi" w:hAnsiTheme="majorHAnsi" w:cstheme="majorHAnsi"/>
          <w:sz w:val="36"/>
          <w:szCs w:val="36"/>
        </w:rPr>
        <w:t>Analysis</w:t>
      </w:r>
      <w:r>
        <w:rPr>
          <w:rFonts w:asciiTheme="majorHAnsi" w:hAnsiTheme="majorHAnsi" w:cstheme="majorHAnsi" w:hint="eastAsia"/>
          <w:sz w:val="36"/>
          <w:szCs w:val="36"/>
        </w:rPr>
        <w:t>藥物動力學預測計算器</w:t>
      </w:r>
      <w:proofErr w:type="spellEnd"/>
    </w:p>
    <w:p w:rsidR="000026C2" w:rsidRDefault="000026C2" w:rsidP="00B40C1B">
      <w:pPr>
        <w:rPr>
          <w:rFonts w:ascii="微軟正黑體" w:eastAsia="微軟正黑體" w:hAnsi="微軟正黑體" w:cs="微軟正黑體"/>
          <w:lang w:eastAsia="zh-TW"/>
        </w:rPr>
      </w:pPr>
    </w:p>
    <w:p w:rsidR="000026C2" w:rsidRDefault="000026C2" w:rsidP="00B40C1B">
      <w:pPr>
        <w:rPr>
          <w:lang w:eastAsia="zh-TW"/>
        </w:rPr>
      </w:pPr>
    </w:p>
    <w:p w:rsidR="000026C2" w:rsidRDefault="000026C2" w:rsidP="00B40C1B">
      <w:pPr>
        <w:rPr>
          <w:lang w:eastAsia="zh-TW"/>
        </w:rPr>
      </w:pPr>
    </w:p>
    <w:p w:rsidR="000026C2" w:rsidRPr="00B40C1B" w:rsidRDefault="000026C2" w:rsidP="00B40C1B">
      <w:pPr>
        <w:rPr>
          <w:lang w:eastAsia="zh-TW"/>
        </w:rPr>
      </w:pPr>
    </w:p>
    <w:p w:rsidR="0035647E" w:rsidRPr="002B235C" w:rsidRDefault="002B235C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lang w:eastAsia="zh-TW"/>
        </w:rPr>
        <w:t>程式</w:t>
      </w:r>
      <w:r w:rsidRPr="002B235C">
        <w:rPr>
          <w:rFonts w:ascii="微軟正黑體" w:eastAsia="微軟正黑體" w:hAnsi="微軟正黑體"/>
          <w:lang w:eastAsia="zh-TW"/>
        </w:rPr>
        <w:t>介紹</w:t>
      </w:r>
    </w:p>
    <w:p w:rsidR="002B235C" w:rsidRPr="002B235C" w:rsidRDefault="002B235C" w:rsidP="002B235C">
      <w:p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lang w:eastAsia="zh-TW"/>
        </w:rPr>
        <w:t>本程式專為藥物動力學中的一室模型與二室模型預測而設計。其核心功能包含一室模型及二室模型的主要參數計算，並能生成預測圖形和原始數據圖形。透過此程式，使用者可以簡化複雜的計算過程，並獲得正確的數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值</w:t>
      </w:r>
      <w:r w:rsidRPr="002B235C">
        <w:rPr>
          <w:rFonts w:ascii="微軟正黑體" w:eastAsia="微軟正黑體" w:hAnsi="微軟正黑體" w:hint="eastAsia"/>
          <w:lang w:eastAsia="zh-TW"/>
        </w:rPr>
        <w:t>結果，協助其更有效地進行藥物動力學分析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000000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安裝指南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程式安裝環境要求為</w:t>
      </w:r>
      <w:r w:rsidRPr="002B235C">
        <w:rPr>
          <w:rFonts w:ascii="微軟正黑體" w:eastAsia="微軟正黑體" w:hAnsi="微軟正黑體" w:cs="微軟正黑體"/>
          <w:lang w:eastAsia="zh-TW"/>
        </w:rPr>
        <w:t>Windows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系統。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執行檔下載連結：</w:t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begin"/>
      </w:r>
      <w:r w:rsidRPr="002B235C">
        <w:rPr>
          <w:rFonts w:ascii="微軟正黑體" w:eastAsia="微軟正黑體" w:hAnsi="微軟正黑體" w:cs="微軟正黑體"/>
          <w:lang w:eastAsia="zh-TW"/>
        </w:rPr>
        <w:instrText>HYPERLINK "https://github.com/Po8F/Pharmacokinetics"</w:instrText>
      </w:r>
      <w:r w:rsidRPr="002B235C">
        <w:rPr>
          <w:rFonts w:ascii="微軟正黑體" w:eastAsia="微軟正黑體" w:hAnsi="微軟正黑體" w:cs="微軟正黑體"/>
          <w:lang w:eastAsia="zh-TW"/>
        </w:rPr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separate"/>
      </w:r>
      <w:r w:rsidRPr="002B235C">
        <w:rPr>
          <w:rStyle w:val="affa"/>
          <w:rFonts w:ascii="微軟正黑體" w:eastAsia="微軟正黑體" w:hAnsi="微軟正黑體" w:cs="微軟正黑體"/>
          <w:lang w:eastAsia="zh-TW"/>
        </w:rPr>
        <w:t>https://github.com/Po8F/Pharmacokinetics</w:t>
      </w:r>
      <w:r w:rsidRPr="002B235C">
        <w:rPr>
          <w:rFonts w:ascii="微軟正黑體" w:eastAsia="微軟正黑體" w:hAnsi="微軟正黑體" w:cs="微軟正黑體"/>
          <w:lang w:eastAsia="zh-TW"/>
        </w:rPr>
        <w:fldChar w:fldCharType="end"/>
      </w:r>
      <w:r w:rsidRPr="002B235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2B235C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下載步驟如下：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專案執行檔位置。</w:t>
      </w:r>
    </w:p>
    <w:p w:rsidR="002B235C" w:rsidRPr="002B235C" w:rsidRDefault="002B235C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3778523</wp:posOffset>
                </wp:positionH>
                <wp:positionV relativeFrom="paragraph">
                  <wp:posOffset>1661160</wp:posOffset>
                </wp:positionV>
                <wp:extent cx="752504" cy="188245"/>
                <wp:effectExtent l="50800" t="25400" r="60325" b="78740"/>
                <wp:wrapNone/>
                <wp:docPr id="133491510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504" cy="188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BD74" id="矩形 2" o:spid="_x0000_s1026" style="position:absolute;margin-left:297.5pt;margin-top:130.8pt;width:59.2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" filled="f" strokecolor="red">
                <v:shadow on="t" color="black" opacity="22937f" origin=",.5" offset="0,.63889mm"/>
              </v:rect>
            </w:pict>
          </mc:Fallback>
        </mc:AlternateContent>
      </w:r>
      <w:r w:rsidRPr="002B235C"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4366901" cy="2040414"/>
            <wp:effectExtent l="0" t="0" r="1905" b="4445"/>
            <wp:docPr id="1921387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7231" name="圖片 19213872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6901" cy="20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lastRenderedPageBreak/>
        <w:t>點擊「</w:t>
      </w:r>
      <w:r w:rsidRPr="002B235C">
        <w:rPr>
          <w:rFonts w:ascii="微軟正黑體" w:eastAsia="微軟正黑體" w:hAnsi="微軟正黑體" w:cs="微軟正黑體"/>
          <w:lang w:eastAsia="zh-TW"/>
        </w:rPr>
        <w:t>PharmacklineticAnalysis.exe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」下載專案檔。</w:t>
      </w:r>
    </w:p>
    <w:p w:rsidR="002B235C" w:rsidRPr="002B235C" w:rsidRDefault="002B235C" w:rsidP="002B235C">
      <w:pPr>
        <w:pStyle w:val="ae"/>
        <w:ind w:left="1080"/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 wp14:anchorId="607BE729" wp14:editId="0C5FE923">
            <wp:extent cx="4383993" cy="1567886"/>
            <wp:effectExtent l="0" t="0" r="5080" b="0"/>
            <wp:docPr id="71457594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5943" name="圖片 7145759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3993" cy="15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執行檔直接雙擊即可執行。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若出現</w:t>
      </w:r>
      <w:r w:rsidRPr="002B235C">
        <w:rPr>
          <w:rFonts w:ascii="微軟正黑體" w:eastAsia="微軟正黑體" w:hAnsi="微軟正黑體" w:cs="微軟正黑體"/>
          <w:color w:val="E36C0A" w:themeColor="accent6" w:themeShade="BF"/>
          <w:lang w:eastAsia="zh-TW"/>
        </w:rPr>
        <w:t>Running on local URL: http://127.0.0.1:7860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表示安裝並執行成功。</w:t>
      </w:r>
    </w:p>
    <w:p w:rsidR="002B235C" w:rsidRPr="002B235C" w:rsidRDefault="002B235C" w:rsidP="002B235C">
      <w:pPr>
        <w:pStyle w:val="ae"/>
        <w:numPr>
          <w:ilvl w:val="0"/>
          <w:numId w:val="11"/>
        </w:num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lang w:eastAsia="zh-TW"/>
        </w:rPr>
        <w:t>程式執行時請勿關閉</w:t>
      </w:r>
      <w:r w:rsidR="00656C62">
        <w:rPr>
          <w:rFonts w:ascii="微軟正黑體" w:eastAsia="微軟正黑體" w:hAnsi="微軟正黑體" w:cs="微軟正黑體" w:hint="eastAsia"/>
          <w:lang w:eastAsia="zh-TW"/>
        </w:rPr>
        <w:t>以下</w:t>
      </w:r>
      <w:r w:rsidRPr="002B235C">
        <w:rPr>
          <w:rFonts w:ascii="微軟正黑體" w:eastAsia="微軟正黑體" w:hAnsi="微軟正黑體" w:cs="微軟正黑體" w:hint="eastAsia"/>
          <w:lang w:eastAsia="zh-TW"/>
        </w:rPr>
        <w:t>視窗，關閉視窗即表示停止運行程式。</w:t>
      </w:r>
    </w:p>
    <w:p w:rsidR="002B235C" w:rsidRPr="002B235C" w:rsidRDefault="00000000" w:rsidP="002B235C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使用方式</w:t>
      </w:r>
      <w:r w:rsidR="002B235C">
        <w:rPr>
          <w:rFonts w:ascii="微軟正黑體" w:eastAsia="微軟正黑體" w:hAnsi="微軟正黑體" w:hint="eastAsia"/>
          <w:lang w:eastAsia="zh-TW"/>
        </w:rPr>
        <w:t>及功能說明</w:t>
      </w:r>
    </w:p>
    <w:p w:rsidR="0035647E" w:rsidRPr="002B235C" w:rsidRDefault="00656C62">
      <w:pPr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E40CB8" wp14:editId="28C8C6D0">
                <wp:simplePos x="0" y="0"/>
                <wp:positionH relativeFrom="column">
                  <wp:posOffset>2739935</wp:posOffset>
                </wp:positionH>
                <wp:positionV relativeFrom="paragraph">
                  <wp:posOffset>2003243</wp:posOffset>
                </wp:positionV>
                <wp:extent cx="1771196" cy="538843"/>
                <wp:effectExtent l="0" t="0" r="0" b="0"/>
                <wp:wrapNone/>
                <wp:docPr id="1385795248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538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40CB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15.75pt;margin-top:157.75pt;width:139.45pt;height:4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" filled="f" stroked="f" strokeweight=".5pt">
                <v:textbox>
                  <w:txbxContent>
                    <w:p w:rsidR="00656C62" w:rsidRPr="00656C62" w:rsidRDefault="00656C62" w:rsidP="00656C62">
                      <w:pP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92750" wp14:editId="5005E3B4">
                <wp:simplePos x="0" y="0"/>
                <wp:positionH relativeFrom="column">
                  <wp:posOffset>62502</wp:posOffset>
                </wp:positionH>
                <wp:positionV relativeFrom="paragraph">
                  <wp:posOffset>2002790</wp:posOffset>
                </wp:positionV>
                <wp:extent cx="1771196" cy="538843"/>
                <wp:effectExtent l="0" t="0" r="0" b="0"/>
                <wp:wrapNone/>
                <wp:docPr id="952104364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538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92750" id="_x0000_s1027" type="#_x0000_t202" style="position:absolute;margin-left:4.9pt;margin-top:157.7pt;width:139.45pt;height:42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" filled="f" stroked="f" strokeweight=".5pt">
                <v:textbox>
                  <w:txbxContent>
                    <w:p w:rsidR="00656C62" w:rsidRPr="00656C62" w:rsidRDefault="00656C62" w:rsidP="00656C62">
                      <w:pP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45332D" wp14:editId="4BC930A5">
                <wp:simplePos x="0" y="0"/>
                <wp:positionH relativeFrom="column">
                  <wp:posOffset>65586</wp:posOffset>
                </wp:positionH>
                <wp:positionV relativeFrom="paragraph">
                  <wp:posOffset>1776549</wp:posOffset>
                </wp:positionV>
                <wp:extent cx="1771196" cy="538843"/>
                <wp:effectExtent l="0" t="0" r="0" b="0"/>
                <wp:wrapNone/>
                <wp:docPr id="303944685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538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5332D" id="_x0000_s1028" type="#_x0000_t202" style="position:absolute;margin-left:5.15pt;margin-top:139.9pt;width:139.45pt;height:4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" filled="f" stroked="f" strokeweight=".5pt">
                <v:textbox>
                  <w:txbxContent>
                    <w:p w:rsidR="00656C62" w:rsidRPr="00656C62" w:rsidRDefault="00656C62" w:rsidP="00656C62">
                      <w:pP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E7B0C" wp14:editId="3D431F2D">
                <wp:simplePos x="0" y="0"/>
                <wp:positionH relativeFrom="column">
                  <wp:posOffset>3673930</wp:posOffset>
                </wp:positionH>
                <wp:positionV relativeFrom="paragraph">
                  <wp:posOffset>479788</wp:posOffset>
                </wp:positionV>
                <wp:extent cx="1771196" cy="1297305"/>
                <wp:effectExtent l="0" t="0" r="6985" b="10795"/>
                <wp:wrapNone/>
                <wp:docPr id="1373033089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196" cy="12973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7B0C" id="_x0000_s1029" type="#_x0000_t202" style="position:absolute;margin-left:289.3pt;margin-top:37.8pt;width:139.45pt;height:102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" filled="f" strokecolor="red" strokeweight=".5pt">
                <v:textbox>
                  <w:txbxContent>
                    <w:p w:rsidR="00656C62" w:rsidRPr="00656C62" w:rsidRDefault="00656C62" w:rsidP="00656C62">
                      <w:pP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478790</wp:posOffset>
                </wp:positionV>
                <wp:extent cx="1681480" cy="1183640"/>
                <wp:effectExtent l="0" t="0" r="7620" b="10160"/>
                <wp:wrapNone/>
                <wp:docPr id="217966997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480" cy="11836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>
                            <w:pP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56C62"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.85pt;margin-top:37.7pt;width:132.4pt;height:9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" filled="f" strokecolor="red" strokeweight=".5pt">
                <v:textbox>
                  <w:txbxContent>
                    <w:p w:rsidR="00656C62" w:rsidRPr="00656C62" w:rsidRDefault="00656C62">
                      <w:pP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56C62"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7E7B0C" wp14:editId="3D431F2D">
                <wp:simplePos x="0" y="0"/>
                <wp:positionH relativeFrom="column">
                  <wp:posOffset>1833698</wp:posOffset>
                </wp:positionH>
                <wp:positionV relativeFrom="paragraph">
                  <wp:posOffset>1366701</wp:posOffset>
                </wp:positionV>
                <wp:extent cx="1771650" cy="408214"/>
                <wp:effectExtent l="0" t="0" r="19050" b="11430"/>
                <wp:wrapNone/>
                <wp:docPr id="2109141275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082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7B0C" id="_x0000_s1031" type="#_x0000_t202" style="position:absolute;margin-left:144.4pt;margin-top:107.6pt;width:139.5pt;height:3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" filled="f" strokecolor="red" strokeweight=".5pt">
                <v:textbox>
                  <w:txbxContent>
                    <w:p w:rsidR="00656C62" w:rsidRPr="00656C62" w:rsidRDefault="00656C62" w:rsidP="00656C62">
                      <w:pPr>
                        <w:ind w:firstLineChars="450" w:firstLine="990"/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DBA501" wp14:editId="7555F5D8">
                <wp:simplePos x="0" y="0"/>
                <wp:positionH relativeFrom="column">
                  <wp:posOffset>1833698</wp:posOffset>
                </wp:positionH>
                <wp:positionV relativeFrom="paragraph">
                  <wp:posOffset>884374</wp:posOffset>
                </wp:positionV>
                <wp:extent cx="1771650" cy="408214"/>
                <wp:effectExtent l="0" t="0" r="19050" b="11430"/>
                <wp:wrapNone/>
                <wp:docPr id="73440784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082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A501" id="_x0000_s1032" type="#_x0000_t202" style="position:absolute;margin-left:144.4pt;margin-top:69.65pt;width:139.5pt;height:3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" filled="f" strokecolor="red" strokeweight=".5pt">
                <v:textbox>
                  <w:txbxContent>
                    <w:p w:rsidR="00656C62" w:rsidRPr="00656C62" w:rsidRDefault="00656C62" w:rsidP="00656C62">
                      <w:pPr>
                        <w:ind w:firstLineChars="450" w:firstLine="990"/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45375" wp14:editId="4672A5E5">
                <wp:simplePos x="0" y="0"/>
                <wp:positionH relativeFrom="column">
                  <wp:posOffset>1836964</wp:posOffset>
                </wp:positionH>
                <wp:positionV relativeFrom="paragraph">
                  <wp:posOffset>479788</wp:posOffset>
                </wp:positionV>
                <wp:extent cx="1771650" cy="408214"/>
                <wp:effectExtent l="0" t="0" r="19050" b="11430"/>
                <wp:wrapNone/>
                <wp:docPr id="98541137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082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656C62" w:rsidRPr="00656C62" w:rsidRDefault="00656C62" w:rsidP="00656C62">
                            <w:pPr>
                              <w:ind w:firstLineChars="450" w:firstLine="990"/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微軟正黑體" w:eastAsia="微軟正黑體" w:hAnsi="微軟正黑體" w:cs="微軟正黑體" w:hint="eastAsia"/>
                                <w:lang w:eastAsia="zh-TW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45375" id="_x0000_s1033" type="#_x0000_t202" style="position:absolute;margin-left:144.65pt;margin-top:37.8pt;width:139.5pt;height:3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" filled="f" strokecolor="red" strokeweight=".5pt">
                <v:textbox>
                  <w:txbxContent>
                    <w:p w:rsidR="00656C62" w:rsidRPr="00656C62" w:rsidRDefault="00656C62" w:rsidP="00656C62">
                      <w:pPr>
                        <w:ind w:firstLineChars="450" w:firstLine="990"/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微軟正黑體" w:eastAsia="微軟正黑體" w:hAnsi="微軟正黑體" w:cs="微軟正黑體" w:hint="eastAsia"/>
                          <w:lang w:eastAsia="zh-TW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二</w:t>
                      </w:r>
                    </w:p>
                  </w:txbxContent>
                </v:textbox>
              </v:shape>
            </w:pict>
          </mc:Fallback>
        </mc:AlternateContent>
      </w:r>
      <w:r w:rsidR="002B235C" w:rsidRPr="002B235C">
        <w:rPr>
          <w:rFonts w:ascii="微軟正黑體" w:eastAsia="微軟正黑體" w:hAnsi="微軟正黑體" w:cs="微軟正黑體" w:hint="eastAsia"/>
          <w:lang w:eastAsia="zh-TW"/>
        </w:rPr>
        <w:t>程式介面設計如下圖：</w:t>
      </w:r>
      <w:r w:rsidR="002B235C" w:rsidRPr="002B235C">
        <w:rPr>
          <w:rFonts w:ascii="微軟正黑體" w:eastAsia="微軟正黑體" w:hAnsi="微軟正黑體" w:hint="eastAsia"/>
          <w:noProof/>
          <w:lang w:eastAsia="zh-TW"/>
        </w:rPr>
        <w:drawing>
          <wp:inline distT="0" distB="0" distL="0" distR="0">
            <wp:extent cx="5486400" cy="2043430"/>
            <wp:effectExtent l="0" t="0" r="0" b="1270"/>
            <wp:docPr id="81721441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4411" name="圖片 8172144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Pr="002B235C" w:rsidRDefault="002B235C">
      <w:pPr>
        <w:rPr>
          <w:rFonts w:ascii="微軟正黑體" w:eastAsia="微軟正黑體" w:hAnsi="微軟正黑體" w:cs="微軟正黑體"/>
          <w:b/>
          <w:bCs/>
          <w:sz w:val="24"/>
          <w:szCs w:val="24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第一部分主要功能設定：</w:t>
      </w:r>
    </w:p>
    <w:p w:rsidR="002B235C" w:rsidRP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原始資料檔案上傳：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點擊後可選擇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 xml:space="preserve"> .xlsx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 xml:space="preserve"> 檔案上傳。</w:t>
      </w:r>
    </w:p>
    <w:p w:rsidR="002B235C" w:rsidRP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工作表選擇。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自動讀取檔案中的工作表名，請確定工作表中的表格格式如下：</w:t>
      </w:r>
    </w:p>
    <w:tbl>
      <w:tblPr>
        <w:tblStyle w:val="aff2"/>
        <w:tblW w:w="0" w:type="auto"/>
        <w:tblInd w:w="1384" w:type="dxa"/>
        <w:tblLook w:val="04A0" w:firstRow="1" w:lastRow="0" w:firstColumn="1" w:lastColumn="0" w:noHBand="0" w:noVBand="1"/>
      </w:tblPr>
      <w:tblGrid>
        <w:gridCol w:w="1984"/>
        <w:gridCol w:w="1985"/>
        <w:gridCol w:w="1985"/>
      </w:tblGrid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Time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Cp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Dose</w:t>
            </w:r>
          </w:p>
        </w:tc>
      </w:tr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</w:tr>
      <w:tr w:rsidR="002B235C" w:rsidRPr="002B235C" w:rsidTr="002B235C">
        <w:tc>
          <w:tcPr>
            <w:tcW w:w="1984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/>
                <w:color w:val="A6A6A6" w:themeColor="background1" w:themeShade="A6"/>
                <w:sz w:val="20"/>
                <w:szCs w:val="20"/>
                <w:lang w:eastAsia="zh-TW"/>
              </w:rPr>
              <w:t>value</w:t>
            </w:r>
          </w:p>
        </w:tc>
        <w:tc>
          <w:tcPr>
            <w:tcW w:w="1985" w:type="dxa"/>
          </w:tcPr>
          <w:p w:rsidR="002B235C" w:rsidRPr="002B235C" w:rsidRDefault="002B235C" w:rsidP="002B235C">
            <w:pPr>
              <w:pStyle w:val="ae"/>
              <w:ind w:left="0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color w:val="FF0000"/>
                <w:sz w:val="20"/>
                <w:szCs w:val="20"/>
                <w:lang w:eastAsia="zh-TW"/>
              </w:rPr>
              <w:t>以下留空</w:t>
            </w:r>
          </w:p>
        </w:tc>
      </w:tr>
    </w:tbl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lastRenderedPageBreak/>
        <w:t>[Time]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及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[Cp]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下資料數量不限，但數量需相等，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[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D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ose]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資料數量限定為</w:t>
      </w:r>
      <w:r w:rsidRPr="002B235C">
        <w:rPr>
          <w:rFonts w:ascii="微軟正黑體" w:eastAsia="微軟正黑體" w:hAnsi="微軟正黑體" w:cs="微軟正黑體"/>
          <w:sz w:val="20"/>
          <w:szCs w:val="20"/>
          <w:lang w:eastAsia="zh-TW"/>
        </w:rPr>
        <w:t>1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項。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設定圖表標題。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設定以實驗名稱為主，此設定會影響的結果如下：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圖表的標題：</w:t>
      </w:r>
    </w:p>
    <w:p w:rsidR="002B235C" w:rsidRPr="002B235C" w:rsidRDefault="002B235C" w:rsidP="002B235C">
      <w:pPr>
        <w:pStyle w:val="ae"/>
        <w:ind w:left="152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留空預設為「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X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XX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Compartment Model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」。</w:t>
      </w:r>
    </w:p>
    <w:p w:rsidR="002B235C" w:rsidRPr="002B235C" w:rsidRDefault="002B235C" w:rsidP="002B235C">
      <w:pPr>
        <w:pStyle w:val="ae"/>
        <w:ind w:left="152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若沒有留空則設定成「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X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XX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>Compartment Model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 xml:space="preserve"> </w:t>
      </w:r>
      <w:r w:rsidRPr="002B235C">
        <w:rPr>
          <w:rFonts w:ascii="微軟正黑體" w:eastAsia="微軟正黑體" w:hAnsi="微軟正黑體" w:cs="微軟正黑體"/>
          <w:color w:val="A6A6A6" w:themeColor="background1" w:themeShade="A6"/>
          <w:sz w:val="20"/>
          <w:szCs w:val="20"/>
          <w:lang w:eastAsia="zh-TW"/>
        </w:rPr>
        <w:t xml:space="preserve">– </w:t>
      </w:r>
      <w:r w:rsidRPr="002B235C">
        <w:rPr>
          <w:rFonts w:ascii="微軟正黑體" w:eastAsia="微軟正黑體" w:hAnsi="微軟正黑體" w:cs="微軟正黑體" w:hint="eastAsia"/>
          <w:color w:val="A6A6A6" w:themeColor="background1" w:themeShade="A6"/>
          <w:sz w:val="20"/>
          <w:szCs w:val="20"/>
          <w:lang w:eastAsia="zh-TW"/>
        </w:rPr>
        <w:t>設定名稱</w:t>
      </w: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」。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儲存檔案的資料夾名稱。</w:t>
      </w:r>
    </w:p>
    <w:p w:rsidR="002B235C" w:rsidRPr="002B235C" w:rsidRDefault="002B235C" w:rsidP="002B235C">
      <w:pPr>
        <w:pStyle w:val="ae"/>
        <w:numPr>
          <w:ilvl w:val="0"/>
          <w:numId w:val="13"/>
        </w:numPr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儲存檔案的檔名。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/>
          <w:b/>
          <w:bCs/>
          <w:lang w:eastAsia="zh-TW"/>
        </w:rPr>
        <w:t>X</w:t>
      </w: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軸、</w:t>
      </w:r>
      <w:r w:rsidRPr="002B235C">
        <w:rPr>
          <w:rFonts w:ascii="微軟正黑體" w:eastAsia="微軟正黑體" w:hAnsi="微軟正黑體" w:cs="微軟正黑體"/>
          <w:b/>
          <w:bCs/>
          <w:lang w:eastAsia="zh-TW"/>
        </w:rPr>
        <w:t>Y</w:t>
      </w: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軸單位設定。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X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軸：時間。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單位尺度：預設為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Minute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，可設定成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Second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Minute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Hour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Day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。</w:t>
      </w:r>
    </w:p>
    <w:p w:rsid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Y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軸：藥物濃度。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單位尺度：預設為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mg/L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，可設定成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、m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g/L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、</w:t>
      </w:r>
      <w:r w:rsidRPr="002B235C">
        <w:rPr>
          <w:rFonts w:ascii="微軟正黑體" w:eastAsia="微軟正黑體" w:hAnsi="微軟正黑體" w:cs="微軟正黑體"/>
          <w:lang w:eastAsia="zh-TW"/>
        </w:rPr>
        <w:t>µg/L</w:t>
      </w:r>
      <w:r>
        <w:rPr>
          <w:rFonts w:ascii="微軟正黑體" w:eastAsia="微軟正黑體" w:hAnsi="微軟正黑體" w:cs="微軟正黑體" w:hint="eastAsia"/>
          <w:lang w:eastAsia="zh-TW"/>
        </w:rPr>
        <w:t>、</w:t>
      </w:r>
      <w:r>
        <w:rPr>
          <w:rFonts w:ascii="微軟正黑體" w:eastAsia="微軟正黑體" w:hAnsi="微軟正黑體" w:cs="微軟正黑體"/>
          <w:lang w:eastAsia="zh-TW"/>
        </w:rPr>
        <w:t>ng/L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程式執行訊息提示。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分析過程程式是否正常執行的提示訊息。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分析按鈕。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按下即執行線性回歸分析，若分析成功下方介面將顯示分析結果圖及相關參數。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重置按鈕。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重置上述設定回歸預設值。</w:t>
      </w:r>
    </w:p>
    <w:p w:rsidR="002B235C" w:rsidRDefault="002B235C" w:rsidP="002B235C">
      <w:pPr>
        <w:pStyle w:val="ae"/>
        <w:numPr>
          <w:ilvl w:val="0"/>
          <w:numId w:val="12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lang w:eastAsia="zh-TW"/>
        </w:rPr>
        <w:t>儲存按鈕。</w:t>
      </w:r>
    </w:p>
    <w:p w:rsidR="002B235C" w:rsidRPr="002B235C" w:rsidRDefault="002B235C" w:rsidP="002B235C">
      <w:pPr>
        <w:pStyle w:val="ae"/>
        <w:ind w:left="116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儲存檔案至執行檔路徑下方的同名資料夾，若執行成功將會儲存三個檔案，分別為一室模型預測圖（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</w:t>
      </w:r>
      <w:proofErr w:type="spellStart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p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ng</w:t>
      </w:r>
      <w:proofErr w:type="spellEnd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）、二室模型預測圖（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</w:t>
      </w:r>
      <w:proofErr w:type="spellStart"/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png</w:t>
      </w:r>
      <w:proofErr w:type="spellEnd"/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）、分析結果參數（</w:t>
      </w:r>
      <w:r>
        <w:rPr>
          <w:rFonts w:ascii="微軟正黑體" w:eastAsia="微軟正黑體" w:hAnsi="微軟正黑體" w:cs="微軟正黑體"/>
          <w:sz w:val="20"/>
          <w:szCs w:val="20"/>
          <w:lang w:eastAsia="zh-TW"/>
        </w:rPr>
        <w:t>.xlsx</w:t>
      </w: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）。</w:t>
      </w:r>
    </w:p>
    <w:p w:rsidR="002B235C" w:rsidRPr="002B235C" w:rsidRDefault="002B235C">
      <w:p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 w:hint="eastAsia"/>
          <w:noProof/>
          <w:lang w:eastAsia="zh-TW"/>
        </w:rPr>
        <w:lastRenderedPageBreak/>
        <w:drawing>
          <wp:inline distT="0" distB="0" distL="0" distR="0">
            <wp:extent cx="5486400" cy="2644775"/>
            <wp:effectExtent l="0" t="0" r="0" b="0"/>
            <wp:docPr id="206425499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4996" name="圖片 20642549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C" w:rsidRDefault="002B235C" w:rsidP="002B235C">
      <w:pPr>
        <w:rPr>
          <w:rFonts w:ascii="微軟正黑體" w:eastAsia="微軟正黑體" w:hAnsi="微軟正黑體" w:cs="微軟正黑體"/>
          <w:b/>
          <w:bCs/>
          <w:sz w:val="24"/>
          <w:szCs w:val="24"/>
          <w:lang w:eastAsia="zh-TW"/>
        </w:rPr>
      </w:pPr>
      <w:r w:rsidRPr="002B235C"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第二部分圖表及參數輸出</w:t>
      </w:r>
      <w:r>
        <w:rPr>
          <w:rFonts w:ascii="微軟正黑體" w:eastAsia="微軟正黑體" w:hAnsi="微軟正黑體" w:cs="微軟正黑體" w:hint="eastAsia"/>
          <w:b/>
          <w:bCs/>
          <w:sz w:val="24"/>
          <w:szCs w:val="24"/>
          <w:lang w:eastAsia="zh-TW"/>
        </w:rPr>
        <w:t>：</w:t>
      </w:r>
    </w:p>
    <w:p w:rsidR="002B235C" w:rsidRDefault="002B235C" w:rsidP="00656C62">
      <w:pPr>
        <w:rPr>
          <w:rFonts w:ascii="微軟正黑體" w:eastAsia="微軟正黑體" w:hAnsi="微軟正黑體" w:cs="微軟正黑體"/>
          <w:lang w:eastAsia="zh-TW"/>
        </w:rPr>
      </w:pPr>
      <w:r w:rsidRPr="002B235C">
        <w:rPr>
          <w:rFonts w:ascii="微軟正黑體" w:eastAsia="微軟正黑體" w:hAnsi="微軟正黑體" w:cs="微軟正黑體"/>
          <w:lang w:eastAsia="zh-TW"/>
        </w:rPr>
        <w:t>使用普通最小平方法來建立線性回歸模型，並輸出模型的斜率和截距。根據這些回歸參數，應用相應的公式計算一室模型和二室模型所需的參數，最終回傳計算結果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2B235C" w:rsidRPr="002B235C" w:rsidRDefault="002B235C" w:rsidP="002B235C">
      <w:pPr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以下為一室模型及二室模型使用的參數定義及對應公式：</w:t>
      </w:r>
    </w:p>
    <w:p w:rsidR="002B235C" w:rsidRDefault="002B235C" w:rsidP="002B235C">
      <w:pPr>
        <w:pStyle w:val="ae"/>
        <w:numPr>
          <w:ilvl w:val="0"/>
          <w:numId w:val="14"/>
        </w:numPr>
        <w:rPr>
          <w:rFonts w:ascii="微軟正黑體" w:eastAsia="微軟正黑體" w:hAnsi="微軟正黑體" w:cs="微軟正黑體"/>
          <w:b/>
          <w:bCs/>
          <w:lang w:eastAsia="zh-TW"/>
        </w:rPr>
      </w:pPr>
      <w:r>
        <w:rPr>
          <w:rFonts w:ascii="微軟正黑體" w:eastAsia="微軟正黑體" w:hAnsi="微軟正黑體" w:cs="微軟正黑體" w:hint="eastAsia"/>
          <w:b/>
          <w:bCs/>
          <w:lang w:eastAsia="zh-TW"/>
        </w:rPr>
        <w:t>一室模型</w:t>
      </w:r>
    </w:p>
    <w:p w:rsidR="002B235C" w:rsidRPr="002B235C" w:rsidRDefault="002B235C" w:rsidP="002B235C">
      <w:pPr>
        <w:pStyle w:val="ae"/>
        <w:ind w:left="1440"/>
        <w:rPr>
          <w:rFonts w:ascii="微軟正黑體" w:eastAsia="微軟正黑體" w:hAnsi="微軟正黑體" w:cs="微軟正黑體"/>
          <w:sz w:val="20"/>
          <w:szCs w:val="20"/>
          <w:lang w:eastAsia="zh-TW"/>
        </w:rPr>
      </w:pPr>
      <w:r>
        <w:rPr>
          <w:rFonts w:ascii="微軟正黑體" w:eastAsia="微軟正黑體" w:hAnsi="微軟正黑體" w:cs="微軟正黑體" w:hint="eastAsia"/>
          <w:sz w:val="20"/>
          <w:szCs w:val="20"/>
          <w:lang w:eastAsia="zh-TW"/>
        </w:rPr>
        <w:t>一室模型回歸預測線使用資料為全部原始資料之集合。</w:t>
      </w:r>
    </w:p>
    <w:tbl>
      <w:tblPr>
        <w:tblStyle w:val="aff2"/>
        <w:tblW w:w="0" w:type="auto"/>
        <w:tblInd w:w="1440" w:type="dxa"/>
        <w:tblLook w:val="04A0" w:firstRow="1" w:lastRow="0" w:firstColumn="1" w:lastColumn="0" w:noHBand="0" w:noVBand="1"/>
      </w:tblPr>
      <w:tblGrid>
        <w:gridCol w:w="2493"/>
        <w:gridCol w:w="4697"/>
      </w:tblGrid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參數</w:t>
            </w:r>
          </w:p>
        </w:tc>
        <w:tc>
          <w:tcPr>
            <w:tcW w:w="4819" w:type="dxa"/>
            <w:vAlign w:val="center"/>
          </w:tcPr>
          <w:p w:rsid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公式或參數來源</w:t>
            </w:r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slope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線性回歸預測線之斜率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線性回歸預測線之截距。</w:t>
            </w:r>
          </w:p>
        </w:tc>
      </w:tr>
      <w:tr w:rsidR="002B235C" w:rsidTr="002B235C">
        <w:trPr>
          <w:trHeight w:val="684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intercept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微軟正黑體" w:hAnsi="Cambria Math" w:cs="微軟正黑體"/>
                        <w:sz w:val="20"/>
                        <w:szCs w:val="20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)</m:t>
                    </m:r>
                  </m:e>
                </m:func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intital_concentration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p0</m:t>
                    </m:r>
                  </m:sub>
                </m:sSub>
              </m:oMath>
            </m:oMathPara>
          </w:p>
        </w:tc>
      </w:tr>
      <w:tr w:rsid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clearnce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e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×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</m:t>
                    </m:r>
                  </m:sub>
                </m:sSub>
              </m:oMath>
            </m:oMathPara>
          </w:p>
        </w:tc>
      </w:tr>
      <w:tr w:rsidR="002B235C" w:rsidTr="002B235C">
        <w:trPr>
          <w:trHeight w:val="655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VD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Does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p0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Tr="002B235C">
        <w:trPr>
          <w:trHeight w:val="706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AUC(0-t)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i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0-t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AUC(0-finity)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0-∞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</w:tbl>
    <w:p w:rsidR="002B235C" w:rsidRPr="002B235C" w:rsidRDefault="002B235C" w:rsidP="002B235C">
      <w:pPr>
        <w:pStyle w:val="ae"/>
        <w:ind w:left="1440"/>
        <w:rPr>
          <w:rFonts w:ascii="微軟正黑體" w:eastAsia="微軟正黑體" w:hAnsi="微軟正黑體" w:cs="微軟正黑體"/>
          <w:b/>
          <w:bCs/>
          <w:lang w:eastAsia="zh-TW"/>
        </w:rPr>
      </w:pPr>
    </w:p>
    <w:p w:rsidR="002B235C" w:rsidRDefault="002B235C" w:rsidP="002B235C">
      <w:pPr>
        <w:pStyle w:val="ae"/>
        <w:numPr>
          <w:ilvl w:val="0"/>
          <w:numId w:val="14"/>
        </w:numPr>
        <w:rPr>
          <w:rFonts w:ascii="微軟正黑體" w:eastAsia="微軟正黑體" w:hAnsi="微軟正黑體"/>
          <w:b/>
          <w:bCs/>
          <w:lang w:eastAsia="zh-TW"/>
        </w:rPr>
      </w:pPr>
      <w:r>
        <w:rPr>
          <w:rFonts w:ascii="微軟正黑體" w:eastAsia="微軟正黑體" w:hAnsi="微軟正黑體" w:hint="eastAsia"/>
          <w:b/>
          <w:bCs/>
          <w:lang w:eastAsia="zh-TW"/>
        </w:rPr>
        <w:t>二室模型</w:t>
      </w:r>
    </w:p>
    <w:p w:rsidR="004242B4" w:rsidRPr="004242B4" w:rsidRDefault="002B235C" w:rsidP="00656C62">
      <w:pPr>
        <w:pStyle w:val="ae"/>
        <w:ind w:left="1440"/>
        <w:jc w:val="both"/>
        <w:rPr>
          <w:rFonts w:ascii="微軟正黑體" w:eastAsia="微軟正黑體" w:hAnsi="微軟正黑體"/>
          <w:sz w:val="20"/>
          <w:szCs w:val="20"/>
          <w:lang w:eastAsia="zh-TW"/>
        </w:rPr>
      </w:pPr>
      <w:r w:rsidRPr="002B235C">
        <w:rPr>
          <w:rFonts w:ascii="微軟正黑體" w:eastAsia="微軟正黑體" w:hAnsi="微軟正黑體" w:hint="eastAsia"/>
          <w:sz w:val="20"/>
          <w:szCs w:val="20"/>
          <w:lang w:eastAsia="zh-TW"/>
        </w:rPr>
        <w:t>分為兩段預測線</w:t>
      </w:r>
      <w:r>
        <w:rPr>
          <w:rFonts w:ascii="微軟正黑體" w:eastAsia="微軟正黑體" w:hAnsi="微軟正黑體" w:hint="eastAsia"/>
          <w:sz w:val="20"/>
          <w:szCs w:val="20"/>
          <w:lang w:eastAsia="zh-TW"/>
        </w:rPr>
        <w:t>，先由後段最後三組資料（</w:t>
      </w:r>
      <w:r w:rsidRPr="002B235C">
        <w:rPr>
          <w:rFonts w:ascii="微軟正黑體" w:eastAsia="微軟正黑體" w:hAnsi="微軟正黑體" w:hint="eastAsia"/>
          <w:color w:val="FF0000"/>
          <w:sz w:val="20"/>
          <w:szCs w:val="20"/>
          <w:lang w:eastAsia="zh-TW"/>
        </w:rPr>
        <w:t>若資料集夠大可能會出問題</w:t>
      </w:r>
      <w:r>
        <w:rPr>
          <w:rFonts w:ascii="微軟正黑體" w:eastAsia="微軟正黑體" w:hAnsi="微軟正黑體" w:hint="eastAsia"/>
          <w:sz w:val="20"/>
          <w:szCs w:val="20"/>
          <w:lang w:eastAsia="zh-TW"/>
        </w:rPr>
        <w:t>），使用普通最小平方回歸得出預測線Ｂ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，透過</w:t>
      </w:r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>B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以及</w:t>
      </w:r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 xml:space="preserve"> </w:t>
      </w:r>
      <m:oMath>
        <m:r>
          <w:rPr>
            <w:rFonts w:ascii="Cambria Math" w:eastAsia="微軟正黑體" w:hAnsi="Cambria Math" w:cs="微軟正黑體"/>
            <w:sz w:val="20"/>
            <w:szCs w:val="20"/>
            <w:lang w:eastAsia="zh-TW"/>
          </w:rPr>
          <m:t>β</m:t>
        </m:r>
      </m:oMath>
      <w:r w:rsidR="004242B4">
        <w:rPr>
          <w:rFonts w:ascii="微軟正黑體" w:eastAsia="微軟正黑體" w:hAnsi="微軟正黑體"/>
          <w:sz w:val="20"/>
          <w:szCs w:val="20"/>
          <w:lang w:eastAsia="zh-TW"/>
        </w:rPr>
        <w:t xml:space="preserve"> 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求出預測線Ａ的原始資料及拆分標準如下說明：</w:t>
      </w:r>
    </w:p>
    <w:p w:rsidR="004242B4" w:rsidRPr="004242B4" w:rsidRDefault="004242B4" w:rsidP="004242B4">
      <w:pPr>
        <w:pStyle w:val="ae"/>
        <w:ind w:left="1440"/>
        <w:rPr>
          <w:rFonts w:ascii="微軟正黑體" w:eastAsia="微軟正黑體" w:hAnsi="微軟正黑體"/>
          <w:b/>
          <w:bCs/>
          <w:color w:val="000000" w:themeColor="text1"/>
          <w:sz w:val="20"/>
          <w:szCs w:val="20"/>
          <w:lang w:eastAsia="zh-TW"/>
        </w:rPr>
      </w:pPr>
      <w:r w:rsidRPr="004242B4">
        <w:rPr>
          <w:rFonts w:ascii="微軟正黑體" w:eastAsia="微軟正黑體" w:hAnsi="微軟正黑體" w:hint="eastAsia"/>
          <w:b/>
          <w:bCs/>
          <w:color w:val="000000" w:themeColor="text1"/>
          <w:sz w:val="20"/>
          <w:szCs w:val="20"/>
          <w:lang w:eastAsia="zh-TW"/>
        </w:rPr>
        <w:t>判斷標準：</w:t>
      </w:r>
    </w:p>
    <w:p w:rsidR="00656C62" w:rsidRPr="00656C62" w:rsidRDefault="004242B4" w:rsidP="00656C62">
      <w:pPr>
        <w:pStyle w:val="ae"/>
        <w:spacing w:beforeLines="100" w:before="240" w:afterLines="100" w:after="240" w:line="360" w:lineRule="auto"/>
        <w:ind w:left="1440"/>
        <w:rPr>
          <w:rFonts w:ascii="微軟正黑體" w:eastAsia="微軟正黑體" w:hAnsi="微軟正黑體"/>
          <w:color w:val="000000" w:themeColor="text1"/>
          <w:sz w:val="20"/>
          <w:szCs w:val="20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sz w:val="20"/>
          <w:szCs w:val="20"/>
          <w:lang w:eastAsia="zh-TW"/>
        </w:rPr>
        <w:t>原始資料集個別數值若滿足下列條件則為預測線</w:t>
      </w:r>
      <w:r>
        <w:rPr>
          <w:rFonts w:ascii="微軟正黑體" w:eastAsia="微軟正黑體" w:hAnsi="微軟正黑體"/>
          <w:color w:val="000000" w:themeColor="text1"/>
          <w:sz w:val="20"/>
          <w:szCs w:val="20"/>
          <w:lang w:eastAsia="zh-TW"/>
        </w:rPr>
        <w:t>A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  <w:lang w:eastAsia="zh-TW"/>
        </w:rPr>
        <w:t>之有效資料集：</w:t>
      </w:r>
    </w:p>
    <w:p w:rsidR="00656C62" w:rsidRPr="00656C62" w:rsidRDefault="00000000" w:rsidP="00656C62">
      <w:pPr>
        <w:pStyle w:val="ae"/>
        <w:spacing w:beforeLines="50" w:before="120" w:afterLines="50" w:after="120" w:line="480" w:lineRule="auto"/>
        <w:ind w:left="1440"/>
        <w:rPr>
          <w:rFonts w:ascii="微軟正黑體" w:eastAsia="微軟正黑體" w:hAnsi="微軟正黑體"/>
          <w:color w:val="1F497D" w:themeColor="text2"/>
          <w:sz w:val="20"/>
          <w:szCs w:val="20"/>
          <w:lang w:eastAsia="zh-TW"/>
        </w:rPr>
      </w:pPr>
      <m:oMathPara>
        <m:oMath>
          <m:func>
            <m:func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ln</m:t>
              </m:r>
            </m:fName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d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t</m:t>
                  </m:r>
                </m:e>
              </m:d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-</m:t>
              </m:r>
              <m:sSubSup>
                <m:sSubSupPr>
                  <m:ctrlPr>
                    <w:rPr>
                      <w:rFonts w:ascii="Cambria Math" w:eastAsia="微軟正黑體" w:hAnsi="Cambria Math" w:cs="微軟正黑體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sSubSupPr>
                <m:e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C</m:t>
                  </m:r>
                  <m:ctrlPr>
                    <w:rPr>
                      <w:rFonts w:ascii="Cambria Math" w:eastAsia="微軟正黑體" w:hAnsi="Cambria Math" w:cs="微軟正黑體" w:hint="eastAsia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e>
                <m:sub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p</m:t>
                  </m:r>
                </m:sub>
                <m:sup>
                  <m:r>
                    <w:rPr>
                      <w:rFonts w:ascii="Cambria Math" w:eastAsia="微軟正黑體" w:hAnsi="Cambria Math" w:cs="微軟正黑體"/>
                      <w:color w:val="1F497D" w:themeColor="text2"/>
                      <w:sz w:val="20"/>
                      <w:szCs w:val="20"/>
                      <w:lang w:eastAsia="zh-TW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eastAsia="微軟正黑體" w:hAnsi="Cambria Math"/>
                      <w:i/>
                      <w:color w:val="1F497D" w:themeColor="text2"/>
                      <w:sz w:val="20"/>
                      <w:szCs w:val="20"/>
                      <w:lang w:eastAsia="zh-TW"/>
                    </w:rPr>
                  </m:ctrlPr>
                </m:dPr>
                <m:e>
                  <m:r>
                    <w:rPr>
                      <w:rFonts w:ascii="Cambria Math" w:eastAsia="微軟正黑體" w:hAnsi="Cambria Math"/>
                      <w:color w:val="1F497D" w:themeColor="text2"/>
                      <w:sz w:val="20"/>
                      <w:szCs w:val="20"/>
                      <w:lang w:eastAsia="zh-TW"/>
                    </w:rPr>
                    <m:t>t</m:t>
                  </m:r>
                </m:e>
              </m:d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)</m:t>
              </m:r>
              <m:ctrlPr>
                <w:rPr>
                  <w:rFonts w:ascii="Cambria Math" w:eastAsia="微軟正黑體" w:hAnsi="Cambria Math" w:hint="eastAsia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e>
          </m:func>
          <m:r>
            <w:rPr>
              <w:rFonts w:ascii="Cambria Math" w:eastAsia="微軟正黑體" w:hAnsi="Cambria Math"/>
              <w:color w:val="1F497D" w:themeColor="text2"/>
              <w:sz w:val="20"/>
              <w:szCs w:val="20"/>
              <w:lang w:eastAsia="zh-TW"/>
            </w:rPr>
            <m:t>&gt;0</m:t>
          </m:r>
        </m:oMath>
      </m:oMathPara>
    </w:p>
    <w:p w:rsidR="004242B4" w:rsidRDefault="00000000" w:rsidP="00656C62">
      <w:pPr>
        <w:pStyle w:val="ae"/>
        <w:spacing w:beforeLines="50" w:before="120" w:afterLines="50" w:after="120"/>
        <w:ind w:left="1440"/>
        <w:rPr>
          <w:rFonts w:ascii="微軟正黑體" w:eastAsia="微軟正黑體" w:hAnsi="微軟正黑體"/>
          <w:sz w:val="20"/>
          <w:szCs w:val="20"/>
          <w:lang w:eastAsia="zh-TW"/>
        </w:rPr>
      </w:pPr>
      <m:oMath>
        <m:sSubSup>
          <m:sSubSupPr>
            <m:ctrlPr>
              <w:rPr>
                <w:rFonts w:ascii="Cambria Math" w:eastAsia="微軟正黑體" w:hAnsi="Cambria Math" w:cs="微軟正黑體"/>
                <w:i/>
                <w:sz w:val="20"/>
                <w:szCs w:val="20"/>
                <w:lang w:eastAsia="zh-TW"/>
              </w:rPr>
            </m:ctrlPr>
          </m:sSubSupPr>
          <m:e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C</m:t>
            </m:r>
            <m:ctrlPr>
              <w:rPr>
                <w:rFonts w:ascii="Cambria Math" w:eastAsia="微軟正黑體" w:hAnsi="Cambria Math" w:cs="微軟正黑體" w:hint="eastAsia"/>
                <w:i/>
                <w:sz w:val="20"/>
                <w:szCs w:val="20"/>
                <w:lang w:eastAsia="zh-TW"/>
              </w:rPr>
            </m:ctrlPr>
          </m:e>
          <m:sub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p</m:t>
            </m:r>
          </m:sub>
          <m:sup>
            <m:r>
              <w:rPr>
                <w:rFonts w:ascii="Cambria Math" w:eastAsia="微軟正黑體" w:hAnsi="Cambria Math" w:cs="微軟正黑體"/>
                <w:sz w:val="20"/>
                <w:szCs w:val="20"/>
                <w:lang w:eastAsia="zh-TW"/>
              </w:rPr>
              <m:t>'</m:t>
            </m:r>
          </m:sup>
        </m:sSubSup>
        <m:r>
          <w:rPr>
            <w:rFonts w:ascii="Cambria Math" w:eastAsia="微軟正黑體" w:hAnsi="Cambria Math"/>
            <w:sz w:val="20"/>
            <w:szCs w:val="20"/>
            <w:lang w:eastAsia="zh-TW"/>
          </w:rPr>
          <m:t>(t)</m:t>
        </m:r>
      </m:oMath>
      <w:r w:rsidR="004242B4" w:rsidRP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：預測線</w:t>
      </w:r>
      <w:r w:rsidR="004242B4" w:rsidRPr="004242B4">
        <w:rPr>
          <w:rFonts w:ascii="微軟正黑體" w:eastAsia="微軟正黑體" w:hAnsi="微軟正黑體"/>
          <w:sz w:val="20"/>
          <w:szCs w:val="20"/>
          <w:lang w:eastAsia="zh-TW"/>
        </w:rPr>
        <w:t>B</w:t>
      </w:r>
      <w:r w:rsidR="004242B4" w:rsidRP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的預測函數</w:t>
      </w:r>
      <w:r w:rsidR="004242B4">
        <w:rPr>
          <w:rFonts w:ascii="微軟正黑體" w:eastAsia="微軟正黑體" w:hAnsi="微軟正黑體" w:hint="eastAsia"/>
          <w:sz w:val="20"/>
          <w:szCs w:val="20"/>
          <w:lang w:eastAsia="zh-TW"/>
        </w:rPr>
        <w:t>：</w:t>
      </w:r>
    </w:p>
    <w:p w:rsidR="00656C62" w:rsidRPr="00656C62" w:rsidRDefault="00000000" w:rsidP="00656C62">
      <w:pPr>
        <w:pStyle w:val="ae"/>
        <w:spacing w:beforeLines="50" w:before="120" w:afterLines="50" w:after="120" w:line="600" w:lineRule="auto"/>
        <w:ind w:left="1440"/>
        <w:rPr>
          <w:rFonts w:ascii="微軟正黑體" w:eastAsia="微軟正黑體" w:hAnsi="微軟正黑體"/>
          <w:color w:val="1F497D" w:themeColor="text2"/>
          <w:sz w:val="20"/>
          <w:szCs w:val="20"/>
          <w:lang w:eastAsia="zh-TW"/>
        </w:rPr>
      </w:pPr>
      <m:oMathPara>
        <m:oMath>
          <m:sSubSup>
            <m:sSubSupPr>
              <m:ctrlPr>
                <w:rPr>
                  <w:rFonts w:ascii="Cambria Math" w:eastAsia="微軟正黑體" w:hAnsi="Cambria Math" w:cs="微軟正黑體" w:hint="eastAsia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SubSupPr>
            <m:e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C</m:t>
              </m:r>
            </m:e>
            <m:sub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p</m:t>
              </m:r>
              <m:ctrlPr>
                <w:rPr>
                  <w:rFonts w:ascii="Cambria Math" w:eastAsia="微軟正黑體" w:hAnsi="Cambria Math" w:cs="微軟正黑體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ub>
            <m:sup>
              <m:r>
                <w:rPr>
                  <w:rFonts w:ascii="Cambria Math" w:eastAsia="微軟正黑體" w:hAnsi="Cambria Math" w:cs="微軟正黑體"/>
                  <w:color w:val="1F497D" w:themeColor="text2"/>
                  <w:sz w:val="20"/>
                  <w:szCs w:val="20"/>
                  <w:lang w:eastAsia="zh-TW"/>
                </w:rPr>
                <m:t>'</m:t>
              </m:r>
              <m:ctrlPr>
                <w:rPr>
                  <w:rFonts w:ascii="Cambria Math" w:eastAsia="微軟正黑體" w:hAnsi="Cambria Math" w:cs="微軟正黑體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up>
          </m:sSubSup>
          <m:d>
            <m:d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dPr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t</m:t>
              </m:r>
            </m:e>
          </m:d>
          <m:r>
            <w:rPr>
              <w:rFonts w:ascii="Cambria Math" w:eastAsia="微軟正黑體" w:hAnsi="Cambria Math"/>
              <w:color w:val="1F497D" w:themeColor="text2"/>
              <w:sz w:val="20"/>
              <w:szCs w:val="20"/>
              <w:lang w:eastAsia="zh-TW"/>
            </w:rPr>
            <m:t>=B</m:t>
          </m:r>
          <m:sSup>
            <m:sSupPr>
              <m:ctrlPr>
                <w:rPr>
                  <w:rFonts w:ascii="Cambria Math" w:eastAsia="微軟正黑體" w:hAnsi="Cambria Math"/>
                  <w:i/>
                  <w:color w:val="1F497D" w:themeColor="text2"/>
                  <w:sz w:val="20"/>
                  <w:szCs w:val="20"/>
                  <w:lang w:eastAsia="zh-TW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e</m:t>
              </m:r>
            </m:e>
            <m:sup>
              <m:r>
                <w:rPr>
                  <w:rFonts w:ascii="Cambria Math" w:eastAsia="微軟正黑體" w:hAnsi="Cambria Math"/>
                  <w:color w:val="1F497D" w:themeColor="text2"/>
                  <w:sz w:val="20"/>
                  <w:szCs w:val="20"/>
                  <w:lang w:eastAsia="zh-TW"/>
                </w:rPr>
                <m:t>βt</m:t>
              </m:r>
            </m:sup>
          </m:sSup>
        </m:oMath>
      </m:oMathPara>
    </w:p>
    <w:tbl>
      <w:tblPr>
        <w:tblStyle w:val="aff2"/>
        <w:tblW w:w="0" w:type="auto"/>
        <w:tblInd w:w="1440" w:type="dxa"/>
        <w:tblLook w:val="04A0" w:firstRow="1" w:lastRow="0" w:firstColumn="1" w:lastColumn="0" w:noHBand="0" w:noVBand="1"/>
      </w:tblPr>
      <w:tblGrid>
        <w:gridCol w:w="2473"/>
        <w:gridCol w:w="4717"/>
      </w:tblGrid>
      <w:tr w:rsid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參數</w:t>
            </w:r>
          </w:p>
        </w:tc>
        <w:tc>
          <w:tcPr>
            <w:tcW w:w="4819" w:type="dxa"/>
            <w:vAlign w:val="center"/>
          </w:tcPr>
          <w:p w:rsid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bCs/>
                <w:lang w:eastAsia="zh-TW"/>
              </w:rPr>
              <w:t>公式或參數來源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82E2A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alpha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82E2A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A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之截距。（</w:t>
            </w:r>
            <m:oMath>
              <m:r>
                <w:rPr>
                  <w:rFonts w:ascii="Cambria Math" w:eastAsia="微軟正黑體" w:hAnsi="Cambria Math" w:cs="微軟正黑體"/>
                  <w:sz w:val="20"/>
                  <w:szCs w:val="20"/>
                  <w:lang w:eastAsia="zh-TW"/>
                </w:rPr>
                <m:t>α</m:t>
              </m:r>
            </m:oMath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rPr>
          <w:trHeight w:val="345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b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 w:rsidRPr="002B235C"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之斜率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。（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beta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線性回歸預測線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  <w:t>B</w:t>
            </w:r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之截距。（</w:t>
            </w:r>
            <m:oMath>
              <m:r>
                <w:rPr>
                  <w:rFonts w:ascii="Cambria Math" w:eastAsia="微軟正黑體" w:hAnsi="Cambria Math" w:cs="微軟正黑體"/>
                  <w:sz w:val="20"/>
                  <w:szCs w:val="20"/>
                  <w:lang w:eastAsia="zh-TW"/>
                </w:rPr>
                <m:t>β</m:t>
              </m:r>
            </m:oMath>
            <w:r>
              <w:rPr>
                <w:rFonts w:ascii="微軟正黑體" w:eastAsia="微軟正黑體" w:hAnsi="微軟正黑體" w:cs="微軟正黑體" w:hint="eastAsia"/>
                <w:sz w:val="20"/>
                <w:szCs w:val="20"/>
                <w:lang w:eastAsia="zh-TW"/>
              </w:rPr>
              <w:t>）</w:t>
            </w:r>
          </w:p>
        </w:tc>
      </w:tr>
      <w:tr w:rsidR="002B235C" w:rsidRPr="002B235C" w:rsidTr="002B235C">
        <w:trPr>
          <w:trHeight w:val="730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k_21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21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Aβ</m:t>
                        </m:r>
                      </m:e>
                    </m:d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Bα</m:t>
                        </m:r>
                      </m:e>
                    </m:d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(A+B)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9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k_10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αβ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411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k_12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12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=α+β-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-</m:t>
                </m:r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21</m:t>
                    </m:r>
                  </m:sub>
                </m:sSub>
              </m:oMath>
            </m:oMathPara>
          </w:p>
        </w:tc>
      </w:tr>
      <w:tr w:rsidR="002B235C" w:rsidRPr="002B235C" w:rsidTr="002B235C">
        <w:trPr>
          <w:trHeight w:val="706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half_life_alpha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iCs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α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half_life_beta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β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half_life_k21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half_life_k10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10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half_life_k12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h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微軟正黑體" w:hAnsi="Cambria Math" w:cs="微軟正黑體"/>
                            <w:i/>
                            <w:iCs/>
                            <w:sz w:val="20"/>
                            <w:szCs w:val="20"/>
                            <w:lang w:eastAsia="zh-TW"/>
                          </w:rPr>
                        </m:ctrlPr>
                      </m:fPr>
                      <m:num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iCs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0.693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12</m:t>
                        </m:r>
                      </m:sub>
                    </m:sSub>
                  </m:den>
                </m:f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AUC(0-t)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0-t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lastRenderedPageBreak/>
              <w:t>AUC(0-finity)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AUC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0-∞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(t)</m:t>
                    </m:r>
                    <m:box>
                      <m:boxPr>
                        <m:diff m:val="1"/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box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</w:rPr>
                          <m:t>dt</m:t>
                        </m:r>
                      </m:e>
                    </m:box>
                  </m:e>
                </m:nary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Volume</w:t>
            </w:r>
          </w:p>
        </w:tc>
        <w:tc>
          <w:tcPr>
            <w:tcW w:w="4819" w:type="dxa"/>
            <w:vAlign w:val="center"/>
          </w:tcPr>
          <w:p w:rsidR="002B235C" w:rsidRPr="002B235C" w:rsidRDefault="002B235C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V=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Dose</m:t>
                    </m:r>
                  </m:num>
                  <m:den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A+B</m:t>
                    </m:r>
                  </m:den>
                </m:f>
              </m:oMath>
            </m:oMathPara>
          </w:p>
        </w:tc>
      </w:tr>
      <w:tr w:rsidR="002B235C" w:rsidRPr="002B235C" w:rsidTr="002B235C">
        <w:trPr>
          <w:trHeight w:val="75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VDss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VD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ss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=V(1+</m:t>
                </m:r>
                <m:f>
                  <m:f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12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21</m:t>
                        </m:r>
                      </m:sub>
                    </m:sSub>
                  </m:den>
                </m:f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)</m:t>
                </m:r>
              </m:oMath>
            </m:oMathPara>
          </w:p>
        </w:tc>
      </w:tr>
      <w:tr w:rsidR="002B235C" w:rsidRPr="002B235C" w:rsidTr="002B235C">
        <w:trPr>
          <w:trHeight w:val="68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clearance</w:t>
            </w:r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k</m:t>
                    </m:r>
                  </m:e>
                  <m: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10</m:t>
                    </m:r>
                  </m:sub>
                </m:sSub>
                <m:r>
                  <w:rPr>
                    <w:rFonts w:ascii="Cambria Math" w:eastAsia="微軟正黑體" w:hAnsi="Cambria Math" w:cs="微軟正黑體"/>
                    <w:sz w:val="20"/>
                    <w:szCs w:val="20"/>
                    <w:lang w:eastAsia="zh-TW"/>
                  </w:rPr>
                  <m:t>×V</m:t>
                </m:r>
              </m:oMath>
            </m:oMathPara>
          </w:p>
        </w:tc>
      </w:tr>
      <w:tr w:rsidR="002B235C" w:rsidRPr="002B235C" w:rsidTr="002B235C">
        <w:trPr>
          <w:trHeight w:val="708"/>
        </w:trPr>
        <w:tc>
          <w:tcPr>
            <w:tcW w:w="2496" w:type="dxa"/>
            <w:vAlign w:val="center"/>
          </w:tcPr>
          <w:p w:rsidR="002B235C" w:rsidRDefault="002B235C" w:rsidP="002B235C">
            <w:pPr>
              <w:pStyle w:val="ae"/>
              <w:ind w:left="0"/>
              <w:jc w:val="both"/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</w:pPr>
            <w:proofErr w:type="spellStart"/>
            <w:r>
              <w:rPr>
                <w:rFonts w:ascii="微軟正黑體" w:eastAsia="微軟正黑體" w:hAnsi="微軟正黑體" w:cs="微軟正黑體"/>
                <w:b/>
                <w:bCs/>
                <w:lang w:eastAsia="zh-TW"/>
              </w:rPr>
              <w:t>Cmax</w:t>
            </w:r>
            <w:proofErr w:type="spellEnd"/>
          </w:p>
        </w:tc>
        <w:tc>
          <w:tcPr>
            <w:tcW w:w="4819" w:type="dxa"/>
            <w:vAlign w:val="center"/>
          </w:tcPr>
          <w:p w:rsidR="002B235C" w:rsidRPr="002B235C" w:rsidRDefault="00000000" w:rsidP="002B235C">
            <w:pPr>
              <w:pStyle w:val="ae"/>
              <w:ind w:left="0"/>
              <w:jc w:val="center"/>
              <w:rPr>
                <w:rFonts w:ascii="微軟正黑體" w:eastAsia="微軟正黑體" w:hAnsi="微軟正黑體" w:cs="微軟正黑體"/>
                <w:sz w:val="20"/>
                <w:szCs w:val="20"/>
                <w:lang w:eastAsia="zh-TW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微軟正黑體" w:hAnsi="Cambria Math" w:cs="微軟正黑體"/>
                        <w:i/>
                        <w:sz w:val="20"/>
                        <w:szCs w:val="20"/>
                        <w:lang w:eastAsia="zh-TW"/>
                      </w:rPr>
                    </m:ctrlPr>
                  </m:funcPr>
                  <m:fName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max</m:t>
                    </m:r>
                    <m:ctrlPr>
                      <w:rPr>
                        <w:rFonts w:ascii="Cambria Math" w:eastAsia="微軟正黑體" w:hAnsi="Cambria Math" w:cs="微軟正黑體" w:hint="eastAsia"/>
                        <w:i/>
                        <w:sz w:val="20"/>
                        <w:szCs w:val="20"/>
                        <w:lang w:eastAsia="zh-TW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eastAsia="微軟正黑體" w:hAnsi="Cambria Math" w:cs="微軟正黑體"/>
                            <w:i/>
                            <w:sz w:val="20"/>
                            <w:szCs w:val="2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微軟正黑體"/>
                            <w:sz w:val="20"/>
                            <w:szCs w:val="20"/>
                            <w:lang w:eastAsia="zh-TW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微軟正黑體" w:hAnsi="Cambria Math" w:cs="微軟正黑體"/>
                        <w:sz w:val="20"/>
                        <w:szCs w:val="20"/>
                        <w:lang w:eastAsia="zh-TW"/>
                      </w:rPr>
                      <m:t>)</m:t>
                    </m:r>
                  </m:e>
                </m:func>
              </m:oMath>
            </m:oMathPara>
          </w:p>
        </w:tc>
      </w:tr>
    </w:tbl>
    <w:p w:rsidR="004242B4" w:rsidRDefault="00000000" w:rsidP="004242B4">
      <w:pPr>
        <w:pStyle w:val="1"/>
        <w:numPr>
          <w:ilvl w:val="0"/>
          <w:numId w:val="10"/>
        </w:numPr>
        <w:rPr>
          <w:rFonts w:ascii="微軟正黑體" w:eastAsia="微軟正黑體" w:hAnsi="微軟正黑體"/>
          <w:lang w:eastAsia="zh-TW"/>
        </w:rPr>
      </w:pPr>
      <w:r w:rsidRPr="002B235C">
        <w:rPr>
          <w:rFonts w:ascii="微軟正黑體" w:eastAsia="微軟正黑體" w:hAnsi="微軟正黑體"/>
          <w:lang w:eastAsia="zh-TW"/>
        </w:rPr>
        <w:t>常見問題</w:t>
      </w:r>
    </w:p>
    <w:p w:rsidR="004242B4" w:rsidRPr="004242B4" w:rsidRDefault="004242B4" w:rsidP="004242B4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目前暫無。</w:t>
      </w:r>
    </w:p>
    <w:sectPr w:rsidR="004242B4" w:rsidRPr="004242B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9E27A12"/>
    <w:multiLevelType w:val="hybridMultilevel"/>
    <w:tmpl w:val="4C6E6BB2"/>
    <w:lvl w:ilvl="0" w:tplc="A9CC74FC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3BD75DBF"/>
    <w:multiLevelType w:val="hybridMultilevel"/>
    <w:tmpl w:val="A25E7004"/>
    <w:lvl w:ilvl="0" w:tplc="C0AE6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3ECC49EC"/>
    <w:multiLevelType w:val="hybridMultilevel"/>
    <w:tmpl w:val="2B166A76"/>
    <w:lvl w:ilvl="0" w:tplc="38E04DBA">
      <w:start w:val="1"/>
      <w:numFmt w:val="taiwaneseCountingThousand"/>
      <w:lvlText w:val="%1、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4A740210"/>
    <w:multiLevelType w:val="hybridMultilevel"/>
    <w:tmpl w:val="03448D8E"/>
    <w:lvl w:ilvl="0" w:tplc="0B0C3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E136A0A"/>
    <w:multiLevelType w:val="hybridMultilevel"/>
    <w:tmpl w:val="9A40FB10"/>
    <w:lvl w:ilvl="0" w:tplc="AD6C759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20" w:hanging="480"/>
      </w:pPr>
    </w:lvl>
    <w:lvl w:ilvl="2" w:tplc="0409001B" w:tentative="1">
      <w:start w:val="1"/>
      <w:numFmt w:val="lowerRoman"/>
      <w:lvlText w:val="%3."/>
      <w:lvlJc w:val="right"/>
      <w:pPr>
        <w:ind w:left="2600" w:hanging="480"/>
      </w:pPr>
    </w:lvl>
    <w:lvl w:ilvl="3" w:tplc="0409000F" w:tentative="1">
      <w:start w:val="1"/>
      <w:numFmt w:val="decimal"/>
      <w:lvlText w:val="%4."/>
      <w:lvlJc w:val="left"/>
      <w:pPr>
        <w:ind w:left="3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60" w:hanging="480"/>
      </w:pPr>
    </w:lvl>
    <w:lvl w:ilvl="5" w:tplc="0409001B" w:tentative="1">
      <w:start w:val="1"/>
      <w:numFmt w:val="lowerRoman"/>
      <w:lvlText w:val="%6."/>
      <w:lvlJc w:val="right"/>
      <w:pPr>
        <w:ind w:left="4040" w:hanging="480"/>
      </w:pPr>
    </w:lvl>
    <w:lvl w:ilvl="6" w:tplc="0409000F" w:tentative="1">
      <w:start w:val="1"/>
      <w:numFmt w:val="decimal"/>
      <w:lvlText w:val="%7."/>
      <w:lvlJc w:val="left"/>
      <w:pPr>
        <w:ind w:left="4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00" w:hanging="480"/>
      </w:pPr>
    </w:lvl>
    <w:lvl w:ilvl="8" w:tplc="0409001B" w:tentative="1">
      <w:start w:val="1"/>
      <w:numFmt w:val="lowerRoman"/>
      <w:lvlText w:val="%9."/>
      <w:lvlJc w:val="right"/>
      <w:pPr>
        <w:ind w:left="5480" w:hanging="480"/>
      </w:pPr>
    </w:lvl>
  </w:abstractNum>
  <w:num w:numId="1" w16cid:durableId="828061618">
    <w:abstractNumId w:val="8"/>
  </w:num>
  <w:num w:numId="2" w16cid:durableId="1664622765">
    <w:abstractNumId w:val="6"/>
  </w:num>
  <w:num w:numId="3" w16cid:durableId="1664964925">
    <w:abstractNumId w:val="5"/>
  </w:num>
  <w:num w:numId="4" w16cid:durableId="1994916371">
    <w:abstractNumId w:val="4"/>
  </w:num>
  <w:num w:numId="5" w16cid:durableId="601883209">
    <w:abstractNumId w:val="7"/>
  </w:num>
  <w:num w:numId="6" w16cid:durableId="1993941380">
    <w:abstractNumId w:val="3"/>
  </w:num>
  <w:num w:numId="7" w16cid:durableId="877353584">
    <w:abstractNumId w:val="2"/>
  </w:num>
  <w:num w:numId="8" w16cid:durableId="896941267">
    <w:abstractNumId w:val="1"/>
  </w:num>
  <w:num w:numId="9" w16cid:durableId="1560094835">
    <w:abstractNumId w:val="0"/>
  </w:num>
  <w:num w:numId="10" w16cid:durableId="1982804117">
    <w:abstractNumId w:val="12"/>
  </w:num>
  <w:num w:numId="11" w16cid:durableId="2023510817">
    <w:abstractNumId w:val="10"/>
  </w:num>
  <w:num w:numId="12" w16cid:durableId="267397800">
    <w:abstractNumId w:val="11"/>
  </w:num>
  <w:num w:numId="13" w16cid:durableId="35594380">
    <w:abstractNumId w:val="13"/>
  </w:num>
  <w:num w:numId="14" w16cid:durableId="11226976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6C2"/>
    <w:rsid w:val="00034616"/>
    <w:rsid w:val="0006063C"/>
    <w:rsid w:val="000C472F"/>
    <w:rsid w:val="0015074B"/>
    <w:rsid w:val="0029639D"/>
    <w:rsid w:val="002B235C"/>
    <w:rsid w:val="003236D5"/>
    <w:rsid w:val="00326F90"/>
    <w:rsid w:val="0035647E"/>
    <w:rsid w:val="004242B4"/>
    <w:rsid w:val="00656C62"/>
    <w:rsid w:val="00762226"/>
    <w:rsid w:val="00AA1D8D"/>
    <w:rsid w:val="00B40C1B"/>
    <w:rsid w:val="00B47730"/>
    <w:rsid w:val="00CB0664"/>
    <w:rsid w:val="00CB1E2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6CC2E"/>
  <w14:defaultImageDpi w14:val="300"/>
  <w15:docId w15:val="{200F0BE1-3014-B54F-97B7-C028DB1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unhideWhenUsed/>
    <w:rsid w:val="002B235C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2B235C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2B235C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2"/>
    <w:link w:val="HTML"/>
    <w:uiPriority w:val="99"/>
    <w:semiHidden/>
    <w:rsid w:val="002B235C"/>
    <w:rPr>
      <w:rFonts w:ascii="Courier New" w:hAnsi="Courier New" w:cs="Courier New"/>
      <w:sz w:val="20"/>
      <w:szCs w:val="20"/>
    </w:rPr>
  </w:style>
  <w:style w:type="character" w:styleId="affc">
    <w:name w:val="Placeholder Text"/>
    <w:basedOn w:val="a2"/>
    <w:uiPriority w:val="99"/>
    <w:semiHidden/>
    <w:rsid w:val="002B235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 Po8Mac</cp:lastModifiedBy>
  <cp:revision>4</cp:revision>
  <cp:lastPrinted>2024-09-27T13:11:00Z</cp:lastPrinted>
  <dcterms:created xsi:type="dcterms:W3CDTF">2024-09-27T13:12:00Z</dcterms:created>
  <dcterms:modified xsi:type="dcterms:W3CDTF">2024-09-30T12:13:00Z</dcterms:modified>
  <cp:category/>
</cp:coreProperties>
</file>