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F0065" w14:textId="70D1DBD0" w:rsidR="004D2FF2" w:rsidRDefault="004D2FF2">
      <w:r>
        <w:t>Group C</w:t>
      </w:r>
    </w:p>
    <w:p w14:paraId="701429A1" w14:textId="47C5CB79" w:rsidR="004D2FF2" w:rsidRDefault="004D2FF2" w:rsidP="004D2FF2">
      <w:pPr>
        <w:pStyle w:val="ListParagraph"/>
        <w:numPr>
          <w:ilvl w:val="0"/>
          <w:numId w:val="1"/>
        </w:numPr>
      </w:pPr>
      <w:r>
        <w:t>Study the source code in the file TestMC.cpp and relate it to the theory that we have just discussed. The project should contain the following source files and you need to set project settings in VS to point to the correct header files: Compile and run the program as is and make sure there are no errors.</w:t>
      </w:r>
    </w:p>
    <w:p w14:paraId="7739ADB3" w14:textId="47C386D7" w:rsidR="00BE0EDA" w:rsidRDefault="004D2FF2" w:rsidP="00BE0EDA">
      <w:pPr>
        <w:pStyle w:val="ListParagraph"/>
      </w:pPr>
      <w:r>
        <w:t>Ans:</w:t>
      </w:r>
    </w:p>
    <w:p w14:paraId="7AC9A9FB" w14:textId="77777777" w:rsidR="00BE0EDA" w:rsidRDefault="00BE0EDA" w:rsidP="00BE0EDA">
      <w:pPr>
        <w:pStyle w:val="ListParagraph"/>
      </w:pPr>
      <w:r>
        <w:t>The project, TestMC.cpp, aims to determine the option value through Monte Carlo simulation. The Stochastic Differential Equation (SDE) function simulates the stock pattern from time = 0 to time = T with a time step (NT) defined by the user. The main function incorporates a for loop to simulate this process NSIM times, a parameter also defined by the user. During each simulation, the stock price at time T is obtained, the payoff at time T is calculated, summed, and averaged. The simulation relies on a random number generator, specifically the "lagged_fibonacci607" generator, with the random variable following a normal distribution.</w:t>
      </w:r>
    </w:p>
    <w:p w14:paraId="258AE910" w14:textId="77777777" w:rsidR="00BE0EDA" w:rsidRDefault="00BE0EDA" w:rsidP="00BE0EDA">
      <w:pPr>
        <w:pStyle w:val="ListParagraph"/>
      </w:pPr>
    </w:p>
    <w:p w14:paraId="71D69BFB" w14:textId="5D1BCD6C" w:rsidR="004D2FF2" w:rsidRDefault="00BE0EDA" w:rsidP="00BE0EDA">
      <w:pPr>
        <w:pStyle w:val="ListParagraph"/>
      </w:pPr>
      <w:r>
        <w:t>The average is then discounted to time t=0 to yield the final result. However, due to the reliance on random numbers, each simulation may yield different results.</w:t>
      </w:r>
    </w:p>
    <w:p w14:paraId="5ADF24E3" w14:textId="77777777" w:rsidR="00BE0EDA" w:rsidRDefault="00BE0EDA" w:rsidP="00BE0EDA">
      <w:pPr>
        <w:pStyle w:val="ListParagraph"/>
      </w:pPr>
    </w:p>
    <w:p w14:paraId="2F67F944" w14:textId="3F1595D7" w:rsidR="004D2FF2" w:rsidRDefault="004D2FF2" w:rsidP="004D2FF2">
      <w:pPr>
        <w:pStyle w:val="ListParagraph"/>
        <w:numPr>
          <w:ilvl w:val="0"/>
          <w:numId w:val="1"/>
        </w:numPr>
      </w:pPr>
      <w:r>
        <w:t xml:space="preserve">Run the MC program again with data from Batches 1 and 2. Experiment with different value of NT (time steps) and NSIM (simulations or draws). In particular, how many time steps and draws do you need in order to get the same accuracy as the exact solution? How is the accuracy affected by different values for NT/NSIM? </w:t>
      </w:r>
    </w:p>
    <w:p w14:paraId="4F3CA63D" w14:textId="4D3610B5" w:rsidR="004D2FF2" w:rsidRDefault="004D2FF2" w:rsidP="004D2FF2">
      <w:pPr>
        <w:pStyle w:val="ListParagraph"/>
      </w:pPr>
      <w:r>
        <w:t>Ans:</w:t>
      </w:r>
    </w:p>
    <w:p w14:paraId="5D720AF0" w14:textId="273D5F31" w:rsidR="00A1393A" w:rsidRDefault="00A1393A" w:rsidP="004D2FF2">
      <w:pPr>
        <w:pStyle w:val="ListParagraph"/>
      </w:pPr>
      <w:r>
        <w:t>Batches 1</w:t>
      </w:r>
    </w:p>
    <w:p w14:paraId="12C47B86" w14:textId="04133D96" w:rsidR="00AA4A73" w:rsidRPr="00AA4A73" w:rsidRDefault="00A1393A" w:rsidP="00AA4A73">
      <w:pPr>
        <w:pStyle w:val="ListParagraph"/>
      </w:pPr>
      <w:r>
        <w:t>Call: The exact solution for this call is 2.13337. When I tried (NT = 500, NSIM = 1,000,000), I got call = 2.13071</w:t>
      </w:r>
      <w:r w:rsidR="00AD7583">
        <w:t xml:space="preserve"> </w:t>
      </w:r>
      <w:r>
        <w:t>(difference</w:t>
      </w:r>
      <w:r w:rsidR="00AD7583">
        <w:t xml:space="preserve"> is .00266). When I tried (NT = 500, NSIM = 5,000,000), I got call = 2.13394 (difference is .00057). When I tried (NT = 1000, NSIM = 1,000,000), I got call = 2.13456(difference is .00119). </w:t>
      </w:r>
    </w:p>
    <w:p w14:paraId="7453F3FE" w14:textId="77777777" w:rsidR="00CD2583" w:rsidRDefault="00CD2583" w:rsidP="004D2FF2">
      <w:pPr>
        <w:pStyle w:val="ListParagraph"/>
      </w:pPr>
    </w:p>
    <w:p w14:paraId="7680BADE" w14:textId="15C3EE65" w:rsidR="00A1393A" w:rsidRDefault="00A1393A" w:rsidP="00AD7583">
      <w:pPr>
        <w:pStyle w:val="ListParagraph"/>
      </w:pPr>
      <w:r>
        <w:t xml:space="preserve">Put: The exact solution for this put is </w:t>
      </w:r>
      <w:r w:rsidR="00AD7583">
        <w:t>5.84628.</w:t>
      </w:r>
      <w:r w:rsidR="00AD7583" w:rsidRPr="00AD7583">
        <w:t xml:space="preserve"> </w:t>
      </w:r>
      <w:r w:rsidR="00AD7583">
        <w:t xml:space="preserve">When I tried (NT = 500, NSIM = 1,000,000), I got put = </w:t>
      </w:r>
      <w:r w:rsidR="00AA4A73">
        <w:t>5.84125</w:t>
      </w:r>
      <w:r w:rsidR="00AD7583">
        <w:t xml:space="preserve"> (difference is .00</w:t>
      </w:r>
      <w:r w:rsidR="00AA4A73">
        <w:t>503</w:t>
      </w:r>
      <w:r w:rsidR="00AD7583">
        <w:t xml:space="preserve">). When I tried (NT = 500, NSIM = 5,000,000), I got put = </w:t>
      </w:r>
      <w:r w:rsidR="00481FE2">
        <w:t>5.84145</w:t>
      </w:r>
      <w:r w:rsidR="00AD7583">
        <w:t xml:space="preserve"> (difference is .00</w:t>
      </w:r>
      <w:r w:rsidR="00481FE2">
        <w:t>483</w:t>
      </w:r>
      <w:r w:rsidR="00AD7583">
        <w:t xml:space="preserve">). When I tried (NT = 1000, NSIM = 1,000,000), I got put = </w:t>
      </w:r>
      <w:r w:rsidR="00481FE2">
        <w:t>5.8</w:t>
      </w:r>
      <w:r w:rsidR="00986CBC">
        <w:t>3585</w:t>
      </w:r>
      <w:r w:rsidR="00AD7583">
        <w:t>(difference is .0</w:t>
      </w:r>
      <w:r w:rsidR="00986CBC">
        <w:t>1043</w:t>
      </w:r>
      <w:r w:rsidR="00AD7583">
        <w:t xml:space="preserve">). </w:t>
      </w:r>
    </w:p>
    <w:p w14:paraId="54D40CC4" w14:textId="77777777" w:rsidR="00AD7583" w:rsidRDefault="00AD7583" w:rsidP="004D2FF2">
      <w:pPr>
        <w:pStyle w:val="ListParagraph"/>
      </w:pPr>
    </w:p>
    <w:p w14:paraId="5876E134" w14:textId="7D7F72A7" w:rsidR="00AD7583" w:rsidRDefault="00AD7583" w:rsidP="004D2FF2">
      <w:pPr>
        <w:pStyle w:val="ListParagraph"/>
      </w:pPr>
      <w:r>
        <w:t>Batches 2</w:t>
      </w:r>
    </w:p>
    <w:p w14:paraId="493A027C" w14:textId="6CED499F" w:rsidR="00AD7583" w:rsidRDefault="00AD7583" w:rsidP="00AA4A73">
      <w:pPr>
        <w:pStyle w:val="ListParagraph"/>
      </w:pPr>
      <w:r>
        <w:t xml:space="preserve">Call: The exact solution for this call is 7.96557. </w:t>
      </w:r>
      <w:r w:rsidR="00CD2583">
        <w:t xml:space="preserve">When I tried (NT = 500, NSIM = 1,000,000), I got </w:t>
      </w:r>
      <w:r w:rsidR="00F16F79">
        <w:t>call</w:t>
      </w:r>
      <w:r w:rsidR="00CD2583">
        <w:t xml:space="preserve"> = </w:t>
      </w:r>
      <w:r w:rsidR="00121F5B">
        <w:t>7.96142</w:t>
      </w:r>
      <w:r w:rsidR="00CD2583">
        <w:t xml:space="preserve"> (difference is .00</w:t>
      </w:r>
      <w:r w:rsidR="00121F5B">
        <w:t>415</w:t>
      </w:r>
      <w:r w:rsidR="00CD2583">
        <w:t xml:space="preserve">). When I tried (NT = 500, NSIM = 5,000,000), I got </w:t>
      </w:r>
      <w:r w:rsidR="00F16F79">
        <w:t>call</w:t>
      </w:r>
      <w:r w:rsidR="00CD2583">
        <w:t xml:space="preserve"> = </w:t>
      </w:r>
      <w:r w:rsidR="00621649">
        <w:t>7.97014</w:t>
      </w:r>
      <w:r w:rsidR="00CD2583">
        <w:t xml:space="preserve"> (difference is .00</w:t>
      </w:r>
      <w:r w:rsidR="0019781A">
        <w:t>4</w:t>
      </w:r>
      <w:r w:rsidR="00CD2583">
        <w:t xml:space="preserve">57). When I tried (NT = 1000, NSIM = 1,000,000), I got </w:t>
      </w:r>
      <w:r w:rsidR="00F16F79">
        <w:t>call</w:t>
      </w:r>
      <w:r w:rsidR="00CD2583">
        <w:t xml:space="preserve"> = </w:t>
      </w:r>
      <w:r w:rsidR="0019781A">
        <w:t>7</w:t>
      </w:r>
      <w:r w:rsidR="00CD2583">
        <w:t>.</w:t>
      </w:r>
      <w:r w:rsidR="0019781A">
        <w:t>97529</w:t>
      </w:r>
      <w:r w:rsidR="00CD2583">
        <w:t>(difference is .009</w:t>
      </w:r>
      <w:r w:rsidR="00121F5B">
        <w:t>72</w:t>
      </w:r>
      <w:r w:rsidR="00CD2583">
        <w:t xml:space="preserve">). </w:t>
      </w:r>
    </w:p>
    <w:p w14:paraId="367BF558" w14:textId="77777777" w:rsidR="00CD2583" w:rsidRDefault="00CD2583" w:rsidP="004D2FF2">
      <w:pPr>
        <w:pStyle w:val="ListParagraph"/>
      </w:pPr>
    </w:p>
    <w:p w14:paraId="0D5074CB" w14:textId="1B639A97" w:rsidR="00AA4A73" w:rsidRDefault="00CD2583" w:rsidP="00AA4A73">
      <w:pPr>
        <w:pStyle w:val="ListParagraph"/>
      </w:pPr>
      <w:r>
        <w:t xml:space="preserve">Put: The exact solution for this call is 7.96557. When I tried (NT = 500, NSIM = 1,000,000), I got put = </w:t>
      </w:r>
      <w:r w:rsidR="00986CBC">
        <w:t>7</w:t>
      </w:r>
      <w:r>
        <w:t>.</w:t>
      </w:r>
      <w:r w:rsidR="00986CBC">
        <w:t>95663</w:t>
      </w:r>
      <w:r>
        <w:t xml:space="preserve"> (difference is .00</w:t>
      </w:r>
      <w:r w:rsidR="0019781A">
        <w:t>894</w:t>
      </w:r>
      <w:r>
        <w:t xml:space="preserve">). When I tried (NT = 500, NSIM = 5,000,000), I got put = </w:t>
      </w:r>
      <w:r w:rsidR="00BA579D">
        <w:t>7.95826</w:t>
      </w:r>
      <w:r>
        <w:t xml:space="preserve"> (difference is .00</w:t>
      </w:r>
      <w:r w:rsidR="0019781A">
        <w:t>731</w:t>
      </w:r>
      <w:r>
        <w:t xml:space="preserve">). When I tried (NT = 1000, NSIM = 1,000,000), I got put = </w:t>
      </w:r>
      <w:r w:rsidR="00612A65">
        <w:t>7.94982</w:t>
      </w:r>
      <w:r>
        <w:t>(difference is .0</w:t>
      </w:r>
      <w:r w:rsidR="0019781A">
        <w:t>1575</w:t>
      </w:r>
      <w:r>
        <w:t>).</w:t>
      </w:r>
    </w:p>
    <w:p w14:paraId="44850643" w14:textId="77777777" w:rsidR="00AA4A73" w:rsidRDefault="00AA4A73" w:rsidP="00AA4A73">
      <w:pPr>
        <w:pStyle w:val="ListParagraph"/>
      </w:pPr>
    </w:p>
    <w:p w14:paraId="5A94A0C3" w14:textId="59C1BC95" w:rsidR="004D2FF2" w:rsidRDefault="00AA4A73" w:rsidP="00AA4A73">
      <w:pPr>
        <w:pStyle w:val="ListParagraph"/>
      </w:pPr>
      <w:r w:rsidRPr="00AA4A73">
        <w:lastRenderedPageBreak/>
        <w:t>In general, the higher the values of NT and NSIM, the greater the accuracy achieved. For instance, in Batches 1's call, I utilized NT = 500 and NSIM = 5 million to attain accuracy up to three decimal places. To match the accuracy of the exact solution, it seems necessary for NSIM to exceed 5 million, or alternatively, the value of NT should be increased. However, efficiency concerns arise as the numbers escalate. The simulation with NT = 500 and NSIM = 5 million took over 5 minutes to complete</w:t>
      </w:r>
      <w:r w:rsidR="00F16F79">
        <w:t xml:space="preserve">. It is a </w:t>
      </w:r>
      <w:r w:rsidRPr="00AA4A73">
        <w:t>trade-off between precision and computational efficiency.</w:t>
      </w:r>
    </w:p>
    <w:p w14:paraId="5239561C" w14:textId="719CF5F6" w:rsidR="00AA4A73" w:rsidRDefault="00AA4A73" w:rsidP="00AA4A73">
      <w:pPr>
        <w:pStyle w:val="ListParagraph"/>
      </w:pPr>
    </w:p>
    <w:p w14:paraId="7144F395" w14:textId="10246B09" w:rsidR="00F420D5" w:rsidRDefault="004D2FF2" w:rsidP="004D2FF2">
      <w:pPr>
        <w:pStyle w:val="ListParagraph"/>
        <w:numPr>
          <w:ilvl w:val="0"/>
          <w:numId w:val="1"/>
        </w:numPr>
      </w:pPr>
      <w:r>
        <w:t>Now we do some stress-testing of the MC method. Take Batch 4. What values do we need to assign to NT and NSIM in order to get an accuracy to two places behind the decimal point? How is the accuracy affected by different values for NT/NSIM?</w:t>
      </w:r>
    </w:p>
    <w:p w14:paraId="646CBAB2" w14:textId="19AFC56C" w:rsidR="004D2FF2" w:rsidRDefault="004D2FF2" w:rsidP="004D2FF2">
      <w:pPr>
        <w:pStyle w:val="ListParagraph"/>
      </w:pPr>
      <w:r>
        <w:t>Ans:</w:t>
      </w:r>
    </w:p>
    <w:p w14:paraId="5949CFFE" w14:textId="742D4FE3" w:rsidR="0019781A" w:rsidRDefault="0019781A" w:rsidP="004D2FF2">
      <w:pPr>
        <w:pStyle w:val="ListParagraph"/>
      </w:pPr>
      <w:r>
        <w:t xml:space="preserve">Call: </w:t>
      </w:r>
    </w:p>
    <w:p w14:paraId="11573145" w14:textId="0286A615" w:rsidR="0019781A" w:rsidRDefault="0019781A" w:rsidP="004D2FF2">
      <w:pPr>
        <w:pStyle w:val="ListParagraph"/>
      </w:pPr>
      <w:r>
        <w:t>Exact solution is 92.1757</w:t>
      </w:r>
    </w:p>
    <w:p w14:paraId="0674BDD3" w14:textId="77777777" w:rsidR="0019781A" w:rsidRDefault="0019781A" w:rsidP="004D2FF2">
      <w:pPr>
        <w:pStyle w:val="ListParagraph"/>
      </w:pPr>
    </w:p>
    <w:tbl>
      <w:tblPr>
        <w:tblStyle w:val="TableGrid"/>
        <w:tblW w:w="0" w:type="auto"/>
        <w:tblInd w:w="720" w:type="dxa"/>
        <w:tblLook w:val="04A0" w:firstRow="1" w:lastRow="0" w:firstColumn="1" w:lastColumn="0" w:noHBand="0" w:noVBand="1"/>
      </w:tblPr>
      <w:tblGrid>
        <w:gridCol w:w="2111"/>
        <w:gridCol w:w="2184"/>
        <w:gridCol w:w="2151"/>
        <w:gridCol w:w="2184"/>
      </w:tblGrid>
      <w:tr w:rsidR="0019781A" w14:paraId="359F5761" w14:textId="77777777" w:rsidTr="00301F3A">
        <w:tc>
          <w:tcPr>
            <w:tcW w:w="2180" w:type="dxa"/>
          </w:tcPr>
          <w:p w14:paraId="1787D573" w14:textId="581A2436" w:rsidR="0019781A" w:rsidRDefault="0019781A" w:rsidP="004D2FF2">
            <w:pPr>
              <w:pStyle w:val="ListParagraph"/>
              <w:ind w:left="0"/>
            </w:pPr>
            <w:r>
              <w:t>NT</w:t>
            </w:r>
          </w:p>
        </w:tc>
        <w:tc>
          <w:tcPr>
            <w:tcW w:w="2231" w:type="dxa"/>
          </w:tcPr>
          <w:p w14:paraId="511468D4" w14:textId="67EE99AF" w:rsidR="0019781A" w:rsidRDefault="0019781A" w:rsidP="004D2FF2">
            <w:pPr>
              <w:pStyle w:val="ListParagraph"/>
              <w:ind w:left="0"/>
            </w:pPr>
            <w:r>
              <w:t>NSIM</w:t>
            </w:r>
          </w:p>
        </w:tc>
        <w:tc>
          <w:tcPr>
            <w:tcW w:w="2210" w:type="dxa"/>
          </w:tcPr>
          <w:p w14:paraId="170674DE" w14:textId="6FFD07BB" w:rsidR="0019781A" w:rsidRDefault="0019781A" w:rsidP="004D2FF2">
            <w:pPr>
              <w:pStyle w:val="ListParagraph"/>
              <w:ind w:left="0"/>
            </w:pPr>
            <w:r>
              <w:t>Result</w:t>
            </w:r>
          </w:p>
        </w:tc>
        <w:tc>
          <w:tcPr>
            <w:tcW w:w="2235" w:type="dxa"/>
          </w:tcPr>
          <w:p w14:paraId="6DBE390B" w14:textId="45EC1F0B" w:rsidR="0019781A" w:rsidRDefault="0019781A" w:rsidP="004D2FF2">
            <w:pPr>
              <w:pStyle w:val="ListParagraph"/>
              <w:ind w:left="0"/>
            </w:pPr>
            <w:r>
              <w:t>Difference</w:t>
            </w:r>
          </w:p>
        </w:tc>
      </w:tr>
      <w:tr w:rsidR="00BE76C4" w14:paraId="1A85E161" w14:textId="77777777" w:rsidTr="00301F3A">
        <w:tc>
          <w:tcPr>
            <w:tcW w:w="2180" w:type="dxa"/>
          </w:tcPr>
          <w:p w14:paraId="0A908CE7" w14:textId="074D534D" w:rsidR="00BE76C4" w:rsidRDefault="00BE76C4" w:rsidP="004D2FF2">
            <w:pPr>
              <w:pStyle w:val="ListParagraph"/>
              <w:ind w:left="0"/>
            </w:pPr>
            <w:r>
              <w:t>100</w:t>
            </w:r>
          </w:p>
        </w:tc>
        <w:tc>
          <w:tcPr>
            <w:tcW w:w="2231" w:type="dxa"/>
          </w:tcPr>
          <w:p w14:paraId="667A2B72" w14:textId="04A04092" w:rsidR="00BE76C4" w:rsidRDefault="00BE76C4" w:rsidP="004D2FF2">
            <w:pPr>
              <w:pStyle w:val="ListParagraph"/>
              <w:ind w:left="0"/>
            </w:pPr>
            <w:r>
              <w:t>10,000,000</w:t>
            </w:r>
          </w:p>
        </w:tc>
        <w:tc>
          <w:tcPr>
            <w:tcW w:w="2210" w:type="dxa"/>
          </w:tcPr>
          <w:p w14:paraId="77E190B9" w14:textId="6C742940" w:rsidR="00BE76C4" w:rsidRDefault="00BE76C4" w:rsidP="004D2FF2">
            <w:pPr>
              <w:pStyle w:val="ListParagraph"/>
              <w:ind w:left="0"/>
            </w:pPr>
            <w:r>
              <w:t>89.299</w:t>
            </w:r>
          </w:p>
        </w:tc>
        <w:tc>
          <w:tcPr>
            <w:tcW w:w="2235" w:type="dxa"/>
          </w:tcPr>
          <w:p w14:paraId="237A0105" w14:textId="0E720F01" w:rsidR="00BE76C4" w:rsidRDefault="00C7204E" w:rsidP="004D2FF2">
            <w:pPr>
              <w:pStyle w:val="ListParagraph"/>
              <w:ind w:left="0"/>
            </w:pPr>
            <w:r>
              <w:t>2.8767</w:t>
            </w:r>
          </w:p>
        </w:tc>
      </w:tr>
      <w:tr w:rsidR="0019781A" w14:paraId="0C2782FF" w14:textId="77777777" w:rsidTr="00301F3A">
        <w:tc>
          <w:tcPr>
            <w:tcW w:w="2180" w:type="dxa"/>
          </w:tcPr>
          <w:p w14:paraId="3CE7EBCC" w14:textId="4D4DCD06" w:rsidR="0019781A" w:rsidRDefault="0019781A" w:rsidP="004D2FF2">
            <w:pPr>
              <w:pStyle w:val="ListParagraph"/>
              <w:ind w:left="0"/>
            </w:pPr>
            <w:r>
              <w:t>500</w:t>
            </w:r>
          </w:p>
        </w:tc>
        <w:tc>
          <w:tcPr>
            <w:tcW w:w="2231" w:type="dxa"/>
          </w:tcPr>
          <w:p w14:paraId="284DB67F" w14:textId="670AE588" w:rsidR="0019781A" w:rsidRDefault="00121F5B" w:rsidP="004D2FF2">
            <w:pPr>
              <w:pStyle w:val="ListParagraph"/>
              <w:ind w:left="0"/>
            </w:pPr>
            <w:r>
              <w:t>10,000</w:t>
            </w:r>
          </w:p>
        </w:tc>
        <w:tc>
          <w:tcPr>
            <w:tcW w:w="2210" w:type="dxa"/>
          </w:tcPr>
          <w:p w14:paraId="485EE141" w14:textId="4B38D8D0" w:rsidR="0019781A" w:rsidRDefault="00121F5B" w:rsidP="004D2FF2">
            <w:pPr>
              <w:pStyle w:val="ListParagraph"/>
              <w:ind w:left="0"/>
            </w:pPr>
            <w:r>
              <w:t>95.4014</w:t>
            </w:r>
          </w:p>
        </w:tc>
        <w:tc>
          <w:tcPr>
            <w:tcW w:w="2235" w:type="dxa"/>
          </w:tcPr>
          <w:p w14:paraId="7AF46083" w14:textId="24ED714E" w:rsidR="0019781A" w:rsidRDefault="00121F5B" w:rsidP="00BE76C4">
            <w:pPr>
              <w:pStyle w:val="ListParagraph"/>
              <w:ind w:left="0"/>
              <w:jc w:val="both"/>
            </w:pPr>
            <w:r>
              <w:t>3.2257</w:t>
            </w:r>
          </w:p>
        </w:tc>
      </w:tr>
      <w:tr w:rsidR="0019781A" w14:paraId="713F37CF" w14:textId="77777777" w:rsidTr="00301F3A">
        <w:tc>
          <w:tcPr>
            <w:tcW w:w="2180" w:type="dxa"/>
          </w:tcPr>
          <w:p w14:paraId="62D9186C" w14:textId="451EF414" w:rsidR="0019781A" w:rsidRDefault="00121F5B" w:rsidP="004D2FF2">
            <w:pPr>
              <w:pStyle w:val="ListParagraph"/>
              <w:ind w:left="0"/>
            </w:pPr>
            <w:r>
              <w:t>500</w:t>
            </w:r>
          </w:p>
        </w:tc>
        <w:tc>
          <w:tcPr>
            <w:tcW w:w="2231" w:type="dxa"/>
          </w:tcPr>
          <w:p w14:paraId="3D8AD262" w14:textId="30AECA4C" w:rsidR="0019781A" w:rsidRDefault="00121F5B" w:rsidP="004D2FF2">
            <w:pPr>
              <w:pStyle w:val="ListParagraph"/>
              <w:ind w:left="0"/>
            </w:pPr>
            <w:r>
              <w:t>50,000</w:t>
            </w:r>
          </w:p>
        </w:tc>
        <w:tc>
          <w:tcPr>
            <w:tcW w:w="2210" w:type="dxa"/>
          </w:tcPr>
          <w:p w14:paraId="11B5C9B4" w14:textId="4DC53235" w:rsidR="0019781A" w:rsidRDefault="00121F5B" w:rsidP="004D2FF2">
            <w:pPr>
              <w:pStyle w:val="ListParagraph"/>
              <w:ind w:left="0"/>
            </w:pPr>
            <w:r>
              <w:t>94.3209</w:t>
            </w:r>
          </w:p>
        </w:tc>
        <w:tc>
          <w:tcPr>
            <w:tcW w:w="2235" w:type="dxa"/>
          </w:tcPr>
          <w:p w14:paraId="0607B88A" w14:textId="7F025BEA" w:rsidR="0019781A" w:rsidRDefault="00121F5B" w:rsidP="00BE76C4">
            <w:pPr>
              <w:pStyle w:val="ListParagraph"/>
              <w:ind w:left="0"/>
              <w:jc w:val="both"/>
            </w:pPr>
            <w:r>
              <w:t>2.1452</w:t>
            </w:r>
          </w:p>
        </w:tc>
      </w:tr>
      <w:tr w:rsidR="0019781A" w14:paraId="243D3528" w14:textId="77777777" w:rsidTr="00301F3A">
        <w:tc>
          <w:tcPr>
            <w:tcW w:w="2180" w:type="dxa"/>
          </w:tcPr>
          <w:p w14:paraId="214CEA73" w14:textId="3DD9EFAA" w:rsidR="0019781A" w:rsidRDefault="00121F5B" w:rsidP="004D2FF2">
            <w:pPr>
              <w:pStyle w:val="ListParagraph"/>
              <w:ind w:left="0"/>
            </w:pPr>
            <w:r>
              <w:t>500</w:t>
            </w:r>
          </w:p>
        </w:tc>
        <w:tc>
          <w:tcPr>
            <w:tcW w:w="2231" w:type="dxa"/>
          </w:tcPr>
          <w:p w14:paraId="1ECB0722" w14:textId="3B5BFA43" w:rsidR="00121F5B" w:rsidRDefault="00121F5B" w:rsidP="004D2FF2">
            <w:pPr>
              <w:pStyle w:val="ListParagraph"/>
              <w:ind w:left="0"/>
            </w:pPr>
            <w:r>
              <w:t>100,000</w:t>
            </w:r>
          </w:p>
        </w:tc>
        <w:tc>
          <w:tcPr>
            <w:tcW w:w="2210" w:type="dxa"/>
          </w:tcPr>
          <w:p w14:paraId="6DDD7685" w14:textId="5FF73A4C" w:rsidR="0019781A" w:rsidRDefault="00121F5B" w:rsidP="004D2FF2">
            <w:pPr>
              <w:pStyle w:val="ListParagraph"/>
              <w:ind w:left="0"/>
            </w:pPr>
            <w:r>
              <w:t>93.4016</w:t>
            </w:r>
          </w:p>
        </w:tc>
        <w:tc>
          <w:tcPr>
            <w:tcW w:w="2235" w:type="dxa"/>
          </w:tcPr>
          <w:p w14:paraId="6418BDFB" w14:textId="2CFB348A" w:rsidR="0019781A" w:rsidRDefault="00121F5B" w:rsidP="00BE76C4">
            <w:pPr>
              <w:pStyle w:val="ListParagraph"/>
              <w:ind w:left="0"/>
              <w:jc w:val="both"/>
            </w:pPr>
            <w:r>
              <w:t>1.2259</w:t>
            </w:r>
          </w:p>
        </w:tc>
      </w:tr>
      <w:tr w:rsidR="00121F5B" w14:paraId="1C09BC94" w14:textId="77777777" w:rsidTr="00301F3A">
        <w:tc>
          <w:tcPr>
            <w:tcW w:w="2180" w:type="dxa"/>
          </w:tcPr>
          <w:p w14:paraId="4D292FFB" w14:textId="079612B8" w:rsidR="00121F5B" w:rsidRDefault="00121F5B" w:rsidP="004D2FF2">
            <w:pPr>
              <w:pStyle w:val="ListParagraph"/>
              <w:ind w:left="0"/>
            </w:pPr>
            <w:r>
              <w:t>500</w:t>
            </w:r>
          </w:p>
        </w:tc>
        <w:tc>
          <w:tcPr>
            <w:tcW w:w="2231" w:type="dxa"/>
          </w:tcPr>
          <w:p w14:paraId="4022A140" w14:textId="10212D2E" w:rsidR="00121F5B" w:rsidRDefault="00121F5B" w:rsidP="004D2FF2">
            <w:pPr>
              <w:pStyle w:val="ListParagraph"/>
              <w:ind w:left="0"/>
            </w:pPr>
            <w:r>
              <w:t>500,000</w:t>
            </w:r>
          </w:p>
        </w:tc>
        <w:tc>
          <w:tcPr>
            <w:tcW w:w="2210" w:type="dxa"/>
          </w:tcPr>
          <w:p w14:paraId="0B90F1C4" w14:textId="36B24815" w:rsidR="00121F5B" w:rsidRDefault="00121F5B" w:rsidP="004D2FF2">
            <w:pPr>
              <w:pStyle w:val="ListParagraph"/>
              <w:ind w:left="0"/>
            </w:pPr>
            <w:r>
              <w:t>91.858</w:t>
            </w:r>
          </w:p>
        </w:tc>
        <w:tc>
          <w:tcPr>
            <w:tcW w:w="2235" w:type="dxa"/>
          </w:tcPr>
          <w:p w14:paraId="529793B1" w14:textId="17B66D7B" w:rsidR="00121F5B" w:rsidRDefault="00121F5B" w:rsidP="00BE76C4">
            <w:pPr>
              <w:pStyle w:val="ListParagraph"/>
              <w:ind w:left="0"/>
              <w:jc w:val="both"/>
            </w:pPr>
            <w:r>
              <w:t>0.3177</w:t>
            </w:r>
          </w:p>
        </w:tc>
      </w:tr>
      <w:tr w:rsidR="00121F5B" w14:paraId="37DDC9C9" w14:textId="77777777" w:rsidTr="00301F3A">
        <w:tc>
          <w:tcPr>
            <w:tcW w:w="2180" w:type="dxa"/>
          </w:tcPr>
          <w:p w14:paraId="37174294" w14:textId="231812CB" w:rsidR="00121F5B" w:rsidRDefault="00121F5B" w:rsidP="004D2FF2">
            <w:pPr>
              <w:pStyle w:val="ListParagraph"/>
              <w:ind w:left="0"/>
            </w:pPr>
            <w:r>
              <w:t>500</w:t>
            </w:r>
          </w:p>
        </w:tc>
        <w:tc>
          <w:tcPr>
            <w:tcW w:w="2231" w:type="dxa"/>
          </w:tcPr>
          <w:p w14:paraId="1261FB04" w14:textId="1DA7D559" w:rsidR="00121F5B" w:rsidRDefault="00121F5B" w:rsidP="004D2FF2">
            <w:pPr>
              <w:pStyle w:val="ListParagraph"/>
              <w:ind w:left="0"/>
            </w:pPr>
            <w:r>
              <w:t>1,000,000</w:t>
            </w:r>
          </w:p>
        </w:tc>
        <w:tc>
          <w:tcPr>
            <w:tcW w:w="2210" w:type="dxa"/>
          </w:tcPr>
          <w:p w14:paraId="53E7745C" w14:textId="07549A60" w:rsidR="00121F5B" w:rsidRDefault="00301F3A" w:rsidP="004D2FF2">
            <w:pPr>
              <w:pStyle w:val="ListParagraph"/>
              <w:ind w:left="0"/>
            </w:pPr>
            <w:r>
              <w:t>91.845</w:t>
            </w:r>
          </w:p>
        </w:tc>
        <w:tc>
          <w:tcPr>
            <w:tcW w:w="2235" w:type="dxa"/>
          </w:tcPr>
          <w:p w14:paraId="7167D831" w14:textId="683130CB" w:rsidR="00121F5B" w:rsidRDefault="00301F3A" w:rsidP="00BE76C4">
            <w:pPr>
              <w:pStyle w:val="ListParagraph"/>
              <w:ind w:left="0"/>
              <w:jc w:val="both"/>
            </w:pPr>
            <w:r>
              <w:t>0.3307</w:t>
            </w:r>
          </w:p>
        </w:tc>
      </w:tr>
      <w:tr w:rsidR="0019781A" w14:paraId="5830B62D" w14:textId="77777777" w:rsidTr="00301F3A">
        <w:tc>
          <w:tcPr>
            <w:tcW w:w="2180" w:type="dxa"/>
          </w:tcPr>
          <w:p w14:paraId="5B2CF361" w14:textId="370387EC" w:rsidR="0019781A" w:rsidRDefault="0019781A" w:rsidP="004D2FF2">
            <w:pPr>
              <w:pStyle w:val="ListParagraph"/>
              <w:ind w:left="0"/>
            </w:pPr>
            <w:r>
              <w:t>500</w:t>
            </w:r>
          </w:p>
        </w:tc>
        <w:tc>
          <w:tcPr>
            <w:tcW w:w="2231" w:type="dxa"/>
          </w:tcPr>
          <w:p w14:paraId="6681C4C0" w14:textId="35ABE675" w:rsidR="0019781A" w:rsidRDefault="0019781A" w:rsidP="004D2FF2">
            <w:pPr>
              <w:pStyle w:val="ListParagraph"/>
              <w:ind w:left="0"/>
            </w:pPr>
            <w:r>
              <w:t>5,000,000</w:t>
            </w:r>
          </w:p>
        </w:tc>
        <w:tc>
          <w:tcPr>
            <w:tcW w:w="2210" w:type="dxa"/>
          </w:tcPr>
          <w:p w14:paraId="1B65E4E6" w14:textId="6F045875" w:rsidR="0019781A" w:rsidRDefault="0019781A" w:rsidP="004D2FF2">
            <w:pPr>
              <w:pStyle w:val="ListParagraph"/>
              <w:ind w:left="0"/>
            </w:pPr>
            <w:r>
              <w:t>91.7312</w:t>
            </w:r>
          </w:p>
        </w:tc>
        <w:tc>
          <w:tcPr>
            <w:tcW w:w="2235" w:type="dxa"/>
          </w:tcPr>
          <w:p w14:paraId="2F0B1BA8" w14:textId="44207AB4" w:rsidR="0019781A" w:rsidRDefault="00121F5B" w:rsidP="00BE76C4">
            <w:pPr>
              <w:pStyle w:val="ListParagraph"/>
              <w:ind w:left="0"/>
              <w:jc w:val="both"/>
            </w:pPr>
            <w:r>
              <w:t>0</w:t>
            </w:r>
            <w:r w:rsidR="0019781A">
              <w:t>.4445</w:t>
            </w:r>
          </w:p>
        </w:tc>
      </w:tr>
      <w:tr w:rsidR="00301F3A" w14:paraId="550A8177" w14:textId="77777777" w:rsidTr="00301F3A">
        <w:tc>
          <w:tcPr>
            <w:tcW w:w="2180" w:type="dxa"/>
          </w:tcPr>
          <w:p w14:paraId="632FDAF2" w14:textId="0EC19B5B" w:rsidR="00301F3A" w:rsidRDefault="00301F3A" w:rsidP="00301F3A">
            <w:pPr>
              <w:pStyle w:val="ListParagraph"/>
              <w:ind w:left="0"/>
            </w:pPr>
            <w:r>
              <w:t>1,000</w:t>
            </w:r>
          </w:p>
        </w:tc>
        <w:tc>
          <w:tcPr>
            <w:tcW w:w="2231" w:type="dxa"/>
          </w:tcPr>
          <w:p w14:paraId="3DEF72E5" w14:textId="4B2D16C4" w:rsidR="00301F3A" w:rsidRDefault="00301F3A" w:rsidP="00301F3A">
            <w:pPr>
              <w:pStyle w:val="ListParagraph"/>
              <w:ind w:left="0"/>
            </w:pPr>
            <w:r>
              <w:t>10,000</w:t>
            </w:r>
          </w:p>
        </w:tc>
        <w:tc>
          <w:tcPr>
            <w:tcW w:w="2210" w:type="dxa"/>
          </w:tcPr>
          <w:p w14:paraId="26179422" w14:textId="363341AC" w:rsidR="00301F3A" w:rsidRDefault="00301F3A" w:rsidP="00301F3A">
            <w:pPr>
              <w:pStyle w:val="ListParagraph"/>
              <w:ind w:left="0"/>
            </w:pPr>
            <w:r>
              <w:t>89.7103</w:t>
            </w:r>
          </w:p>
        </w:tc>
        <w:tc>
          <w:tcPr>
            <w:tcW w:w="2235" w:type="dxa"/>
          </w:tcPr>
          <w:p w14:paraId="719AA721" w14:textId="7E81B087" w:rsidR="00301F3A" w:rsidRDefault="00301F3A" w:rsidP="00BE76C4">
            <w:pPr>
              <w:jc w:val="both"/>
            </w:pPr>
            <w:r>
              <w:t>2.4654</w:t>
            </w:r>
          </w:p>
        </w:tc>
      </w:tr>
      <w:tr w:rsidR="00301F3A" w14:paraId="476825BC" w14:textId="77777777" w:rsidTr="00301F3A">
        <w:tc>
          <w:tcPr>
            <w:tcW w:w="2180" w:type="dxa"/>
          </w:tcPr>
          <w:p w14:paraId="543E9524" w14:textId="0A3E0409" w:rsidR="00301F3A" w:rsidRDefault="00301F3A" w:rsidP="00301F3A">
            <w:pPr>
              <w:pStyle w:val="ListParagraph"/>
              <w:ind w:left="0"/>
            </w:pPr>
            <w:r>
              <w:t>1,000</w:t>
            </w:r>
          </w:p>
        </w:tc>
        <w:tc>
          <w:tcPr>
            <w:tcW w:w="2231" w:type="dxa"/>
          </w:tcPr>
          <w:p w14:paraId="7FEC6CBA" w14:textId="1BCF4821" w:rsidR="00301F3A" w:rsidRDefault="00301F3A" w:rsidP="00301F3A">
            <w:pPr>
              <w:pStyle w:val="ListParagraph"/>
              <w:ind w:left="0"/>
            </w:pPr>
            <w:r>
              <w:t>50,000</w:t>
            </w:r>
          </w:p>
        </w:tc>
        <w:tc>
          <w:tcPr>
            <w:tcW w:w="2210" w:type="dxa"/>
          </w:tcPr>
          <w:p w14:paraId="2C1415EE" w14:textId="7ACFF0B7" w:rsidR="00301F3A" w:rsidRDefault="00301F3A" w:rsidP="00301F3A">
            <w:pPr>
              <w:pStyle w:val="ListParagraph"/>
              <w:ind w:left="0"/>
            </w:pPr>
            <w:r>
              <w:t>93.5268</w:t>
            </w:r>
          </w:p>
        </w:tc>
        <w:tc>
          <w:tcPr>
            <w:tcW w:w="2235" w:type="dxa"/>
          </w:tcPr>
          <w:p w14:paraId="199A16C4" w14:textId="7A33BFD4" w:rsidR="00301F3A" w:rsidRDefault="00301F3A" w:rsidP="00BE76C4">
            <w:pPr>
              <w:pStyle w:val="ListParagraph"/>
              <w:ind w:left="0"/>
              <w:jc w:val="both"/>
            </w:pPr>
            <w:r>
              <w:t>1.3511</w:t>
            </w:r>
          </w:p>
        </w:tc>
      </w:tr>
      <w:tr w:rsidR="00301F3A" w14:paraId="21E707F2" w14:textId="77777777" w:rsidTr="00301F3A">
        <w:tc>
          <w:tcPr>
            <w:tcW w:w="2180" w:type="dxa"/>
          </w:tcPr>
          <w:p w14:paraId="36848619" w14:textId="3497118A" w:rsidR="00301F3A" w:rsidRDefault="00301F3A" w:rsidP="00301F3A">
            <w:pPr>
              <w:pStyle w:val="ListParagraph"/>
              <w:ind w:left="0"/>
            </w:pPr>
            <w:r>
              <w:t>1,000</w:t>
            </w:r>
          </w:p>
        </w:tc>
        <w:tc>
          <w:tcPr>
            <w:tcW w:w="2231" w:type="dxa"/>
          </w:tcPr>
          <w:p w14:paraId="15194A85" w14:textId="7A0ED52E" w:rsidR="00301F3A" w:rsidRDefault="00301F3A" w:rsidP="00301F3A">
            <w:pPr>
              <w:pStyle w:val="ListParagraph"/>
              <w:ind w:left="0"/>
            </w:pPr>
            <w:r>
              <w:t>100,000</w:t>
            </w:r>
          </w:p>
        </w:tc>
        <w:tc>
          <w:tcPr>
            <w:tcW w:w="2210" w:type="dxa"/>
          </w:tcPr>
          <w:p w14:paraId="064C9734" w14:textId="0D30CE5D" w:rsidR="00301F3A" w:rsidRDefault="00301F3A" w:rsidP="00301F3A">
            <w:pPr>
              <w:pStyle w:val="ListParagraph"/>
              <w:ind w:left="0"/>
            </w:pPr>
            <w:r>
              <w:t>92.7001</w:t>
            </w:r>
          </w:p>
        </w:tc>
        <w:tc>
          <w:tcPr>
            <w:tcW w:w="2235" w:type="dxa"/>
          </w:tcPr>
          <w:p w14:paraId="435152EC" w14:textId="36818305" w:rsidR="00301F3A" w:rsidRDefault="00301F3A" w:rsidP="00BE76C4">
            <w:pPr>
              <w:pStyle w:val="ListParagraph"/>
              <w:ind w:left="0"/>
              <w:jc w:val="both"/>
            </w:pPr>
            <w:r>
              <w:t>0.5244</w:t>
            </w:r>
          </w:p>
        </w:tc>
      </w:tr>
      <w:tr w:rsidR="00301F3A" w14:paraId="67800680" w14:textId="77777777" w:rsidTr="00301F3A">
        <w:tc>
          <w:tcPr>
            <w:tcW w:w="2180" w:type="dxa"/>
          </w:tcPr>
          <w:p w14:paraId="6AE4FD65" w14:textId="58105EB9" w:rsidR="00301F3A" w:rsidRDefault="00301F3A" w:rsidP="00301F3A">
            <w:pPr>
              <w:pStyle w:val="ListParagraph"/>
              <w:ind w:left="0"/>
            </w:pPr>
            <w:r>
              <w:t>1,000</w:t>
            </w:r>
          </w:p>
        </w:tc>
        <w:tc>
          <w:tcPr>
            <w:tcW w:w="2231" w:type="dxa"/>
          </w:tcPr>
          <w:p w14:paraId="6DD9F5A3" w14:textId="26153295" w:rsidR="00301F3A" w:rsidRDefault="00301F3A" w:rsidP="00301F3A">
            <w:pPr>
              <w:pStyle w:val="ListParagraph"/>
              <w:ind w:left="0"/>
            </w:pPr>
            <w:r>
              <w:t>500,000</w:t>
            </w:r>
          </w:p>
        </w:tc>
        <w:tc>
          <w:tcPr>
            <w:tcW w:w="2210" w:type="dxa"/>
          </w:tcPr>
          <w:p w14:paraId="5DB1686C" w14:textId="6153A0D9" w:rsidR="00301F3A" w:rsidRDefault="00301F3A" w:rsidP="00301F3A">
            <w:pPr>
              <w:pStyle w:val="ListParagraph"/>
              <w:ind w:left="0"/>
            </w:pPr>
            <w:r>
              <w:t>91.9841</w:t>
            </w:r>
          </w:p>
        </w:tc>
        <w:tc>
          <w:tcPr>
            <w:tcW w:w="2235" w:type="dxa"/>
          </w:tcPr>
          <w:p w14:paraId="79FFDAF6" w14:textId="4CB85B94" w:rsidR="00301F3A" w:rsidRDefault="00301F3A" w:rsidP="00BE76C4">
            <w:pPr>
              <w:pStyle w:val="ListParagraph"/>
              <w:ind w:left="0"/>
              <w:jc w:val="both"/>
            </w:pPr>
            <w:r>
              <w:t>0.1916</w:t>
            </w:r>
          </w:p>
        </w:tc>
      </w:tr>
      <w:tr w:rsidR="00301F3A" w14:paraId="4E16982A" w14:textId="77777777" w:rsidTr="00301F3A">
        <w:tc>
          <w:tcPr>
            <w:tcW w:w="2180" w:type="dxa"/>
          </w:tcPr>
          <w:p w14:paraId="1F991A01" w14:textId="55D70823" w:rsidR="00301F3A" w:rsidRDefault="00301F3A" w:rsidP="00301F3A">
            <w:pPr>
              <w:pStyle w:val="ListParagraph"/>
              <w:ind w:left="0"/>
            </w:pPr>
            <w:r>
              <w:t>1,000</w:t>
            </w:r>
          </w:p>
        </w:tc>
        <w:tc>
          <w:tcPr>
            <w:tcW w:w="2231" w:type="dxa"/>
          </w:tcPr>
          <w:p w14:paraId="4F875B20" w14:textId="16425520" w:rsidR="00301F3A" w:rsidRDefault="00301F3A" w:rsidP="00301F3A">
            <w:pPr>
              <w:pStyle w:val="ListParagraph"/>
              <w:ind w:left="0"/>
            </w:pPr>
            <w:r>
              <w:t>1,000,000</w:t>
            </w:r>
          </w:p>
        </w:tc>
        <w:tc>
          <w:tcPr>
            <w:tcW w:w="2210" w:type="dxa"/>
          </w:tcPr>
          <w:p w14:paraId="16BFAE66" w14:textId="35E48B39" w:rsidR="00301F3A" w:rsidRDefault="00BE76C4" w:rsidP="00301F3A">
            <w:pPr>
              <w:pStyle w:val="ListParagraph"/>
              <w:ind w:left="0"/>
            </w:pPr>
            <w:r>
              <w:t>91.5646</w:t>
            </w:r>
          </w:p>
        </w:tc>
        <w:tc>
          <w:tcPr>
            <w:tcW w:w="2235" w:type="dxa"/>
          </w:tcPr>
          <w:p w14:paraId="52923560" w14:textId="6CFE490D" w:rsidR="00301F3A" w:rsidRDefault="00BE76C4" w:rsidP="00BE76C4">
            <w:pPr>
              <w:pStyle w:val="ListParagraph"/>
              <w:ind w:left="0"/>
              <w:jc w:val="both"/>
            </w:pPr>
            <w:r>
              <w:t>0.6111</w:t>
            </w:r>
          </w:p>
        </w:tc>
      </w:tr>
    </w:tbl>
    <w:p w14:paraId="0EB6B0EF" w14:textId="77777777" w:rsidR="0087680A" w:rsidRDefault="0087680A" w:rsidP="00301F3A">
      <w:pPr>
        <w:pStyle w:val="ListParagraph"/>
      </w:pPr>
    </w:p>
    <w:p w14:paraId="5460D351" w14:textId="2639B3E2" w:rsidR="00301F3A" w:rsidRDefault="00301F3A" w:rsidP="00301F3A">
      <w:pPr>
        <w:pStyle w:val="ListParagraph"/>
      </w:pPr>
      <w:r>
        <w:t xml:space="preserve">Put: </w:t>
      </w:r>
    </w:p>
    <w:p w14:paraId="2197A9F6" w14:textId="25F48604" w:rsidR="00301F3A" w:rsidRDefault="00301F3A" w:rsidP="00301F3A">
      <w:pPr>
        <w:pStyle w:val="ListParagraph"/>
      </w:pPr>
      <w:r>
        <w:t>Exact solution is 1.2475</w:t>
      </w:r>
    </w:p>
    <w:p w14:paraId="1B938155" w14:textId="77777777" w:rsidR="00301F3A" w:rsidRDefault="00301F3A" w:rsidP="00301F3A">
      <w:pPr>
        <w:pStyle w:val="ListParagraph"/>
      </w:pPr>
    </w:p>
    <w:tbl>
      <w:tblPr>
        <w:tblStyle w:val="TableGrid"/>
        <w:tblW w:w="0" w:type="auto"/>
        <w:tblInd w:w="720" w:type="dxa"/>
        <w:tblLook w:val="04A0" w:firstRow="1" w:lastRow="0" w:firstColumn="1" w:lastColumn="0" w:noHBand="0" w:noVBand="1"/>
      </w:tblPr>
      <w:tblGrid>
        <w:gridCol w:w="2113"/>
        <w:gridCol w:w="2180"/>
        <w:gridCol w:w="2152"/>
        <w:gridCol w:w="2185"/>
      </w:tblGrid>
      <w:tr w:rsidR="00301F3A" w14:paraId="39F4A89D" w14:textId="77777777" w:rsidTr="00E72502">
        <w:tc>
          <w:tcPr>
            <w:tcW w:w="2180" w:type="dxa"/>
          </w:tcPr>
          <w:p w14:paraId="0661E973" w14:textId="77777777" w:rsidR="00301F3A" w:rsidRDefault="00301F3A" w:rsidP="00E72502">
            <w:pPr>
              <w:pStyle w:val="ListParagraph"/>
              <w:ind w:left="0"/>
            </w:pPr>
            <w:r>
              <w:t>NT</w:t>
            </w:r>
          </w:p>
        </w:tc>
        <w:tc>
          <w:tcPr>
            <w:tcW w:w="2231" w:type="dxa"/>
          </w:tcPr>
          <w:p w14:paraId="75459440" w14:textId="77777777" w:rsidR="00301F3A" w:rsidRDefault="00301F3A" w:rsidP="00E72502">
            <w:pPr>
              <w:pStyle w:val="ListParagraph"/>
              <w:ind w:left="0"/>
            </w:pPr>
            <w:r>
              <w:t>NSIM</w:t>
            </w:r>
          </w:p>
        </w:tc>
        <w:tc>
          <w:tcPr>
            <w:tcW w:w="2210" w:type="dxa"/>
          </w:tcPr>
          <w:p w14:paraId="0955534A" w14:textId="77777777" w:rsidR="00301F3A" w:rsidRDefault="00301F3A" w:rsidP="00E72502">
            <w:pPr>
              <w:pStyle w:val="ListParagraph"/>
              <w:ind w:left="0"/>
            </w:pPr>
            <w:r>
              <w:t>Result</w:t>
            </w:r>
          </w:p>
        </w:tc>
        <w:tc>
          <w:tcPr>
            <w:tcW w:w="2235" w:type="dxa"/>
          </w:tcPr>
          <w:p w14:paraId="2968F10F" w14:textId="77777777" w:rsidR="00301F3A" w:rsidRDefault="00301F3A" w:rsidP="00E72502">
            <w:pPr>
              <w:pStyle w:val="ListParagraph"/>
              <w:ind w:left="0"/>
            </w:pPr>
            <w:r>
              <w:t>Difference</w:t>
            </w:r>
          </w:p>
        </w:tc>
      </w:tr>
      <w:tr w:rsidR="00301F3A" w14:paraId="43A6599D" w14:textId="77777777" w:rsidTr="00E72502">
        <w:tc>
          <w:tcPr>
            <w:tcW w:w="2180" w:type="dxa"/>
          </w:tcPr>
          <w:p w14:paraId="79F5528B" w14:textId="77777777" w:rsidR="00301F3A" w:rsidRDefault="00301F3A" w:rsidP="00E72502">
            <w:pPr>
              <w:pStyle w:val="ListParagraph"/>
              <w:ind w:left="0"/>
            </w:pPr>
            <w:r>
              <w:t>500</w:t>
            </w:r>
          </w:p>
        </w:tc>
        <w:tc>
          <w:tcPr>
            <w:tcW w:w="2231" w:type="dxa"/>
          </w:tcPr>
          <w:p w14:paraId="536C9196" w14:textId="77777777" w:rsidR="00301F3A" w:rsidRDefault="00301F3A" w:rsidP="00E72502">
            <w:pPr>
              <w:pStyle w:val="ListParagraph"/>
              <w:ind w:left="0"/>
            </w:pPr>
            <w:r>
              <w:t>10,000</w:t>
            </w:r>
          </w:p>
        </w:tc>
        <w:tc>
          <w:tcPr>
            <w:tcW w:w="2210" w:type="dxa"/>
          </w:tcPr>
          <w:p w14:paraId="071A0156" w14:textId="07AB8E5C" w:rsidR="00301F3A" w:rsidRDefault="0087680A" w:rsidP="00E72502">
            <w:pPr>
              <w:pStyle w:val="ListParagraph"/>
              <w:ind w:left="0"/>
            </w:pPr>
            <w:r w:rsidRPr="0087680A">
              <w:t>1.30399</w:t>
            </w:r>
          </w:p>
        </w:tc>
        <w:tc>
          <w:tcPr>
            <w:tcW w:w="2235" w:type="dxa"/>
          </w:tcPr>
          <w:p w14:paraId="0BB1EB8E" w14:textId="120E2299" w:rsidR="00301F3A" w:rsidRDefault="00CA4070" w:rsidP="00E72502">
            <w:pPr>
              <w:pStyle w:val="ListParagraph"/>
              <w:ind w:left="0"/>
            </w:pPr>
            <w:r>
              <w:t>0</w:t>
            </w:r>
            <w:r w:rsidR="00301F3A">
              <w:t>.</w:t>
            </w:r>
            <w:r>
              <w:t>05649</w:t>
            </w:r>
          </w:p>
        </w:tc>
      </w:tr>
      <w:tr w:rsidR="00301F3A" w14:paraId="3CFB8461" w14:textId="77777777" w:rsidTr="00E72502">
        <w:tc>
          <w:tcPr>
            <w:tcW w:w="2180" w:type="dxa"/>
          </w:tcPr>
          <w:p w14:paraId="5FC8AA42" w14:textId="77777777" w:rsidR="00301F3A" w:rsidRDefault="00301F3A" w:rsidP="00E72502">
            <w:pPr>
              <w:pStyle w:val="ListParagraph"/>
              <w:ind w:left="0"/>
            </w:pPr>
            <w:r>
              <w:t>500</w:t>
            </w:r>
          </w:p>
        </w:tc>
        <w:tc>
          <w:tcPr>
            <w:tcW w:w="2231" w:type="dxa"/>
          </w:tcPr>
          <w:p w14:paraId="30389818" w14:textId="77777777" w:rsidR="00301F3A" w:rsidRDefault="00301F3A" w:rsidP="00E72502">
            <w:pPr>
              <w:pStyle w:val="ListParagraph"/>
              <w:ind w:left="0"/>
            </w:pPr>
            <w:r>
              <w:t>50,000</w:t>
            </w:r>
          </w:p>
        </w:tc>
        <w:tc>
          <w:tcPr>
            <w:tcW w:w="2210" w:type="dxa"/>
          </w:tcPr>
          <w:p w14:paraId="062F9CB3" w14:textId="7EA49821" w:rsidR="00301F3A" w:rsidRDefault="0087680A" w:rsidP="00E72502">
            <w:pPr>
              <w:pStyle w:val="ListParagraph"/>
              <w:ind w:left="0"/>
            </w:pPr>
            <w:r>
              <w:t>1.25449</w:t>
            </w:r>
          </w:p>
        </w:tc>
        <w:tc>
          <w:tcPr>
            <w:tcW w:w="2235" w:type="dxa"/>
          </w:tcPr>
          <w:p w14:paraId="6B9B398B" w14:textId="21743302" w:rsidR="00301F3A" w:rsidRDefault="00CA4070" w:rsidP="00E72502">
            <w:pPr>
              <w:pStyle w:val="ListParagraph"/>
              <w:ind w:left="0"/>
            </w:pPr>
            <w:r>
              <w:t>0</w:t>
            </w:r>
            <w:r w:rsidR="00301F3A">
              <w:t>.</w:t>
            </w:r>
            <w:r>
              <w:t>00699</w:t>
            </w:r>
          </w:p>
        </w:tc>
      </w:tr>
      <w:tr w:rsidR="00301F3A" w14:paraId="01A7555E" w14:textId="77777777" w:rsidTr="00E72502">
        <w:tc>
          <w:tcPr>
            <w:tcW w:w="2180" w:type="dxa"/>
          </w:tcPr>
          <w:p w14:paraId="181252E2" w14:textId="77777777" w:rsidR="00301F3A" w:rsidRDefault="00301F3A" w:rsidP="00E72502">
            <w:pPr>
              <w:pStyle w:val="ListParagraph"/>
              <w:ind w:left="0"/>
            </w:pPr>
            <w:r>
              <w:t>500</w:t>
            </w:r>
          </w:p>
        </w:tc>
        <w:tc>
          <w:tcPr>
            <w:tcW w:w="2231" w:type="dxa"/>
          </w:tcPr>
          <w:p w14:paraId="1202732F" w14:textId="77777777" w:rsidR="00301F3A" w:rsidRDefault="00301F3A" w:rsidP="00E72502">
            <w:pPr>
              <w:pStyle w:val="ListParagraph"/>
              <w:ind w:left="0"/>
            </w:pPr>
            <w:r>
              <w:t>100,000</w:t>
            </w:r>
          </w:p>
        </w:tc>
        <w:tc>
          <w:tcPr>
            <w:tcW w:w="2210" w:type="dxa"/>
          </w:tcPr>
          <w:p w14:paraId="030985B4" w14:textId="6049BCD6" w:rsidR="00301F3A" w:rsidRDefault="0087680A" w:rsidP="00E72502">
            <w:pPr>
              <w:pStyle w:val="ListParagraph"/>
              <w:ind w:left="0"/>
            </w:pPr>
            <w:r w:rsidRPr="0087680A">
              <w:t>1.25376</w:t>
            </w:r>
          </w:p>
        </w:tc>
        <w:tc>
          <w:tcPr>
            <w:tcW w:w="2235" w:type="dxa"/>
          </w:tcPr>
          <w:p w14:paraId="1F5B03A3" w14:textId="4FD7EEDF" w:rsidR="00301F3A" w:rsidRDefault="00CA4070" w:rsidP="00E72502">
            <w:pPr>
              <w:pStyle w:val="ListParagraph"/>
              <w:ind w:left="0"/>
            </w:pPr>
            <w:r>
              <w:t>0.00626</w:t>
            </w:r>
          </w:p>
        </w:tc>
      </w:tr>
      <w:tr w:rsidR="00301F3A" w14:paraId="0DA8C352" w14:textId="77777777" w:rsidTr="00E72502">
        <w:tc>
          <w:tcPr>
            <w:tcW w:w="2180" w:type="dxa"/>
          </w:tcPr>
          <w:p w14:paraId="0B82B6C4" w14:textId="77777777" w:rsidR="00301F3A" w:rsidRDefault="00301F3A" w:rsidP="00E72502">
            <w:pPr>
              <w:pStyle w:val="ListParagraph"/>
              <w:ind w:left="0"/>
            </w:pPr>
            <w:r>
              <w:t>500</w:t>
            </w:r>
          </w:p>
        </w:tc>
        <w:tc>
          <w:tcPr>
            <w:tcW w:w="2231" w:type="dxa"/>
          </w:tcPr>
          <w:p w14:paraId="30AA38D9" w14:textId="77777777" w:rsidR="00301F3A" w:rsidRDefault="00301F3A" w:rsidP="00E72502">
            <w:pPr>
              <w:pStyle w:val="ListParagraph"/>
              <w:ind w:left="0"/>
            </w:pPr>
            <w:r>
              <w:t>500,000</w:t>
            </w:r>
          </w:p>
        </w:tc>
        <w:tc>
          <w:tcPr>
            <w:tcW w:w="2210" w:type="dxa"/>
          </w:tcPr>
          <w:p w14:paraId="0D53B24B" w14:textId="41B8B719" w:rsidR="00301F3A" w:rsidRDefault="0087680A" w:rsidP="00E72502">
            <w:pPr>
              <w:pStyle w:val="ListParagraph"/>
              <w:ind w:left="0"/>
            </w:pPr>
            <w:r w:rsidRPr="0087680A">
              <w:t>1.25868</w:t>
            </w:r>
          </w:p>
        </w:tc>
        <w:tc>
          <w:tcPr>
            <w:tcW w:w="2235" w:type="dxa"/>
          </w:tcPr>
          <w:p w14:paraId="5EEB8DB8" w14:textId="17FB6079" w:rsidR="00301F3A" w:rsidRDefault="00301F3A" w:rsidP="00E72502">
            <w:pPr>
              <w:pStyle w:val="ListParagraph"/>
              <w:ind w:left="0"/>
            </w:pPr>
            <w:r>
              <w:t>0.</w:t>
            </w:r>
            <w:r w:rsidR="00493CF9">
              <w:t>01118</w:t>
            </w:r>
          </w:p>
        </w:tc>
      </w:tr>
      <w:tr w:rsidR="00301F3A" w14:paraId="456E64F1" w14:textId="77777777" w:rsidTr="00E72502">
        <w:tc>
          <w:tcPr>
            <w:tcW w:w="2180" w:type="dxa"/>
          </w:tcPr>
          <w:p w14:paraId="1E59D923" w14:textId="77777777" w:rsidR="00301F3A" w:rsidRDefault="00301F3A" w:rsidP="00E72502">
            <w:pPr>
              <w:pStyle w:val="ListParagraph"/>
              <w:ind w:left="0"/>
            </w:pPr>
            <w:r>
              <w:t>500</w:t>
            </w:r>
          </w:p>
        </w:tc>
        <w:tc>
          <w:tcPr>
            <w:tcW w:w="2231" w:type="dxa"/>
          </w:tcPr>
          <w:p w14:paraId="77EBDDF7" w14:textId="77777777" w:rsidR="00301F3A" w:rsidRDefault="00301F3A" w:rsidP="00E72502">
            <w:pPr>
              <w:pStyle w:val="ListParagraph"/>
              <w:ind w:left="0"/>
            </w:pPr>
            <w:r>
              <w:t>1,000,000</w:t>
            </w:r>
          </w:p>
        </w:tc>
        <w:tc>
          <w:tcPr>
            <w:tcW w:w="2210" w:type="dxa"/>
          </w:tcPr>
          <w:p w14:paraId="2EAF4D29" w14:textId="01249376" w:rsidR="00301F3A" w:rsidRDefault="0087680A" w:rsidP="00E72502">
            <w:pPr>
              <w:pStyle w:val="ListParagraph"/>
              <w:ind w:left="0"/>
            </w:pPr>
            <w:r>
              <w:t>1.25458</w:t>
            </w:r>
          </w:p>
        </w:tc>
        <w:tc>
          <w:tcPr>
            <w:tcW w:w="2235" w:type="dxa"/>
          </w:tcPr>
          <w:p w14:paraId="162FDE43" w14:textId="62372B1D" w:rsidR="00301F3A" w:rsidRDefault="00301F3A" w:rsidP="00E72502">
            <w:pPr>
              <w:pStyle w:val="ListParagraph"/>
              <w:ind w:left="0"/>
            </w:pPr>
            <w:r>
              <w:t>0.</w:t>
            </w:r>
            <w:r w:rsidR="00493CF9">
              <w:t>00708</w:t>
            </w:r>
          </w:p>
        </w:tc>
      </w:tr>
      <w:tr w:rsidR="00301F3A" w14:paraId="5CE7C517" w14:textId="77777777" w:rsidTr="00E72502">
        <w:tc>
          <w:tcPr>
            <w:tcW w:w="2180" w:type="dxa"/>
          </w:tcPr>
          <w:p w14:paraId="372338A9" w14:textId="77777777" w:rsidR="00301F3A" w:rsidRDefault="00301F3A" w:rsidP="00E72502">
            <w:pPr>
              <w:pStyle w:val="ListParagraph"/>
              <w:ind w:left="0"/>
            </w:pPr>
            <w:r>
              <w:t>500</w:t>
            </w:r>
          </w:p>
        </w:tc>
        <w:tc>
          <w:tcPr>
            <w:tcW w:w="2231" w:type="dxa"/>
          </w:tcPr>
          <w:p w14:paraId="5D416D54" w14:textId="77777777" w:rsidR="00301F3A" w:rsidRDefault="00301F3A" w:rsidP="00E72502">
            <w:pPr>
              <w:pStyle w:val="ListParagraph"/>
              <w:ind w:left="0"/>
            </w:pPr>
            <w:r>
              <w:t>5,000,000</w:t>
            </w:r>
          </w:p>
        </w:tc>
        <w:tc>
          <w:tcPr>
            <w:tcW w:w="2210" w:type="dxa"/>
          </w:tcPr>
          <w:p w14:paraId="320C29BA" w14:textId="76560AB8" w:rsidR="00301F3A" w:rsidRDefault="00301F3A" w:rsidP="00E72502">
            <w:pPr>
              <w:pStyle w:val="ListParagraph"/>
              <w:ind w:left="0"/>
            </w:pPr>
            <w:r>
              <w:t>1.</w:t>
            </w:r>
            <w:r w:rsidR="00C7204E">
              <w:t>25478</w:t>
            </w:r>
          </w:p>
        </w:tc>
        <w:tc>
          <w:tcPr>
            <w:tcW w:w="2235" w:type="dxa"/>
          </w:tcPr>
          <w:p w14:paraId="17A981DD" w14:textId="67DED5FA" w:rsidR="00301F3A" w:rsidRDefault="00301F3A" w:rsidP="00E72502">
            <w:pPr>
              <w:pStyle w:val="ListParagraph"/>
              <w:ind w:left="0"/>
            </w:pPr>
            <w:r>
              <w:t>0.</w:t>
            </w:r>
            <w:r w:rsidR="00493CF9">
              <w:t>00728</w:t>
            </w:r>
          </w:p>
        </w:tc>
      </w:tr>
      <w:tr w:rsidR="00301F3A" w14:paraId="16C3D5A7" w14:textId="77777777" w:rsidTr="00E72502">
        <w:tc>
          <w:tcPr>
            <w:tcW w:w="2180" w:type="dxa"/>
          </w:tcPr>
          <w:p w14:paraId="4280D9F9" w14:textId="77777777" w:rsidR="00301F3A" w:rsidRDefault="00301F3A" w:rsidP="00E72502">
            <w:pPr>
              <w:pStyle w:val="ListParagraph"/>
              <w:ind w:left="0"/>
            </w:pPr>
            <w:r>
              <w:t>1,000</w:t>
            </w:r>
          </w:p>
        </w:tc>
        <w:tc>
          <w:tcPr>
            <w:tcW w:w="2231" w:type="dxa"/>
          </w:tcPr>
          <w:p w14:paraId="6436FE65" w14:textId="77777777" w:rsidR="00301F3A" w:rsidRDefault="00301F3A" w:rsidP="00E72502">
            <w:pPr>
              <w:pStyle w:val="ListParagraph"/>
              <w:ind w:left="0"/>
            </w:pPr>
            <w:r>
              <w:t>10,000</w:t>
            </w:r>
          </w:p>
        </w:tc>
        <w:tc>
          <w:tcPr>
            <w:tcW w:w="2210" w:type="dxa"/>
          </w:tcPr>
          <w:p w14:paraId="2CCA59D6" w14:textId="38A89E70" w:rsidR="00CA4070" w:rsidRDefault="00CA4070" w:rsidP="00E72502">
            <w:pPr>
              <w:pStyle w:val="ListParagraph"/>
              <w:ind w:left="0"/>
            </w:pPr>
            <w:r>
              <w:t>1.2856</w:t>
            </w:r>
          </w:p>
        </w:tc>
        <w:tc>
          <w:tcPr>
            <w:tcW w:w="2235" w:type="dxa"/>
          </w:tcPr>
          <w:p w14:paraId="69E524DB" w14:textId="424D1B75" w:rsidR="00301F3A" w:rsidRDefault="00493CF9" w:rsidP="00BE76C4">
            <w:r>
              <w:t>0</w:t>
            </w:r>
            <w:r w:rsidR="00301F3A">
              <w:t>.</w:t>
            </w:r>
            <w:r>
              <w:t>0381</w:t>
            </w:r>
          </w:p>
        </w:tc>
      </w:tr>
      <w:tr w:rsidR="00301F3A" w14:paraId="09AA614E" w14:textId="77777777" w:rsidTr="00E72502">
        <w:tc>
          <w:tcPr>
            <w:tcW w:w="2180" w:type="dxa"/>
          </w:tcPr>
          <w:p w14:paraId="71E83750" w14:textId="77777777" w:rsidR="00301F3A" w:rsidRDefault="00301F3A" w:rsidP="00E72502">
            <w:pPr>
              <w:pStyle w:val="ListParagraph"/>
              <w:ind w:left="0"/>
            </w:pPr>
            <w:r>
              <w:t>1,000</w:t>
            </w:r>
          </w:p>
        </w:tc>
        <w:tc>
          <w:tcPr>
            <w:tcW w:w="2231" w:type="dxa"/>
          </w:tcPr>
          <w:p w14:paraId="749EFB7C" w14:textId="77777777" w:rsidR="00301F3A" w:rsidRDefault="00301F3A" w:rsidP="00E72502">
            <w:pPr>
              <w:pStyle w:val="ListParagraph"/>
              <w:ind w:left="0"/>
            </w:pPr>
            <w:r>
              <w:t>50,000</w:t>
            </w:r>
          </w:p>
        </w:tc>
        <w:tc>
          <w:tcPr>
            <w:tcW w:w="2210" w:type="dxa"/>
          </w:tcPr>
          <w:p w14:paraId="1222B4F8" w14:textId="0EE07C04" w:rsidR="00301F3A" w:rsidRDefault="00CA4070" w:rsidP="00E72502">
            <w:pPr>
              <w:pStyle w:val="ListParagraph"/>
              <w:ind w:left="0"/>
            </w:pPr>
            <w:r>
              <w:t>1.24091</w:t>
            </w:r>
          </w:p>
        </w:tc>
        <w:tc>
          <w:tcPr>
            <w:tcW w:w="2235" w:type="dxa"/>
          </w:tcPr>
          <w:p w14:paraId="58853761" w14:textId="23969EF1" w:rsidR="00493CF9" w:rsidRDefault="00493CF9" w:rsidP="00E72502">
            <w:pPr>
              <w:pStyle w:val="ListParagraph"/>
              <w:ind w:left="0"/>
            </w:pPr>
            <w:r>
              <w:t>0.00659</w:t>
            </w:r>
          </w:p>
        </w:tc>
      </w:tr>
      <w:tr w:rsidR="00301F3A" w14:paraId="1BF0FA80" w14:textId="77777777" w:rsidTr="00E72502">
        <w:tc>
          <w:tcPr>
            <w:tcW w:w="2180" w:type="dxa"/>
          </w:tcPr>
          <w:p w14:paraId="68639160" w14:textId="77777777" w:rsidR="00301F3A" w:rsidRDefault="00301F3A" w:rsidP="00E72502">
            <w:pPr>
              <w:pStyle w:val="ListParagraph"/>
              <w:ind w:left="0"/>
            </w:pPr>
            <w:r>
              <w:t>1,000</w:t>
            </w:r>
          </w:p>
        </w:tc>
        <w:tc>
          <w:tcPr>
            <w:tcW w:w="2231" w:type="dxa"/>
          </w:tcPr>
          <w:p w14:paraId="4ECCF7E0" w14:textId="77777777" w:rsidR="00301F3A" w:rsidRDefault="00301F3A" w:rsidP="00E72502">
            <w:pPr>
              <w:pStyle w:val="ListParagraph"/>
              <w:ind w:left="0"/>
            </w:pPr>
            <w:r>
              <w:t>100,000</w:t>
            </w:r>
          </w:p>
        </w:tc>
        <w:tc>
          <w:tcPr>
            <w:tcW w:w="2210" w:type="dxa"/>
          </w:tcPr>
          <w:p w14:paraId="284E2AB6" w14:textId="2FA40967" w:rsidR="00301F3A" w:rsidRDefault="00CA4070" w:rsidP="00E72502">
            <w:pPr>
              <w:pStyle w:val="ListParagraph"/>
              <w:ind w:left="0"/>
            </w:pPr>
            <w:r>
              <w:t>1.2599</w:t>
            </w:r>
          </w:p>
        </w:tc>
        <w:tc>
          <w:tcPr>
            <w:tcW w:w="2235" w:type="dxa"/>
          </w:tcPr>
          <w:p w14:paraId="59C955E4" w14:textId="2AF99844" w:rsidR="00301F3A" w:rsidRDefault="00301F3A" w:rsidP="00E72502">
            <w:pPr>
              <w:pStyle w:val="ListParagraph"/>
              <w:ind w:left="0"/>
            </w:pPr>
            <w:r>
              <w:t>0.</w:t>
            </w:r>
            <w:r w:rsidR="00493CF9">
              <w:t>0124</w:t>
            </w:r>
          </w:p>
        </w:tc>
      </w:tr>
      <w:tr w:rsidR="00301F3A" w14:paraId="4850D061" w14:textId="77777777" w:rsidTr="00E72502">
        <w:tc>
          <w:tcPr>
            <w:tcW w:w="2180" w:type="dxa"/>
          </w:tcPr>
          <w:p w14:paraId="06C6BED8" w14:textId="77777777" w:rsidR="00301F3A" w:rsidRDefault="00301F3A" w:rsidP="00E72502">
            <w:pPr>
              <w:pStyle w:val="ListParagraph"/>
              <w:ind w:left="0"/>
            </w:pPr>
            <w:r>
              <w:t>1,000</w:t>
            </w:r>
          </w:p>
        </w:tc>
        <w:tc>
          <w:tcPr>
            <w:tcW w:w="2231" w:type="dxa"/>
          </w:tcPr>
          <w:p w14:paraId="11941CBE" w14:textId="77777777" w:rsidR="00301F3A" w:rsidRDefault="00301F3A" w:rsidP="00E72502">
            <w:pPr>
              <w:pStyle w:val="ListParagraph"/>
              <w:ind w:left="0"/>
            </w:pPr>
            <w:r>
              <w:t>500,000</w:t>
            </w:r>
          </w:p>
        </w:tc>
        <w:tc>
          <w:tcPr>
            <w:tcW w:w="2210" w:type="dxa"/>
          </w:tcPr>
          <w:p w14:paraId="7A1F684E" w14:textId="1D164B47" w:rsidR="00301F3A" w:rsidRDefault="00CA4070" w:rsidP="00E72502">
            <w:pPr>
              <w:pStyle w:val="ListParagraph"/>
              <w:ind w:left="0"/>
            </w:pPr>
            <w:r w:rsidRPr="00CA4070">
              <w:t>1.25077</w:t>
            </w:r>
          </w:p>
        </w:tc>
        <w:tc>
          <w:tcPr>
            <w:tcW w:w="2235" w:type="dxa"/>
          </w:tcPr>
          <w:p w14:paraId="21F17CE3" w14:textId="56FB1AED" w:rsidR="00301F3A" w:rsidRDefault="00301F3A" w:rsidP="00E72502">
            <w:pPr>
              <w:pStyle w:val="ListParagraph"/>
              <w:ind w:left="0"/>
            </w:pPr>
            <w:r>
              <w:t>0.</w:t>
            </w:r>
            <w:r w:rsidR="00493CF9">
              <w:t>00327</w:t>
            </w:r>
          </w:p>
        </w:tc>
      </w:tr>
      <w:tr w:rsidR="00301F3A" w14:paraId="7123B996" w14:textId="77777777" w:rsidTr="00E72502">
        <w:tc>
          <w:tcPr>
            <w:tcW w:w="2180" w:type="dxa"/>
          </w:tcPr>
          <w:p w14:paraId="5F56F0C1" w14:textId="77777777" w:rsidR="00301F3A" w:rsidRDefault="00301F3A" w:rsidP="00E72502">
            <w:pPr>
              <w:pStyle w:val="ListParagraph"/>
              <w:ind w:left="0"/>
            </w:pPr>
            <w:r>
              <w:t>1,000</w:t>
            </w:r>
          </w:p>
        </w:tc>
        <w:tc>
          <w:tcPr>
            <w:tcW w:w="2231" w:type="dxa"/>
          </w:tcPr>
          <w:p w14:paraId="255EFBF3" w14:textId="77777777" w:rsidR="00301F3A" w:rsidRDefault="00301F3A" w:rsidP="00E72502">
            <w:pPr>
              <w:pStyle w:val="ListParagraph"/>
              <w:ind w:left="0"/>
            </w:pPr>
            <w:r>
              <w:t>1,000,000</w:t>
            </w:r>
          </w:p>
        </w:tc>
        <w:tc>
          <w:tcPr>
            <w:tcW w:w="2210" w:type="dxa"/>
          </w:tcPr>
          <w:p w14:paraId="47F458F7" w14:textId="01380C8B" w:rsidR="00301F3A" w:rsidRDefault="00CA4070" w:rsidP="00E72502">
            <w:pPr>
              <w:pStyle w:val="ListParagraph"/>
              <w:ind w:left="0"/>
            </w:pPr>
            <w:r>
              <w:t>1.24861</w:t>
            </w:r>
          </w:p>
        </w:tc>
        <w:tc>
          <w:tcPr>
            <w:tcW w:w="2235" w:type="dxa"/>
          </w:tcPr>
          <w:p w14:paraId="0405E4B6" w14:textId="5876EB63" w:rsidR="00301F3A" w:rsidRDefault="00493CF9" w:rsidP="00E72502">
            <w:pPr>
              <w:pStyle w:val="ListParagraph"/>
              <w:ind w:left="0"/>
            </w:pPr>
            <w:r>
              <w:t>0.00111</w:t>
            </w:r>
          </w:p>
        </w:tc>
      </w:tr>
    </w:tbl>
    <w:p w14:paraId="16729802" w14:textId="77777777" w:rsidR="00F07A1B" w:rsidRDefault="00F07A1B" w:rsidP="004D2FF2">
      <w:pPr>
        <w:pStyle w:val="ListParagraph"/>
      </w:pPr>
    </w:p>
    <w:p w14:paraId="3A15DA29" w14:textId="77777777" w:rsidR="00BE0EDA" w:rsidRDefault="00BE0EDA" w:rsidP="00BE0EDA">
      <w:pPr>
        <w:pStyle w:val="ListParagraph"/>
      </w:pPr>
      <w:r>
        <w:lastRenderedPageBreak/>
        <w:t>For a call option, the simulation time needs to exceed 5 million in order to achieve accuracy up to two decimal places. Alternatively, the number of time steps (NT) should be increased to more than 1000.</w:t>
      </w:r>
    </w:p>
    <w:p w14:paraId="735F3261" w14:textId="77777777" w:rsidR="00BE0EDA" w:rsidRDefault="00BE0EDA" w:rsidP="00BE0EDA">
      <w:pPr>
        <w:pStyle w:val="ListParagraph"/>
      </w:pPr>
    </w:p>
    <w:p w14:paraId="0407DC1F" w14:textId="77777777" w:rsidR="00812C0D" w:rsidRDefault="00BE0EDA" w:rsidP="00812C0D">
      <w:pPr>
        <w:pStyle w:val="ListParagraph"/>
      </w:pPr>
      <w:r>
        <w:t>As for a put option, an accuracy meeting our goal is attained when the simulation time reaches 50,000 with NT set at 1000. Similarly, reaching a simulation time of 10,000 with NT set at 500 also achieves our accuracy goal.</w:t>
      </w:r>
    </w:p>
    <w:p w14:paraId="1F5D157D" w14:textId="77777777" w:rsidR="00812C0D" w:rsidRDefault="00812C0D" w:rsidP="00812C0D">
      <w:pPr>
        <w:pStyle w:val="ListParagraph"/>
      </w:pPr>
    </w:p>
    <w:p w14:paraId="6E896DFB" w14:textId="500697AB" w:rsidR="00812C0D" w:rsidRPr="00BE0EDA" w:rsidRDefault="00BE0EDA" w:rsidP="002801FA">
      <w:pPr>
        <w:pStyle w:val="ListParagraph"/>
      </w:pPr>
      <w:r w:rsidRPr="00812C0D">
        <w:t>In general, increasing both NT and NSIM results in greater accuracy.</w:t>
      </w:r>
      <w:r w:rsidRPr="00812C0D">
        <w:t xml:space="preserve"> </w:t>
      </w:r>
      <w:r w:rsidR="000D0C7F" w:rsidRPr="00812C0D">
        <w:t>K</w:t>
      </w:r>
      <w:r w:rsidRPr="00812C0D">
        <w:t>eeping NT at the same level, a higher NSIM tends to outperform a lower NSIM. In other words, increasing the number of simulations enhances the performance, contributing to more robust and reliable results.</w:t>
      </w:r>
      <w:r w:rsidR="00812C0D" w:rsidRPr="00812C0D">
        <w:t xml:space="preserve"> </w:t>
      </w:r>
      <w:r w:rsidR="00812C0D" w:rsidRPr="00812C0D">
        <w:t xml:space="preserve">Similar trends are observed with NT. </w:t>
      </w:r>
      <w:r w:rsidR="000D0C7F" w:rsidRPr="00812C0D">
        <w:t>However, i</w:t>
      </w:r>
      <w:r w:rsidR="000D0C7F" w:rsidRPr="00812C0D">
        <w:t>t's important to note that as NT increases, the time required to obtain the stock price at time T extends. This implies that, at the same NSIM level, higher NT values take longer to yield results. However, the trade-off is that the results are generally more precise compared to simulations with lower NT values.</w:t>
      </w:r>
    </w:p>
    <w:sectPr w:rsidR="00812C0D" w:rsidRPr="00BE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F765D"/>
    <w:multiLevelType w:val="hybridMultilevel"/>
    <w:tmpl w:val="B88EAD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623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F2"/>
    <w:rsid w:val="000D0C7F"/>
    <w:rsid w:val="00121F5B"/>
    <w:rsid w:val="0019781A"/>
    <w:rsid w:val="002801FA"/>
    <w:rsid w:val="00301F3A"/>
    <w:rsid w:val="00481FE2"/>
    <w:rsid w:val="00493CF9"/>
    <w:rsid w:val="004D2FF2"/>
    <w:rsid w:val="005671F5"/>
    <w:rsid w:val="00612A65"/>
    <w:rsid w:val="00621649"/>
    <w:rsid w:val="007E01F9"/>
    <w:rsid w:val="00812C0D"/>
    <w:rsid w:val="0087680A"/>
    <w:rsid w:val="00986CBC"/>
    <w:rsid w:val="00A1393A"/>
    <w:rsid w:val="00AA4A73"/>
    <w:rsid w:val="00AD7583"/>
    <w:rsid w:val="00AF63F8"/>
    <w:rsid w:val="00BA579D"/>
    <w:rsid w:val="00BE0EDA"/>
    <w:rsid w:val="00BE76C4"/>
    <w:rsid w:val="00C53D22"/>
    <w:rsid w:val="00C7204E"/>
    <w:rsid w:val="00CA4070"/>
    <w:rsid w:val="00CD2583"/>
    <w:rsid w:val="00F07A1B"/>
    <w:rsid w:val="00F16F79"/>
    <w:rsid w:val="00F420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83C1"/>
  <w15:chartTrackingRefBased/>
  <w15:docId w15:val="{1F7FD161-4CC8-406D-8444-1620934C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FF2"/>
    <w:pPr>
      <w:ind w:left="720"/>
      <w:contextualSpacing/>
    </w:pPr>
  </w:style>
  <w:style w:type="table" w:styleId="TableGrid">
    <w:name w:val="Table Grid"/>
    <w:basedOn w:val="TableNormal"/>
    <w:uiPriority w:val="39"/>
    <w:rsid w:val="00197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E0E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238902">
      <w:bodyDiv w:val="1"/>
      <w:marLeft w:val="0"/>
      <w:marRight w:val="0"/>
      <w:marTop w:val="0"/>
      <w:marBottom w:val="0"/>
      <w:divBdr>
        <w:top w:val="none" w:sz="0" w:space="0" w:color="auto"/>
        <w:left w:val="none" w:sz="0" w:space="0" w:color="auto"/>
        <w:bottom w:val="none" w:sz="0" w:space="0" w:color="auto"/>
        <w:right w:val="none" w:sz="0" w:space="0" w:color="auto"/>
      </w:divBdr>
      <w:divsChild>
        <w:div w:id="130830335">
          <w:marLeft w:val="0"/>
          <w:marRight w:val="0"/>
          <w:marTop w:val="0"/>
          <w:marBottom w:val="0"/>
          <w:divBdr>
            <w:top w:val="single" w:sz="2" w:space="0" w:color="D9D9E3"/>
            <w:left w:val="single" w:sz="2" w:space="0" w:color="D9D9E3"/>
            <w:bottom w:val="single" w:sz="2" w:space="0" w:color="D9D9E3"/>
            <w:right w:val="single" w:sz="2" w:space="0" w:color="D9D9E3"/>
          </w:divBdr>
          <w:divsChild>
            <w:div w:id="1019510062">
              <w:marLeft w:val="0"/>
              <w:marRight w:val="0"/>
              <w:marTop w:val="100"/>
              <w:marBottom w:val="100"/>
              <w:divBdr>
                <w:top w:val="single" w:sz="2" w:space="0" w:color="D9D9E3"/>
                <w:left w:val="single" w:sz="2" w:space="0" w:color="D9D9E3"/>
                <w:bottom w:val="single" w:sz="2" w:space="0" w:color="D9D9E3"/>
                <w:right w:val="single" w:sz="2" w:space="0" w:color="D9D9E3"/>
              </w:divBdr>
              <w:divsChild>
                <w:div w:id="982848418">
                  <w:marLeft w:val="0"/>
                  <w:marRight w:val="0"/>
                  <w:marTop w:val="0"/>
                  <w:marBottom w:val="0"/>
                  <w:divBdr>
                    <w:top w:val="single" w:sz="2" w:space="0" w:color="D9D9E3"/>
                    <w:left w:val="single" w:sz="2" w:space="0" w:color="D9D9E3"/>
                    <w:bottom w:val="single" w:sz="2" w:space="0" w:color="D9D9E3"/>
                    <w:right w:val="single" w:sz="2" w:space="0" w:color="D9D9E3"/>
                  </w:divBdr>
                  <w:divsChild>
                    <w:div w:id="1606424342">
                      <w:marLeft w:val="0"/>
                      <w:marRight w:val="0"/>
                      <w:marTop w:val="0"/>
                      <w:marBottom w:val="0"/>
                      <w:divBdr>
                        <w:top w:val="single" w:sz="2" w:space="0" w:color="D9D9E3"/>
                        <w:left w:val="single" w:sz="2" w:space="0" w:color="D9D9E3"/>
                        <w:bottom w:val="single" w:sz="2" w:space="0" w:color="D9D9E3"/>
                        <w:right w:val="single" w:sz="2" w:space="0" w:color="D9D9E3"/>
                      </w:divBdr>
                      <w:divsChild>
                        <w:div w:id="1804613021">
                          <w:marLeft w:val="0"/>
                          <w:marRight w:val="0"/>
                          <w:marTop w:val="0"/>
                          <w:marBottom w:val="0"/>
                          <w:divBdr>
                            <w:top w:val="single" w:sz="2" w:space="0" w:color="D9D9E3"/>
                            <w:left w:val="single" w:sz="2" w:space="0" w:color="D9D9E3"/>
                            <w:bottom w:val="single" w:sz="2" w:space="0" w:color="D9D9E3"/>
                            <w:right w:val="single" w:sz="2" w:space="0" w:color="D9D9E3"/>
                          </w:divBdr>
                          <w:divsChild>
                            <w:div w:id="1096170119">
                              <w:marLeft w:val="0"/>
                              <w:marRight w:val="0"/>
                              <w:marTop w:val="0"/>
                              <w:marBottom w:val="0"/>
                              <w:divBdr>
                                <w:top w:val="single" w:sz="2" w:space="0" w:color="D9D9E3"/>
                                <w:left w:val="single" w:sz="2" w:space="0" w:color="D9D9E3"/>
                                <w:bottom w:val="single" w:sz="2" w:space="0" w:color="D9D9E3"/>
                                <w:right w:val="single" w:sz="2" w:space="0" w:color="D9D9E3"/>
                              </w:divBdr>
                              <w:divsChild>
                                <w:div w:id="1803234355">
                                  <w:marLeft w:val="0"/>
                                  <w:marRight w:val="0"/>
                                  <w:marTop w:val="0"/>
                                  <w:marBottom w:val="0"/>
                                  <w:divBdr>
                                    <w:top w:val="single" w:sz="2" w:space="0" w:color="D9D9E3"/>
                                    <w:left w:val="single" w:sz="2" w:space="0" w:color="D9D9E3"/>
                                    <w:bottom w:val="single" w:sz="2" w:space="0" w:color="D9D9E3"/>
                                    <w:right w:val="single" w:sz="2" w:space="0" w:color="D9D9E3"/>
                                  </w:divBdr>
                                  <w:divsChild>
                                    <w:div w:id="411506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1911</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柏安 陳</dc:creator>
  <cp:keywords/>
  <dc:description/>
  <cp:lastModifiedBy>柏安 陳</cp:lastModifiedBy>
  <cp:revision>2</cp:revision>
  <dcterms:created xsi:type="dcterms:W3CDTF">2023-12-02T21:55:00Z</dcterms:created>
  <dcterms:modified xsi:type="dcterms:W3CDTF">2023-12-04T19:28:00Z</dcterms:modified>
</cp:coreProperties>
</file>