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網路作業</w:t>
      </w:r>
      <w:r>
        <w:rPr>
          <w:rFonts w:eastAsia="微軟正黑體" w:ascii="微軟正黑體" w:hAnsi="微軟正黑體"/>
        </w:rPr>
        <w:t>-</w:t>
      </w:r>
      <w:r>
        <w:rPr>
          <w:rFonts w:ascii="微軟正黑體" w:hAnsi="微軟正黑體" w:eastAsia="微軟正黑體"/>
        </w:rPr>
        <w:t>程式實作</w:t>
      </w:r>
      <w:r>
        <w:rPr>
          <w:rFonts w:eastAsia="微軟正黑體" w:ascii="微軟正黑體" w:hAnsi="微軟正黑體"/>
        </w:rPr>
        <w:t>(</w:t>
      </w:r>
      <w:r>
        <w:rPr>
          <w:rFonts w:ascii="微軟正黑體" w:hAnsi="微軟正黑體" w:eastAsia="微軟正黑體"/>
        </w:rPr>
        <w:t>三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操作說明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在</w:t>
      </w:r>
      <w:r>
        <w:rPr>
          <w:rFonts w:eastAsia="微軟正黑體" w:ascii="微軟正黑體" w:hAnsi="微軟正黑體"/>
        </w:rPr>
        <w:t>Linux</w:t>
      </w:r>
      <w:r>
        <w:rPr>
          <w:rFonts w:ascii="微軟正黑體" w:hAnsi="微軟正黑體" w:eastAsia="微軟正黑體"/>
        </w:rPr>
        <w:t>環境下開啟多個終端機，皆</w:t>
      </w:r>
      <w:r>
        <w:rPr>
          <w:rFonts w:eastAsia="微軟正黑體" w:ascii="微軟正黑體" w:hAnsi="微軟正黑體"/>
        </w:rPr>
        <w:t>cd</w:t>
      </w:r>
      <w:r>
        <w:rPr>
          <w:rFonts w:ascii="微軟正黑體" w:hAnsi="微軟正黑體" w:eastAsia="微軟正黑體"/>
        </w:rPr>
        <w:t>到檔案當前資料夾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輸入</w:t>
      </w:r>
      <w:r>
        <w:rPr>
          <w:rFonts w:eastAsia="微軟正黑體" w:ascii="微軟正黑體" w:hAnsi="微軟正黑體"/>
        </w:rPr>
        <w:t>make</w:t>
      </w:r>
      <w:r>
        <w:rPr>
          <w:rFonts w:ascii="微軟正黑體" w:hAnsi="微軟正黑體" w:eastAsia="微軟正黑體"/>
        </w:rPr>
        <w:t>完成</w:t>
      </w:r>
      <w:r>
        <w:rPr>
          <w:rFonts w:eastAsia="微軟正黑體" w:ascii="微軟正黑體" w:hAnsi="微軟正黑體"/>
        </w:rPr>
        <w:t>compile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微軟正黑體" w:ascii="微軟正黑體" w:hAnsi="微軟正黑體"/>
        </w:rPr>
        <w:t>Server</w:t>
      </w:r>
      <w:r>
        <w:rPr>
          <w:rFonts w:ascii="微軟正黑體" w:hAnsi="微軟正黑體" w:eastAsia="微軟正黑體"/>
        </w:rPr>
        <w:t>端終端機：</w:t>
      </w:r>
      <w:r>
        <w:rPr>
          <w:rFonts w:eastAsia="微軟正黑體" w:ascii="微軟正黑體" w:hAnsi="微軟正黑體"/>
        </w:rPr>
        <w:t>make</w:t>
      </w:r>
      <w:r>
        <w:rPr>
          <w:rFonts w:ascii="微軟正黑體" w:hAnsi="微軟正黑體" w:eastAsia="微軟正黑體"/>
        </w:rPr>
        <w:t>完成後輸入</w:t>
      </w:r>
      <w:r>
        <w:rPr>
          <w:rFonts w:eastAsia="微軟正黑體" w:ascii="微軟正黑體" w:hAnsi="微軟正黑體"/>
        </w:rPr>
        <w:t>./server</w:t>
      </w:r>
      <w:r>
        <w:rPr>
          <w:rFonts w:ascii="微軟正黑體" w:hAnsi="微軟正黑體" w:eastAsia="微軟正黑體"/>
        </w:rPr>
        <w:t>，即可等待</w:t>
      </w:r>
      <w:r>
        <w:rPr>
          <w:rFonts w:eastAsia="微軟正黑體" w:ascii="微軟正黑體" w:hAnsi="微軟正黑體"/>
        </w:rPr>
        <w:t>Client</w:t>
      </w:r>
      <w:r>
        <w:rPr>
          <w:rFonts w:ascii="微軟正黑體" w:hAnsi="微軟正黑體" w:eastAsia="微軟正黑體"/>
        </w:rPr>
        <w:t>端連線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微軟正黑體" w:ascii="微軟正黑體" w:hAnsi="微軟正黑體"/>
        </w:rPr>
        <w:t>Client</w:t>
      </w:r>
      <w:r>
        <w:rPr>
          <w:rFonts w:ascii="微軟正黑體" w:hAnsi="微軟正黑體" w:eastAsia="微軟正黑體"/>
        </w:rPr>
        <w:t>端終端機：</w:t>
      </w:r>
      <w:r>
        <w:rPr>
          <w:rFonts w:eastAsia="微軟正黑體" w:ascii="微軟正黑體" w:hAnsi="微軟正黑體"/>
        </w:rPr>
        <w:t>make</w:t>
      </w:r>
      <w:r>
        <w:rPr>
          <w:rFonts w:ascii="微軟正黑體" w:hAnsi="微軟正黑體" w:eastAsia="微軟正黑體"/>
        </w:rPr>
        <w:t>完成後輸入</w:t>
      </w:r>
      <w:r>
        <w:rPr>
          <w:rFonts w:eastAsia="微軟正黑體" w:ascii="微軟正黑體" w:hAnsi="微軟正黑體"/>
        </w:rPr>
        <w:t>./</w:t>
      </w:r>
      <w:r>
        <w:rPr>
          <w:rFonts w:eastAsia="微軟正黑體" w:ascii="微軟正黑體" w:hAnsi="微軟正黑體"/>
        </w:rPr>
        <w:t>client</w:t>
      </w:r>
      <w:r>
        <w:rPr>
          <w:rFonts w:ascii="微軟正黑體" w:hAnsi="微軟正黑體" w:eastAsia="微軟正黑體"/>
        </w:rPr>
        <w:t>，即可開始運行</w:t>
      </w:r>
      <w:r>
        <w:rPr>
          <w:rFonts w:eastAsia="微軟正黑體" w:ascii="微軟正黑體" w:hAnsi="微軟正黑體"/>
        </w:rPr>
        <w:t>Client</w:t>
      </w:r>
      <w:r>
        <w:rPr>
          <w:rFonts w:ascii="微軟正黑體" w:hAnsi="微軟正黑體" w:eastAsia="微軟正黑體"/>
        </w:rPr>
        <w:t>端部分，後續則依照終端機</w:t>
      </w:r>
      <w:r>
        <w:rPr>
          <w:rFonts w:eastAsia="微軟正黑體" w:ascii="微軟正黑體" w:hAnsi="微軟正黑體"/>
        </w:rPr>
        <w:t>cout</w:t>
      </w:r>
      <w:r>
        <w:rPr>
          <w:rFonts w:ascii="微軟正黑體" w:hAnsi="微軟正黑體" w:eastAsia="微軟正黑體"/>
        </w:rPr>
        <w:t>內容</w:t>
      </w:r>
      <w:bookmarkStart w:id="0" w:name="_GoBack"/>
      <w:bookmarkEnd w:id="0"/>
      <w:r>
        <w:rPr>
          <w:rFonts w:ascii="微軟正黑體" w:hAnsi="微軟正黑體" w:eastAsia="微軟正黑體"/>
        </w:rPr>
        <w:t>輸入</w:t>
      </w:r>
      <w:r>
        <w:rPr>
          <w:rFonts w:eastAsia="微軟正黑體" w:ascii="微軟正黑體" w:hAnsi="微軟正黑體"/>
        </w:rPr>
        <w:t>Client</w:t>
      </w:r>
      <w:r>
        <w:rPr>
          <w:rFonts w:ascii="微軟正黑體" w:hAnsi="微軟正黑體" w:eastAsia="微軟正黑體"/>
        </w:rPr>
        <w:t>相對應指令即可運作。</w:t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4288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  <w:style w:type="paragraph" w:styleId="ListParagraph">
    <w:name w:val="List Paragraph"/>
    <w:basedOn w:val="Normal"/>
    <w:uiPriority w:val="34"/>
    <w:qFormat/>
    <w:rsid w:val="00c84288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120</Words>
  <Characters>186</Characters>
  <CharactersWithSpaces>186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2019-12-26T13:18:00Z</dcterms:created>
  <dc:creator>柏叡 黃</dc:creator>
  <dc:description/>
  <dc:language>zh-TW</dc:language>
  <cp:lastModifiedBy/>
  <dcterms:modified xsi:type="dcterms:W3CDTF">2020-01-17T16:32:49Z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