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583"/>
        <w:tblLayout w:type="fixed"/>
        <w:tblLook w:firstRow="1" w:lastRow="0" w:firstColumn="0" w:lastColumn="0" w:noHBand="0" w:noVBand="0" w:val="0020"/>
      </w:tblPr>
      <w:tblGrid>
        <w:gridCol w:w="3190"/>
        <w:gridCol w:w="880"/>
        <w:gridCol w:w="770"/>
        <w:gridCol w:w="880"/>
        <w:gridCol w:w="88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Democracy Score (2020)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Inequality (2019)</w:t>
            </w:r>
          </w:p>
        </w:tc>
        <w:tc>
          <w:tcPr/>
          <w:p>
            <w:pPr>
              <w:pStyle w:val="Compact"/>
            </w:pPr>
            <w:r>
              <w:t xml:space="preserve">34.36</w:t>
            </w:r>
          </w:p>
        </w:tc>
        <w:tc>
          <w:tcPr/>
          <w:p>
            <w:pPr>
              <w:pStyle w:val="Compact"/>
            </w:pPr>
            <w:r>
              <w:t xml:space="preserve">6.87</w:t>
            </w:r>
          </w:p>
        </w:tc>
        <w:tc>
          <w:tcPr/>
          <w:p>
            <w:pPr>
              <w:pStyle w:val="Compact"/>
            </w:pPr>
            <w:r>
              <w:t xml:space="preserve">22.60</w:t>
            </w:r>
          </w:p>
        </w:tc>
        <w:tc>
          <w:tcPr/>
          <w:p>
            <w:pPr>
              <w:pStyle w:val="Compact"/>
            </w:pPr>
            <w:r>
              <w:t xml:space="preserve">48.00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Autocratic Regime (1984)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Regime (1984)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Liberal Democracy (2006)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Electoral Democracy (2006)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Autocracy (2006)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2026-09-28T17:33:49Z</dcterms:created>
  <dcterms:modified xsi:type="dcterms:W3CDTF">2026-09-28T17:33:49Z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