
<file path=[Content_Types].xml><?xml version="1.0" encoding="utf-8"?>
<Types xmlns="http://schemas.openxmlformats.org/package/2006/content-types">
  <Default Extension="xml" ContentType="application/xml"/>
  <Default Extension="rels" ContentType="application/vnd.openxmlformats-package.relationships+xml"/>
  <Default Extension="png" ContentType="image/png"/>
  <Default Extension="jpeg" ContentType="image/jpeg"/>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_rels/document.xml.rels" ContentType="application/vnd.openxmlformats-package.relationships+xml"/>
  <Override PartName="/word/document.xml" ContentType="application/vnd.openxmlformats-officedocument.wordprocessingml.document.main+xml"/>
  <Override PartName="/word/media/image13.png" ContentType="image/png"/>
  <Override PartName="/word/media/image14.png" ContentType="image/png"/>
  <Override PartName="/word/media/image9.png" ContentType="image/png"/>
  <Override PartName="/word/media/image1.png" ContentType="image/png"/>
  <Override PartName="/word/media/image2.png" ContentType="image/png"/>
  <Override PartName="/word/media/image3.png" ContentType="image/png"/>
  <Override PartName="/word/media/image4.png" ContentType="image/png"/>
  <Override PartName="/word/media/image6.png" ContentType="image/png"/>
  <Override PartName="/word/media/image11.png" ContentType="image/png"/>
  <Override PartName="/word/media/image7.png" ContentType="image/png"/>
  <Override PartName="/word/media/image12.png" ContentType="image/png"/>
  <Override PartName="/word/media/image8.jpeg" ContentType="image/jpeg"/>
  <Override PartName="/word/media/image5.png" ContentType="image/png"/>
  <Override PartName="/word/media/image10.jpeg" ContentType="image/jpeg"/>
  <Override PartName="/word/styles.xml" ContentType="application/vnd.openxmlformats-officedocument.wordprocessingml.styles+xml"/>
  <Override PartName="/word/theme/theme1.xml" ContentType="application/vnd.openxmlformats-officedocument.theme+xml"/>
  <Override PartName="/word/numbering.xml" ContentType="application/vnd.openxmlformats-officedocument.wordprocessingml.numbering+xml"/>
  <Override PartName="/word/fontTable.xml" ContentType="application/vnd.openxmlformats-officedocument.wordprocessingml.fontTable+xml"/>
  <Override PartName="/word/settings.xml" ContentType="application/vnd.openxmlformats-officedocument.wordprocessingml.settings+xml"/>
  <Override PartName="/_rels/.rels" ContentType="application/vnd.openxmlformats-package.relationships+xml"/>
  <Override PartName="/customXml/item1.xml" ContentType="application/xml"/>
  <Override PartName="/customXml/itemProps1.xml" ContentType="application/vnd.openxmlformats-officedocument.customXmlProperties+xml"/>
  <Override PartName="/customXml/item2.xml" ContentType="application/xml"/>
  <Override PartName="/customXml/_rels/item3.xml.rels" ContentType="application/vnd.openxmlformats-package.relationships+xml"/>
  <Override PartName="/customXml/_rels/item2.xml.rels" ContentType="application/vnd.openxmlformats-package.relationships+xml"/>
  <Override PartName="/customXml/_rels/item1.xml.rels" ContentType="application/vnd.openxmlformats-package.relationships+xml"/>
  <Override PartName="/customXml/itemProps2.xml" ContentType="application/vnd.openxmlformats-officedocument.customXmlProperties+xml"/>
  <Override PartName="/customXml/item3.xml" ContentType="application/xml"/>
  <Override PartName="/customXml/itemProps3.xml" ContentType="application/vnd.openxmlformats-officedocument.customXmlPropertie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numPr>
          <w:ilvl w:val="0"/>
          <w:numId w:val="0"/>
        </w:numPr>
        <w:pBdr>
          <w:bottom w:val="single" w:sz="6" w:space="4" w:color="EAECEF"/>
        </w:pBdr>
        <w:shd w:val="clear" w:color="auto" w:fill="FFFFFF" w:themeFill="background1"/>
        <w:spacing w:lineRule="auto" w:line="240" w:beforeAutospacing="1" w:after="240"/>
        <w:outlineLvl w:val="1"/>
        <w:rPr>
          <w:rFonts w:ascii="Segoe UI" w:hAnsi="Segoe UI" w:eastAsia="Times New Roman" w:cs="Segoe UI"/>
          <w:b/>
          <w:b/>
          <w:bCs/>
          <w:color w:val="24292E"/>
          <w:sz w:val="36"/>
          <w:szCs w:val="36"/>
        </w:rPr>
      </w:pPr>
      <w:r>
        <w:rPr>
          <w:rFonts w:eastAsia="Times New Roman" w:cs="Segoe UI" w:ascii="Segoe UI" w:hAnsi="Segoe UI"/>
          <w:b/>
          <w:bCs/>
          <w:color w:val="24292E"/>
          <w:sz w:val="36"/>
          <w:szCs w:val="36"/>
        </w:rPr>
        <w:t>Databases Laboratory Work #2</w:t>
      </w:r>
    </w:p>
    <w:p>
      <w:pPr>
        <w:pStyle w:val="Normal"/>
        <w:numPr>
          <w:ilvl w:val="0"/>
          <w:numId w:val="0"/>
        </w:numPr>
        <w:pBdr>
          <w:bottom w:val="single" w:sz="6" w:space="4" w:color="EAECEF"/>
        </w:pBdr>
        <w:shd w:val="clear" w:color="auto" w:fill="FFFFFF" w:themeFill="background1"/>
        <w:spacing w:lineRule="auto" w:line="240" w:before="360" w:after="240"/>
        <w:outlineLvl w:val="1"/>
        <w:rPr>
          <w:rFonts w:ascii="Segoe UI" w:hAnsi="Segoe UI" w:eastAsia="Times New Roman" w:cs="Segoe UI"/>
          <w:b/>
          <w:b/>
          <w:bCs/>
          <w:color w:val="24292E"/>
          <w:sz w:val="36"/>
          <w:szCs w:val="36"/>
        </w:rPr>
      </w:pPr>
      <w:r>
        <w:rPr>
          <w:rFonts w:eastAsia="Times New Roman" w:cs="Segoe UI" w:ascii="Segoe UI" w:hAnsi="Segoe UI"/>
          <w:b/>
          <w:bCs/>
          <w:color w:val="24292E"/>
          <w:sz w:val="36"/>
          <w:szCs w:val="36"/>
        </w:rPr>
        <w:t>Creating and Maintaining a Database</w:t>
      </w:r>
    </w:p>
    <w:p>
      <w:pPr>
        <w:pStyle w:val="Normal"/>
        <w:numPr>
          <w:ilvl w:val="0"/>
          <w:numId w:val="0"/>
        </w:numPr>
        <w:shd w:val="clear" w:color="auto" w:fill="FFFFFF"/>
        <w:spacing w:lineRule="auto" w:line="240" w:before="360" w:after="240"/>
        <w:outlineLvl w:val="2"/>
        <w:rPr>
          <w:rFonts w:ascii="Segoe UI" w:hAnsi="Segoe UI" w:eastAsia="Times New Roman" w:cs="Segoe UI"/>
          <w:bCs/>
          <w:color w:val="24292E"/>
          <w:sz w:val="30"/>
          <w:szCs w:val="30"/>
        </w:rPr>
      </w:pPr>
      <w:r>
        <w:rPr>
          <w:rFonts w:eastAsia="Times New Roman" w:cs="Segoe UI" w:ascii="Segoe UI" w:hAnsi="Segoe UI"/>
          <w:b/>
          <w:bCs/>
          <w:color w:val="24292E"/>
          <w:sz w:val="30"/>
          <w:szCs w:val="30"/>
        </w:rPr>
        <w:t xml:space="preserve">Prerequisites: </w:t>
      </w:r>
      <w:r>
        <w:rPr>
          <w:rFonts w:eastAsia="Times New Roman" w:cs="Segoe UI" w:ascii="Segoe UI" w:hAnsi="Segoe UI"/>
          <w:bCs/>
          <w:color w:val="24292E"/>
          <w:sz w:val="30"/>
          <w:szCs w:val="30"/>
        </w:rPr>
        <w:t>Computer, SQL Server Management Studio</w:t>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 xml:space="preserve">Objectives: </w:t>
      </w:r>
      <w:r>
        <w:rPr>
          <w:rFonts w:eastAsia="Times New Roman" w:cs="Segoe UI" w:ascii="Segoe UI" w:hAnsi="Segoe UI"/>
          <w:bCs/>
          <w:color w:val="24292E"/>
          <w:sz w:val="30"/>
          <w:szCs w:val="30"/>
        </w:rPr>
        <w:t>Learning how to efficiently organize and maintain a database, by being acquainted with the size of different files, how to create the right maintenance plans for databases etc.</w:t>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Tasks:</w:t>
      </w:r>
    </w:p>
    <w:p>
      <w:pPr>
        <w:pStyle w:val="ListParagraph"/>
        <w:numPr>
          <w:ilvl w:val="0"/>
          <w:numId w:val="1"/>
        </w:numPr>
        <w:shd w:val="clear" w:color="auto" w:fill="FFFFFF"/>
        <w:spacing w:lineRule="auto" w:line="240" w:before="360" w:after="240"/>
        <w:contextualSpacing/>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Read Chapter 2 from the SQL Server Lab Book;</w:t>
      </w:r>
    </w:p>
    <w:p>
      <w:pPr>
        <w:pStyle w:val="ListParagraph"/>
        <w:numPr>
          <w:ilvl w:val="0"/>
          <w:numId w:val="1"/>
        </w:numPr>
        <w:shd w:val="clear" w:color="auto" w:fill="FFFFFF"/>
        <w:spacing w:lineRule="auto" w:line="240" w:before="360" w:after="240"/>
        <w:contextualSpacing/>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Answer the questions at the end of the chapter;</w:t>
      </w:r>
    </w:p>
    <w:p>
      <w:pPr>
        <w:pStyle w:val="ListParagraph"/>
        <w:numPr>
          <w:ilvl w:val="0"/>
          <w:numId w:val="1"/>
        </w:numPr>
        <w:shd w:val="clear" w:color="auto" w:fill="FFFFFF"/>
        <w:spacing w:lineRule="auto" w:line="240" w:before="360" w:after="240"/>
        <w:contextualSpacing/>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Implement the learned skills by executing the tasks at the end of the chapter.</w:t>
      </w:r>
    </w:p>
    <w:p>
      <w:pPr>
        <w:pStyle w:val="Normal"/>
        <w:spacing w:lineRule="auto" w:line="240" w:before="0" w:after="0"/>
        <w:rPr>
          <w:rFonts w:ascii="Segoe UI" w:hAnsi="Segoe UI" w:eastAsia="Times New Roman" w:cs="Segoe UI"/>
          <w:b/>
          <w:b/>
          <w:bCs/>
          <w:color w:val="24292E"/>
          <w:sz w:val="24"/>
          <w:szCs w:val="30"/>
        </w:rPr>
      </w:pPr>
      <w:r>
        <w:rPr>
          <w:rFonts w:eastAsia="Times New Roman" w:cs="Segoe UI" w:ascii="Segoe UI" w:hAnsi="Segoe UI"/>
          <w:b/>
          <w:bCs/>
          <w:color w:val="24292E"/>
          <w:sz w:val="24"/>
          <w:szCs w:val="30"/>
        </w:rPr>
        <w:t xml:space="preserve">1. Create a database that is physically located in the MyDocuments\Data folder, setting a file growth of 16 MB for the primary file, with the growth limit of 128 MB, and a growth of 64 MB with the maximal growth of 1024 MB for the </w:t>
      </w:r>
      <w:r>
        <w:rPr>
          <w:rFonts w:eastAsia="Times New Roman" w:cs="Segoe UI" w:ascii="Segoe UI" w:hAnsi="Segoe UI"/>
          <w:b/>
          <w:bCs/>
          <w:i/>
          <w:color w:val="24292E"/>
          <w:sz w:val="24"/>
          <w:szCs w:val="30"/>
        </w:rPr>
        <w:t>log</w:t>
      </w:r>
      <w:r>
        <w:rPr>
          <w:rFonts w:eastAsia="Times New Roman" w:cs="Segoe UI" w:ascii="Segoe UI" w:hAnsi="Segoe UI"/>
          <w:b/>
          <w:bCs/>
          <w:color w:val="24292E"/>
          <w:sz w:val="24"/>
          <w:szCs w:val="30"/>
        </w:rPr>
        <w:t xml:space="preserve"> file. For secondary files, define a new default Filegroup, setting a growth of 64 MB with the limit of 1024 MB for these files.</w:t>
      </w:r>
    </w:p>
    <w:p>
      <w:pPr>
        <w:pStyle w:val="Normal"/>
        <w:spacing w:lineRule="auto" w:line="240" w:before="0" w:after="0"/>
        <w:rPr>
          <w:rFonts w:ascii="Segoe UI" w:hAnsi="Segoe UI" w:eastAsia="Times New Roman" w:cs="Segoe UI"/>
          <w:b/>
          <w:b/>
          <w:bCs/>
          <w:color w:val="24292E"/>
          <w:sz w:val="24"/>
          <w:szCs w:val="30"/>
        </w:rPr>
      </w:pPr>
      <w:r>
        <w:rPr>
          <w:rFonts w:eastAsia="Times New Roman" w:cs="Segoe UI" w:ascii="Segoe UI" w:hAnsi="Segoe UI"/>
          <w:b/>
          <w:bCs/>
          <w:color w:val="24292E"/>
          <w:sz w:val="24"/>
          <w:szCs w:val="30"/>
        </w:rPr>
        <w:br/>
        <w:t xml:space="preserve">2. Create a database, where the log file is physically located in the MyDocuments\Log folder. The name of the </w:t>
      </w:r>
      <w:r>
        <w:rPr>
          <w:rFonts w:eastAsia="Times New Roman" w:cs="Segoe UI" w:ascii="Segoe UI" w:hAnsi="Segoe UI"/>
          <w:b/>
          <w:bCs/>
          <w:i/>
          <w:color w:val="24292E"/>
          <w:sz w:val="24"/>
          <w:szCs w:val="30"/>
        </w:rPr>
        <w:t>log</w:t>
      </w:r>
      <w:r>
        <w:rPr>
          <w:rFonts w:eastAsia="Times New Roman" w:cs="Segoe UI" w:ascii="Segoe UI" w:hAnsi="Segoe UI"/>
          <w:b/>
          <w:bCs/>
          <w:color w:val="24292E"/>
          <w:sz w:val="24"/>
          <w:szCs w:val="30"/>
        </w:rPr>
        <w:t xml:space="preserve"> file in the operating system environment must differ from the logically defined name in the physical scheme. The database must compatible with the MS SQL Server 2017 system and it should be accessible to only one user at a time.</w:t>
      </w:r>
    </w:p>
    <w:p>
      <w:pPr>
        <w:pStyle w:val="Normal"/>
        <w:spacing w:lineRule="auto" w:line="240" w:before="0" w:after="0"/>
        <w:rPr>
          <w:rFonts w:ascii="Segoe UI" w:hAnsi="Segoe UI" w:eastAsia="Times New Roman" w:cs="Segoe UI"/>
          <w:b/>
          <w:b/>
          <w:bCs/>
          <w:color w:val="24292E"/>
          <w:sz w:val="24"/>
          <w:szCs w:val="30"/>
        </w:rPr>
      </w:pPr>
      <w:r>
        <w:rPr>
          <w:rFonts w:eastAsia="Times New Roman" w:cs="Segoe UI" w:ascii="Segoe UI" w:hAnsi="Segoe UI"/>
          <w:b/>
          <w:bCs/>
          <w:color w:val="24292E"/>
          <w:sz w:val="24"/>
          <w:szCs w:val="30"/>
        </w:rPr>
      </w:r>
    </w:p>
    <w:p>
      <w:pPr>
        <w:pStyle w:val="Normal"/>
        <w:spacing w:lineRule="auto" w:line="240" w:before="0" w:after="0"/>
        <w:rPr>
          <w:rFonts w:ascii="Segoe UI" w:hAnsi="Segoe UI" w:eastAsia="Times New Roman" w:cs="Segoe UI"/>
          <w:b/>
          <w:b/>
          <w:bCs/>
          <w:color w:val="24292E"/>
          <w:sz w:val="24"/>
          <w:szCs w:val="30"/>
        </w:rPr>
      </w:pPr>
      <w:r>
        <w:rPr>
          <w:rFonts w:eastAsia="Times New Roman" w:cs="Segoe UI" w:ascii="Segoe UI" w:hAnsi="Segoe UI"/>
          <w:b/>
          <w:bCs/>
          <w:color w:val="24292E"/>
          <w:sz w:val="24"/>
          <w:szCs w:val="30"/>
        </w:rPr>
        <w:t xml:space="preserve">3. Create a maintenance plan for the database created for the first task. The unused files space must be freed when it reaches 2000 Mb. This space must be returned to the operating system. The task should be executed every Friday, at 12 A.M. The maintenance plan’s execution report must be saved in the Documents\SQL_event_logs folder. Initialize the plan. After the execution, check the results in the </w:t>
      </w:r>
      <w:r>
        <w:rPr>
          <w:rFonts w:eastAsia="Times New Roman" w:cs="Segoe UI" w:ascii="Segoe UI" w:hAnsi="Segoe UI"/>
          <w:b/>
          <w:bCs/>
          <w:i/>
          <w:color w:val="24292E"/>
          <w:sz w:val="24"/>
          <w:szCs w:val="30"/>
        </w:rPr>
        <w:t>log</w:t>
      </w:r>
      <w:r>
        <w:rPr>
          <w:rFonts w:eastAsia="Times New Roman" w:cs="Segoe UI" w:ascii="Segoe UI" w:hAnsi="Segoe UI"/>
          <w:b/>
          <w:bCs/>
          <w:color w:val="24292E"/>
          <w:sz w:val="24"/>
          <w:szCs w:val="30"/>
        </w:rPr>
        <w:t xml:space="preserve"> file.</w:t>
      </w:r>
    </w:p>
    <w:p>
      <w:pPr>
        <w:pStyle w:val="Normal"/>
        <w:spacing w:lineRule="auto" w:line="240" w:before="0" w:after="0"/>
        <w:rPr>
          <w:rFonts w:ascii="Segoe UI" w:hAnsi="Segoe UI" w:eastAsia="Times New Roman" w:cs="Segoe UI"/>
          <w:b/>
          <w:b/>
          <w:bCs/>
          <w:color w:val="24292E"/>
          <w:sz w:val="24"/>
          <w:szCs w:val="30"/>
        </w:rPr>
      </w:pPr>
      <w:r>
        <w:rPr>
          <w:rFonts w:eastAsia="Times New Roman" w:cs="Segoe UI" w:ascii="Segoe UI" w:hAnsi="Segoe UI"/>
          <w:b/>
          <w:bCs/>
          <w:color w:val="24292E"/>
          <w:sz w:val="24"/>
          <w:szCs w:val="30"/>
        </w:rPr>
      </w:r>
    </w:p>
    <w:p>
      <w:pPr>
        <w:pStyle w:val="Normal"/>
        <w:spacing w:lineRule="auto" w:line="240" w:before="0" w:after="0"/>
        <w:rPr>
          <w:rFonts w:ascii="Times New Roman" w:hAnsi="Times New Roman" w:cs="Times New Roman"/>
          <w:color w:val="54585F"/>
          <w:sz w:val="18"/>
          <w:lang w:val="ru-RU"/>
        </w:rPr>
      </w:pPr>
      <w:r>
        <w:rPr>
          <w:rFonts w:eastAsia="Times New Roman" w:cs="Segoe UI" w:ascii="Segoe UI" w:hAnsi="Segoe UI"/>
          <w:b/>
          <w:bCs/>
          <w:color w:val="24292E"/>
          <w:sz w:val="24"/>
          <w:szCs w:val="30"/>
        </w:rPr>
        <w:t xml:space="preserve">4. Create a maintenance plan for the database built in the second step. Name the plan “Index Rebuilding”. In this plan, the system must perform the reconstruction of the indexes of the schemes in the main tables from this database (excluding views). The free space on the page must be 10%. The sorting of the indexes must be performed within the </w:t>
      </w:r>
      <w:r>
        <w:rPr>
          <w:rFonts w:eastAsia="Times New Roman" w:cs="Segoe UI" w:ascii="Segoe UI" w:hAnsi="Segoe UI"/>
          <w:b/>
          <w:bCs/>
          <w:i/>
          <w:color w:val="24292E"/>
          <w:sz w:val="24"/>
          <w:szCs w:val="30"/>
        </w:rPr>
        <w:t xml:space="preserve">tempdb </w:t>
      </w:r>
      <w:r>
        <w:rPr>
          <w:rFonts w:eastAsia="Times New Roman" w:cs="Segoe UI" w:ascii="Segoe UI" w:hAnsi="Segoe UI"/>
          <w:b/>
          <w:bCs/>
          <w:color w:val="24292E"/>
          <w:sz w:val="24"/>
          <w:szCs w:val="30"/>
        </w:rPr>
        <w:t xml:space="preserve">file. After the reconstruction, complete statistics about the reconstructed indexes must be collected. The third task of the maintenance plan is to clear the </w:t>
      </w:r>
      <w:r>
        <w:rPr>
          <w:rFonts w:eastAsia="Times New Roman" w:cs="Segoe UI" w:ascii="Segoe UI" w:hAnsi="Segoe UI"/>
          <w:b/>
          <w:bCs/>
          <w:i/>
          <w:color w:val="24292E"/>
          <w:sz w:val="24"/>
          <w:szCs w:val="30"/>
        </w:rPr>
        <w:t>Backup-Restore</w:t>
      </w:r>
      <w:r>
        <w:rPr>
          <w:rFonts w:eastAsia="Times New Roman" w:cs="Segoe UI" w:ascii="Segoe UI" w:hAnsi="Segoe UI"/>
          <w:b/>
          <w:bCs/>
          <w:color w:val="24292E"/>
          <w:sz w:val="24"/>
          <w:szCs w:val="30"/>
        </w:rPr>
        <w:t xml:space="preserve"> history performed on the SQL Server older than 6 weeks. The plan must be executed on every first Sunday of the month. Create the </w:t>
      </w:r>
      <w:r>
        <w:rPr>
          <w:rFonts w:eastAsia="Times New Roman" w:cs="Segoe UI" w:ascii="Segoe UI" w:hAnsi="Segoe UI"/>
          <w:b/>
          <w:bCs/>
          <w:i/>
          <w:color w:val="24292E"/>
          <w:sz w:val="24"/>
          <w:szCs w:val="30"/>
        </w:rPr>
        <w:t xml:space="preserve">MyDocmunents\SQL_reports </w:t>
      </w:r>
      <w:r>
        <w:rPr>
          <w:rFonts w:eastAsia="Times New Roman" w:cs="Segoe UI" w:ascii="Segoe UI" w:hAnsi="Segoe UI"/>
          <w:b/>
          <w:bCs/>
          <w:color w:val="24292E"/>
          <w:sz w:val="24"/>
          <w:szCs w:val="30"/>
        </w:rPr>
        <w:t xml:space="preserve">file and store the execution report in it. The maintenance process should be carried out in the </w:t>
      </w:r>
      <w:r>
        <w:rPr>
          <w:rFonts w:eastAsia="Times New Roman" w:cs="Segoe UI" w:ascii="Segoe UI" w:hAnsi="Segoe UI"/>
          <w:b/>
          <w:bCs/>
          <w:i/>
          <w:color w:val="24292E"/>
          <w:sz w:val="24"/>
          <w:szCs w:val="30"/>
        </w:rPr>
        <w:t>extended</w:t>
      </w:r>
      <w:r>
        <w:rPr>
          <w:rFonts w:eastAsia="Times New Roman" w:cs="Segoe UI" w:ascii="Segoe UI" w:hAnsi="Segoe UI"/>
          <w:b/>
          <w:bCs/>
          <w:color w:val="24292E"/>
          <w:sz w:val="24"/>
          <w:szCs w:val="30"/>
        </w:rPr>
        <w:t xml:space="preserve"> log mode. After execution, check the results in the generated file from the </w:t>
      </w:r>
      <w:r>
        <w:rPr>
          <w:rFonts w:eastAsia="Times New Roman" w:cs="Segoe UI" w:ascii="Segoe UI" w:hAnsi="Segoe UI"/>
          <w:b/>
          <w:bCs/>
          <w:i/>
          <w:color w:val="24292E"/>
          <w:sz w:val="24"/>
          <w:szCs w:val="30"/>
        </w:rPr>
        <w:t>log</w:t>
      </w:r>
      <w:r>
        <w:rPr>
          <w:rFonts w:eastAsia="Times New Roman" w:cs="Segoe UI" w:ascii="Segoe UI" w:hAnsi="Segoe UI"/>
          <w:b/>
          <w:bCs/>
          <w:color w:val="24292E"/>
          <w:sz w:val="24"/>
          <w:szCs w:val="30"/>
        </w:rPr>
        <w:t xml:space="preserve"> folder.</w:t>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Implementation</w:t>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1. After creating DB1, I set the required growth parameters to it.</w:t>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drawing>
          <wp:inline distT="0" distB="0" distL="0" distR="0">
            <wp:extent cx="5694680" cy="3331210"/>
            <wp:effectExtent l="0" t="0" r="0" b="0"/>
            <wp:docPr id="1" name="Picture 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
                    <pic:cNvPicPr>
                      <a:picLocks noChangeAspect="1" noChangeArrowheads="1"/>
                    </pic:cNvPicPr>
                  </pic:nvPicPr>
                  <pic:blipFill>
                    <a:blip r:embed="rId2"/>
                    <a:stretch>
                      <a:fillRect/>
                    </a:stretch>
                  </pic:blipFill>
                  <pic:spPr bwMode="auto">
                    <a:xfrm>
                      <a:off x="0" y="0"/>
                      <a:ext cx="5694680" cy="3331210"/>
                    </a:xfrm>
                    <a:prstGeom prst="rect">
                      <a:avLst/>
                    </a:prstGeom>
                  </pic:spPr>
                </pic:pic>
              </a:graphicData>
            </a:graphic>
          </wp:inline>
        </w:drawing>
      </w:r>
      <w:r>
        <w:rPr/>
        <w:drawing>
          <wp:inline distT="0" distB="0" distL="0" distR="0">
            <wp:extent cx="3295650" cy="2409825"/>
            <wp:effectExtent l="0" t="0" r="0" b="0"/>
            <wp:docPr id="2" name="Picture 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4" descr=""/>
                    <pic:cNvPicPr>
                      <a:picLocks noChangeAspect="1" noChangeArrowheads="1"/>
                    </pic:cNvPicPr>
                  </pic:nvPicPr>
                  <pic:blipFill>
                    <a:blip r:embed="rId3"/>
                    <a:stretch>
                      <a:fillRect/>
                    </a:stretch>
                  </pic:blipFill>
                  <pic:spPr bwMode="auto">
                    <a:xfrm>
                      <a:off x="0" y="0"/>
                      <a:ext cx="3295650" cy="2409825"/>
                    </a:xfrm>
                    <a:prstGeom prst="rect">
                      <a:avLst/>
                    </a:prstGeom>
                  </pic:spPr>
                </pic:pic>
              </a:graphicData>
            </a:graphic>
          </wp:inline>
        </w:drawing>
      </w:r>
      <w:r>
        <w:rPr/>
        <w:drawing>
          <wp:inline distT="0" distB="0" distL="0" distR="0">
            <wp:extent cx="3117850" cy="2279650"/>
            <wp:effectExtent l="0" t="0" r="0" b="0"/>
            <wp:docPr id="3" name="Picture 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5" descr=""/>
                    <pic:cNvPicPr>
                      <a:picLocks noChangeAspect="1" noChangeArrowheads="1"/>
                    </pic:cNvPicPr>
                  </pic:nvPicPr>
                  <pic:blipFill>
                    <a:blip r:embed="rId4"/>
                    <a:stretch>
                      <a:fillRect/>
                    </a:stretch>
                  </pic:blipFill>
                  <pic:spPr bwMode="auto">
                    <a:xfrm>
                      <a:off x="0" y="0"/>
                      <a:ext cx="3117850" cy="2279650"/>
                    </a:xfrm>
                    <a:prstGeom prst="rect">
                      <a:avLst/>
                    </a:prstGeom>
                  </pic:spPr>
                </pic:pic>
              </a:graphicData>
            </a:graphic>
          </wp:inline>
        </w:drawing>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drawing>
          <wp:inline distT="0" distB="0" distL="0" distR="0">
            <wp:extent cx="3105150" cy="2296160"/>
            <wp:effectExtent l="0" t="0" r="0" b="0"/>
            <wp:docPr id="4" name="Picture 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6" descr=""/>
                    <pic:cNvPicPr>
                      <a:picLocks noChangeAspect="1" noChangeArrowheads="1"/>
                    </pic:cNvPicPr>
                  </pic:nvPicPr>
                  <pic:blipFill>
                    <a:blip r:embed="rId5"/>
                    <a:stretch>
                      <a:fillRect/>
                    </a:stretch>
                  </pic:blipFill>
                  <pic:spPr bwMode="auto">
                    <a:xfrm>
                      <a:off x="0" y="0"/>
                      <a:ext cx="3105150" cy="2296160"/>
                    </a:xfrm>
                    <a:prstGeom prst="rect">
                      <a:avLst/>
                    </a:prstGeom>
                  </pic:spPr>
                </pic:pic>
              </a:graphicData>
            </a:graphic>
          </wp:inline>
        </w:drawing>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2. After creating the second database – DB2, I have also set the outlined properties for its growth plan.</w:t>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drawing>
          <wp:inline distT="0" distB="0" distL="0" distR="0">
            <wp:extent cx="7110730" cy="3933825"/>
            <wp:effectExtent l="0" t="0" r="0" b="0"/>
            <wp:docPr id="5" name="Picture 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2" descr=""/>
                    <pic:cNvPicPr>
                      <a:picLocks noChangeAspect="1" noChangeArrowheads="1"/>
                    </pic:cNvPicPr>
                  </pic:nvPicPr>
                  <pic:blipFill>
                    <a:blip r:embed="rId6"/>
                    <a:stretch>
                      <a:fillRect/>
                    </a:stretch>
                  </pic:blipFill>
                  <pic:spPr bwMode="auto">
                    <a:xfrm>
                      <a:off x="0" y="0"/>
                      <a:ext cx="7110730" cy="3933825"/>
                    </a:xfrm>
                    <a:prstGeom prst="rect">
                      <a:avLst/>
                    </a:prstGeom>
                  </pic:spPr>
                </pic:pic>
              </a:graphicData>
            </a:graphic>
          </wp:inline>
        </w:drawing>
      </w:r>
      <w:r>
        <w:rPr/>
        <w:drawing>
          <wp:inline distT="0" distB="0" distL="0" distR="0">
            <wp:extent cx="1562100" cy="213360"/>
            <wp:effectExtent l="0" t="0" r="0" b="0"/>
            <wp:docPr id="6" name="Picture 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3" descr=""/>
                    <pic:cNvPicPr>
                      <a:picLocks noChangeAspect="1" noChangeArrowheads="1"/>
                    </pic:cNvPicPr>
                  </pic:nvPicPr>
                  <pic:blipFill>
                    <a:blip r:embed="rId7"/>
                    <a:stretch>
                      <a:fillRect/>
                    </a:stretch>
                  </pic:blipFill>
                  <pic:spPr bwMode="auto">
                    <a:xfrm>
                      <a:off x="0" y="0"/>
                      <a:ext cx="1562100" cy="213360"/>
                    </a:xfrm>
                    <a:prstGeom prst="rect">
                      <a:avLst/>
                    </a:prstGeom>
                  </pic:spPr>
                </pic:pic>
              </a:graphicData>
            </a:graphic>
          </wp:inline>
        </w:drawing>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3. After this, I have followed the instructions in order to create the maintenance plan for the 1</w:t>
      </w:r>
      <w:r>
        <w:rPr>
          <w:rFonts w:eastAsia="Times New Roman" w:cs="Segoe UI" w:ascii="Segoe UI" w:hAnsi="Segoe UI"/>
          <w:b/>
          <w:bCs/>
          <w:color w:val="24292E"/>
          <w:sz w:val="30"/>
          <w:szCs w:val="30"/>
          <w:vertAlign w:val="superscript"/>
        </w:rPr>
        <w:t>st</w:t>
      </w:r>
      <w:r>
        <w:rPr>
          <w:rFonts w:eastAsia="Times New Roman" w:cs="Segoe UI" w:ascii="Segoe UI" w:hAnsi="Segoe UI"/>
          <w:b/>
          <w:bCs/>
          <w:color w:val="24292E"/>
          <w:sz w:val="30"/>
          <w:szCs w:val="30"/>
        </w:rPr>
        <w:t xml:space="preserve"> database (DataB1):</w:t>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drawing>
          <wp:anchor behindDoc="0" distT="0" distB="0" distL="0" distR="0" simplePos="0" locked="0" layoutInCell="1" allowOverlap="1" relativeHeight="2">
            <wp:simplePos x="0" y="0"/>
            <wp:positionH relativeFrom="margin">
              <wp:align>left</wp:align>
            </wp:positionH>
            <wp:positionV relativeFrom="paragraph">
              <wp:posOffset>3549650</wp:posOffset>
            </wp:positionV>
            <wp:extent cx="3790950" cy="2930525"/>
            <wp:effectExtent l="0" t="0" r="0" b="0"/>
            <wp:wrapNone/>
            <wp:docPr id="7" name="Picture 1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12" descr=""/>
                    <pic:cNvPicPr>
                      <a:picLocks noChangeAspect="1" noChangeArrowheads="1"/>
                    </pic:cNvPicPr>
                  </pic:nvPicPr>
                  <pic:blipFill>
                    <a:blip r:embed="rId8"/>
                    <a:stretch>
                      <a:fillRect/>
                    </a:stretch>
                  </pic:blipFill>
                  <pic:spPr bwMode="auto">
                    <a:xfrm>
                      <a:off x="0" y="0"/>
                      <a:ext cx="3790950" cy="2930525"/>
                    </a:xfrm>
                    <a:prstGeom prst="rect">
                      <a:avLst/>
                    </a:prstGeom>
                  </pic:spPr>
                </pic:pic>
              </a:graphicData>
            </a:graphic>
          </wp:anchor>
        </w:drawing>
        <w:drawing>
          <wp:anchor behindDoc="0" distT="0" distB="0" distL="0" distR="0" simplePos="0" locked="0" layoutInCell="1" allowOverlap="1" relativeHeight="3">
            <wp:simplePos x="0" y="0"/>
            <wp:positionH relativeFrom="column">
              <wp:posOffset>3914140</wp:posOffset>
            </wp:positionH>
            <wp:positionV relativeFrom="paragraph">
              <wp:posOffset>95250</wp:posOffset>
            </wp:positionV>
            <wp:extent cx="3409315" cy="2876550"/>
            <wp:effectExtent l="0" t="0" r="0" b="0"/>
            <wp:wrapNone/>
            <wp:docPr id="8" name="Picture 11" descr="N:\MINE\BD\Lab2\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11" descr="N:\MINE\BD\Lab2\2.jpg"/>
                    <pic:cNvPicPr>
                      <a:picLocks noChangeAspect="1" noChangeArrowheads="1"/>
                    </pic:cNvPicPr>
                  </pic:nvPicPr>
                  <pic:blipFill>
                    <a:blip r:embed="rId9"/>
                    <a:stretch>
                      <a:fillRect/>
                    </a:stretch>
                  </pic:blipFill>
                  <pic:spPr bwMode="auto">
                    <a:xfrm>
                      <a:off x="0" y="0"/>
                      <a:ext cx="3409315" cy="2876550"/>
                    </a:xfrm>
                    <a:prstGeom prst="rect">
                      <a:avLst/>
                    </a:prstGeom>
                  </pic:spPr>
                </pic:pic>
              </a:graphicData>
            </a:graphic>
          </wp:anchor>
        </w:drawing>
        <w:drawing>
          <wp:anchor behindDoc="0" distT="0" distB="0" distL="0" distR="0" simplePos="0" locked="0" layoutInCell="1" allowOverlap="1" relativeHeight="4">
            <wp:simplePos x="0" y="0"/>
            <wp:positionH relativeFrom="column">
              <wp:posOffset>3221355</wp:posOffset>
            </wp:positionH>
            <wp:positionV relativeFrom="paragraph">
              <wp:posOffset>3557270</wp:posOffset>
            </wp:positionV>
            <wp:extent cx="4114165" cy="2905125"/>
            <wp:effectExtent l="0" t="0" r="0" b="0"/>
            <wp:wrapNone/>
            <wp:docPr id="9" name="Picture 1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13" descr=""/>
                    <pic:cNvPicPr>
                      <a:picLocks noChangeAspect="1" noChangeArrowheads="1"/>
                    </pic:cNvPicPr>
                  </pic:nvPicPr>
                  <pic:blipFill>
                    <a:blip r:embed="rId10"/>
                    <a:stretch>
                      <a:fillRect/>
                    </a:stretch>
                  </pic:blipFill>
                  <pic:spPr bwMode="auto">
                    <a:xfrm>
                      <a:off x="0" y="0"/>
                      <a:ext cx="4114165" cy="2905125"/>
                    </a:xfrm>
                    <a:prstGeom prst="rect">
                      <a:avLst/>
                    </a:prstGeom>
                  </pic:spPr>
                </pic:pic>
              </a:graphicData>
            </a:graphic>
          </wp:anchor>
        </w:drawing>
      </w:r>
      <w:r>
        <w:rPr>
          <w:rFonts w:eastAsia="Times New Roman" w:cs="Segoe UI" w:ascii="Segoe UI" w:hAnsi="Segoe UI"/>
          <w:b/>
          <w:bCs/>
          <w:color w:val="24292E"/>
          <w:sz w:val="30"/>
          <w:szCs w:val="30"/>
        </w:rPr>
        <w:br/>
      </w:r>
      <w:r>
        <w:rPr/>
        <w:drawing>
          <wp:inline distT="0" distB="0" distL="0" distR="0">
            <wp:extent cx="3841750" cy="3132455"/>
            <wp:effectExtent l="0" t="0" r="0" b="0"/>
            <wp:docPr id="10" name="Picture 10" descr="N:\MINE\BD\Lab2\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N:\MINE\BD\Lab2\1.jpg"/>
                    <pic:cNvPicPr>
                      <a:picLocks noChangeAspect="1" noChangeArrowheads="1"/>
                    </pic:cNvPicPr>
                  </pic:nvPicPr>
                  <pic:blipFill>
                    <a:blip r:embed="rId11"/>
                    <a:srcRect l="2329" t="0" r="4025" b="0"/>
                    <a:stretch>
                      <a:fillRect/>
                    </a:stretch>
                  </pic:blipFill>
                  <pic:spPr bwMode="auto">
                    <a:xfrm>
                      <a:off x="0" y="0"/>
                      <a:ext cx="3841750" cy="3132455"/>
                    </a:xfrm>
                    <a:prstGeom prst="rect">
                      <a:avLst/>
                    </a:prstGeom>
                  </pic:spPr>
                </pic:pic>
              </a:graphicData>
            </a:graphic>
          </wp:inline>
        </w:drawing>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drawing>
          <wp:inline distT="0" distB="0" distL="0" distR="0">
            <wp:extent cx="4470400" cy="1719580"/>
            <wp:effectExtent l="0" t="0" r="0" b="0"/>
            <wp:docPr id="11" name="Picture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4" descr=""/>
                    <pic:cNvPicPr>
                      <a:picLocks noChangeAspect="1" noChangeArrowheads="1"/>
                    </pic:cNvPicPr>
                  </pic:nvPicPr>
                  <pic:blipFill>
                    <a:blip r:embed="rId12"/>
                    <a:stretch>
                      <a:fillRect/>
                    </a:stretch>
                  </pic:blipFill>
                  <pic:spPr bwMode="auto">
                    <a:xfrm>
                      <a:off x="0" y="0"/>
                      <a:ext cx="4470400" cy="1719580"/>
                    </a:xfrm>
                    <a:prstGeom prst="rect">
                      <a:avLst/>
                    </a:prstGeom>
                  </pic:spPr>
                </pic:pic>
              </a:graphicData>
            </a:graphic>
          </wp:inline>
        </w:drawing>
      </w:r>
      <w:r>
        <w:rPr/>
        <w:drawing>
          <wp:inline distT="0" distB="0" distL="0" distR="0">
            <wp:extent cx="4429125" cy="1259840"/>
            <wp:effectExtent l="0" t="0" r="0" b="0"/>
            <wp:docPr id="12" name="Picture 1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5" descr=""/>
                    <pic:cNvPicPr>
                      <a:picLocks noChangeAspect="1" noChangeArrowheads="1"/>
                    </pic:cNvPicPr>
                  </pic:nvPicPr>
                  <pic:blipFill>
                    <a:blip r:embed="rId13"/>
                    <a:stretch>
                      <a:fillRect/>
                    </a:stretch>
                  </pic:blipFill>
                  <pic:spPr bwMode="auto">
                    <a:xfrm>
                      <a:off x="0" y="0"/>
                      <a:ext cx="4429125" cy="1259840"/>
                    </a:xfrm>
                    <a:prstGeom prst="rect">
                      <a:avLst/>
                    </a:prstGeom>
                  </pic:spPr>
                </pic:pic>
              </a:graphicData>
            </a:graphic>
          </wp:inline>
        </w:drawing>
      </w:r>
      <w:r>
        <w:rPr/>
        <w:drawing>
          <wp:inline distT="0" distB="0" distL="0" distR="0">
            <wp:extent cx="5048250" cy="2801620"/>
            <wp:effectExtent l="0" t="0" r="0" b="0"/>
            <wp:docPr id="13" name="Picture 2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21" descr=""/>
                    <pic:cNvPicPr>
                      <a:picLocks noChangeAspect="1" noChangeArrowheads="1"/>
                    </pic:cNvPicPr>
                  </pic:nvPicPr>
                  <pic:blipFill>
                    <a:blip r:embed="rId14"/>
                    <a:stretch>
                      <a:fillRect/>
                    </a:stretch>
                  </pic:blipFill>
                  <pic:spPr bwMode="auto">
                    <a:xfrm>
                      <a:off x="0" y="0"/>
                      <a:ext cx="5048250" cy="2801620"/>
                    </a:xfrm>
                    <a:prstGeom prst="rect">
                      <a:avLst/>
                    </a:prstGeom>
                  </pic:spPr>
                </pic:pic>
              </a:graphicData>
            </a:graphic>
          </wp:inline>
        </w:drawing>
      </w:r>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4. The last step was to follow the instruction outlined for the building of the maintenance plan for the 2</w:t>
      </w:r>
      <w:r>
        <w:rPr>
          <w:rFonts w:eastAsia="Times New Roman" w:cs="Segoe UI" w:ascii="Segoe UI" w:hAnsi="Segoe UI"/>
          <w:b/>
          <w:bCs/>
          <w:color w:val="24292E"/>
          <w:sz w:val="30"/>
          <w:szCs w:val="30"/>
          <w:vertAlign w:val="superscript"/>
        </w:rPr>
        <w:t>nd</w:t>
      </w:r>
      <w:r>
        <w:rPr>
          <w:rFonts w:eastAsia="Times New Roman" w:cs="Segoe UI" w:ascii="Segoe UI" w:hAnsi="Segoe UI"/>
          <w:b/>
          <w:bCs/>
          <w:color w:val="24292E"/>
          <w:sz w:val="30"/>
          <w:szCs w:val="30"/>
        </w:rPr>
        <w:t xml:space="preserve"> database (Dats_OK):</w:t>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drawing>
          <wp:inline distT="0" distB="0" distL="0" distR="0">
            <wp:extent cx="7110730" cy="4472940"/>
            <wp:effectExtent l="0" t="0" r="0" b="0"/>
            <wp:docPr id="14" name="Picture 2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22" descr=""/>
                    <pic:cNvPicPr>
                      <a:picLocks noChangeAspect="1" noChangeArrowheads="1"/>
                    </pic:cNvPicPr>
                  </pic:nvPicPr>
                  <pic:blipFill>
                    <a:blip r:embed="rId15"/>
                    <a:stretch>
                      <a:fillRect/>
                    </a:stretch>
                  </pic:blipFill>
                  <pic:spPr bwMode="auto">
                    <a:xfrm>
                      <a:off x="0" y="0"/>
                      <a:ext cx="7110730" cy="4472940"/>
                    </a:xfrm>
                    <a:prstGeom prst="rect">
                      <a:avLst/>
                    </a:prstGeom>
                  </pic:spPr>
                </pic:pic>
              </a:graphicData>
            </a:graphic>
          </wp:inline>
        </w:drawing>
      </w:r>
    </w:p>
    <w:p>
      <w:pPr>
        <w:pStyle w:val="Normal"/>
        <w:numPr>
          <w:ilvl w:val="0"/>
          <w:numId w:val="0"/>
        </w:numPr>
        <w:shd w:val="clear" w:color="auto" w:fill="FFFFFF"/>
        <w:spacing w:lineRule="auto" w:line="240" w:before="360" w:after="240"/>
        <w:jc w:val="center"/>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r>
      <w:bookmarkStart w:id="0" w:name="_GoBack"/>
      <w:bookmarkStart w:id="1" w:name="_GoBack"/>
      <w:bookmarkEnd w:id="1"/>
    </w:p>
    <w:p>
      <w:pPr>
        <w:pStyle w:val="Normal"/>
        <w:numPr>
          <w:ilvl w:val="0"/>
          <w:numId w:val="0"/>
        </w:numPr>
        <w:shd w:val="clear" w:color="auto" w:fill="FFFFFF"/>
        <w:spacing w:lineRule="auto" w:line="240" w:before="360" w:after="24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Conclusion</w:t>
      </w:r>
    </w:p>
    <w:p>
      <w:pPr>
        <w:pStyle w:val="Normal"/>
        <w:numPr>
          <w:ilvl w:val="0"/>
          <w:numId w:val="0"/>
        </w:numPr>
        <w:shd w:val="clear" w:color="auto" w:fill="FFFFFF"/>
        <w:spacing w:lineRule="auto" w:line="240" w:before="360" w:after="240"/>
        <w:ind w:firstLine="720"/>
        <w:outlineLvl w:val="2"/>
        <w:rPr>
          <w:rFonts w:ascii="Segoe UI" w:hAnsi="Segoe UI" w:eastAsia="Times New Roman" w:cs="Segoe UI"/>
          <w:b/>
          <w:b/>
          <w:bCs/>
          <w:color w:val="24292E"/>
          <w:sz w:val="30"/>
          <w:szCs w:val="30"/>
        </w:rPr>
      </w:pPr>
      <w:r>
        <w:rPr>
          <w:rFonts w:eastAsia="Times New Roman" w:cs="Segoe UI" w:ascii="Segoe UI" w:hAnsi="Segoe UI"/>
          <w:b/>
          <w:bCs/>
          <w:color w:val="24292E"/>
          <w:sz w:val="30"/>
          <w:szCs w:val="30"/>
        </w:rPr>
        <w:t>The fact that SQL Server can automatically manage our database files saves a lot of time for the users. The Maintenance Plan Wizard is another useful tool I have discovered. Some executions may need man’s supervising, but most of the process can be trusted to be automatically done by the SQL Server tools.</w:t>
      </w:r>
    </w:p>
    <w:sectPr>
      <w:type w:val="nextPage"/>
      <w:pgSz w:w="12240" w:h="15840"/>
      <w:pgMar w:left="426" w:right="616" w:header="0" w:top="1440" w:footer="0" w:bottom="1440" w:gutter="0"/>
      <w:pgNumType w:fmt="decimal"/>
      <w:formProt w:val="false"/>
      <w:textDirection w:val="lrTb"/>
      <w:docGrid w:type="default" w:linePitch="360" w:charSpace="4096"/>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alibri">
    <w:charset w:val="01"/>
    <w:family w:val="roman"/>
    <w:pitch w:val="variable"/>
  </w:font>
  <w:font w:name="Times New Roman">
    <w:charset w:val="01"/>
    <w:family w:val="roman"/>
    <w:pitch w:val="variable"/>
  </w:font>
  <w:font w:name="Liberation Sans">
    <w:altName w:val="Arial"/>
    <w:charset w:val="01"/>
    <w:family w:val="swiss"/>
    <w:pitch w:val="variable"/>
  </w:font>
  <w:font w:name="Segoe UI">
    <w:charset w:val="01"/>
    <w:family w:val="roman"/>
    <w:pitch w:val="variable"/>
  </w:font>
  <w:font w:name="Symbol">
    <w:charset w:val="02"/>
    <w:family w:val="auto"/>
    <w:pitch w:val="default"/>
  </w:font>
  <w:font w:name="Courier New">
    <w:charset w:val="01"/>
    <w:family w:val="auto"/>
    <w:pitch w:val="default"/>
  </w:font>
  <w:font w:name="Wingdings">
    <w:charset w:val="02"/>
    <w:family w:val="auto"/>
    <w:pitch w:val="default"/>
  </w:font>
</w:fonts>
</file>

<file path=word/numbering.xml><?xml version="1.0" encoding="utf-8"?>
<w:numbering xmlns:w="http://schemas.openxmlformats.org/wordprocessingml/2006/main" xmlns:o="urn:schemas-microsoft-com:office:office" xmlns:r="http://schemas.openxmlformats.org/officeDocument/2006/relationships" xmlns:v="urn:schemas-microsoft-com:vml">
  <w:abstractNum w:abstractNumId="1">
    <w:lvl w:ilvl="0">
      <w:start w:val="1"/>
      <w:numFmt w:val="bullet"/>
      <w:lvlText w:val=""/>
      <w:lvlJc w:val="left"/>
      <w:pPr>
        <w:tabs>
          <w:tab w:val="num" w:pos="720"/>
        </w:tabs>
        <w:ind w:left="720" w:hanging="360"/>
      </w:pPr>
      <w:rPr>
        <w:rFonts w:ascii="Symbol" w:hAnsi="Symbol" w:cs="Symbol" w:hint="default"/>
      </w:rPr>
    </w:lvl>
    <w:lvl w:ilvl="1">
      <w:start w:val="1"/>
      <w:numFmt w:val="bullet"/>
      <w:lvlText w:val="o"/>
      <w:lvlJc w:val="left"/>
      <w:pPr>
        <w:tabs>
          <w:tab w:val="num" w:pos="1080"/>
        </w:tabs>
        <w:ind w:left="1440" w:hanging="360"/>
      </w:pPr>
      <w:rPr>
        <w:rFonts w:ascii="Courier New" w:hAnsi="Courier New" w:cs="Courier New" w:hint="default"/>
      </w:rPr>
    </w:lvl>
    <w:lvl w:ilvl="2">
      <w:start w:val="1"/>
      <w:numFmt w:val="bullet"/>
      <w:lvlText w:val=""/>
      <w:lvlJc w:val="left"/>
      <w:pPr>
        <w:tabs>
          <w:tab w:val="num" w:pos="1440"/>
        </w:tabs>
        <w:ind w:left="2160" w:hanging="360"/>
      </w:pPr>
      <w:rPr>
        <w:rFonts w:ascii="Wingdings" w:hAnsi="Wingdings" w:cs="Wingdings" w:hint="default"/>
      </w:rPr>
    </w:lvl>
    <w:lvl w:ilvl="3">
      <w:start w:val="1"/>
      <w:numFmt w:val="bullet"/>
      <w:lvlText w:val=""/>
      <w:lvlJc w:val="left"/>
      <w:pPr>
        <w:tabs>
          <w:tab w:val="num" w:pos="1800"/>
        </w:tabs>
        <w:ind w:left="2880" w:hanging="360"/>
      </w:pPr>
      <w:rPr>
        <w:rFonts w:ascii="Symbol" w:hAnsi="Symbol" w:cs="Symbol" w:hint="default"/>
      </w:rPr>
    </w:lvl>
    <w:lvl w:ilvl="4">
      <w:start w:val="1"/>
      <w:numFmt w:val="bullet"/>
      <w:lvlText w:val="o"/>
      <w:lvlJc w:val="left"/>
      <w:pPr>
        <w:tabs>
          <w:tab w:val="num" w:pos="2160"/>
        </w:tabs>
        <w:ind w:left="3600" w:hanging="360"/>
      </w:pPr>
      <w:rPr>
        <w:rFonts w:ascii="Courier New" w:hAnsi="Courier New" w:cs="Courier New" w:hint="default"/>
      </w:rPr>
    </w:lvl>
    <w:lvl w:ilvl="5">
      <w:start w:val="1"/>
      <w:numFmt w:val="bullet"/>
      <w:lvlText w:val=""/>
      <w:lvlJc w:val="left"/>
      <w:pPr>
        <w:tabs>
          <w:tab w:val="num" w:pos="2520"/>
        </w:tabs>
        <w:ind w:left="4320" w:hanging="360"/>
      </w:pPr>
      <w:rPr>
        <w:rFonts w:ascii="Wingdings" w:hAnsi="Wingdings" w:cs="Wingdings" w:hint="default"/>
      </w:rPr>
    </w:lvl>
    <w:lvl w:ilvl="6">
      <w:start w:val="1"/>
      <w:numFmt w:val="bullet"/>
      <w:lvlText w:val=""/>
      <w:lvlJc w:val="left"/>
      <w:pPr>
        <w:tabs>
          <w:tab w:val="num" w:pos="2880"/>
        </w:tabs>
        <w:ind w:left="5040" w:hanging="360"/>
      </w:pPr>
      <w:rPr>
        <w:rFonts w:ascii="Symbol" w:hAnsi="Symbol" w:cs="Symbol" w:hint="default"/>
      </w:rPr>
    </w:lvl>
    <w:lvl w:ilvl="7">
      <w:start w:val="1"/>
      <w:numFmt w:val="bullet"/>
      <w:lvlText w:val="o"/>
      <w:lvlJc w:val="left"/>
      <w:pPr>
        <w:tabs>
          <w:tab w:val="num" w:pos="3240"/>
        </w:tabs>
        <w:ind w:left="5760" w:hanging="360"/>
      </w:pPr>
      <w:rPr>
        <w:rFonts w:ascii="Courier New" w:hAnsi="Courier New" w:cs="Courier New" w:hint="default"/>
      </w:rPr>
    </w:lvl>
    <w:lvl w:ilvl="8">
      <w:start w:val="1"/>
      <w:numFmt w:val="bullet"/>
      <w:lvlText w:val=""/>
      <w:lvlJc w:val="left"/>
      <w:pPr>
        <w:tabs>
          <w:tab w:val="num" w:pos="3600"/>
        </w:tabs>
        <w:ind w:left="6480" w:hanging="360"/>
      </w:pPr>
      <w:rPr>
        <w:rFonts w:ascii="Wingdings" w:hAnsi="Wingdings" w:cs="Wingdings" w:hint="default"/>
      </w:rPr>
    </w:lvl>
  </w:abstractNum>
  <w:abstractNum w:abstractNumId="2">
    <w:lvl w:ilvl="0">
      <w:start w:val="1"/>
      <w:numFmt w:val="none"/>
      <w:suff w:val="nothing"/>
      <w:lvlText w:val=""/>
      <w:lvlJc w:val="left"/>
      <w:pPr>
        <w:tabs>
          <w:tab w:val="num" w:pos="0"/>
        </w:tabs>
        <w:ind w:left="0" w:hanging="0"/>
      </w:pPr>
    </w:lvl>
    <w:lvl w:ilvl="1">
      <w:start w:val="1"/>
      <w:numFmt w:val="none"/>
      <w:suff w:val="nothing"/>
      <w:lvlText w:val=""/>
      <w:lvlJc w:val="left"/>
      <w:pPr>
        <w:tabs>
          <w:tab w:val="num" w:pos="0"/>
        </w:tabs>
        <w:ind w:left="0" w:hanging="0"/>
      </w:pPr>
    </w:lvl>
    <w:lvl w:ilvl="2">
      <w:start w:val="1"/>
      <w:numFmt w:val="none"/>
      <w:suff w:val="nothing"/>
      <w:lvlText w:val=""/>
      <w:lvlJc w:val="left"/>
      <w:pPr>
        <w:tabs>
          <w:tab w:val="num" w:pos="0"/>
        </w:tabs>
        <w:ind w:left="0" w:hanging="0"/>
      </w:pPr>
    </w:lvl>
    <w:lvl w:ilvl="3">
      <w:start w:val="1"/>
      <w:numFmt w:val="none"/>
      <w:suff w:val="nothing"/>
      <w:lvlText w:val=""/>
      <w:lvlJc w:val="left"/>
      <w:pPr>
        <w:tabs>
          <w:tab w:val="num" w:pos="0"/>
        </w:tabs>
        <w:ind w:left="0" w:hanging="0"/>
      </w:pPr>
    </w:lvl>
    <w:lvl w:ilvl="4">
      <w:start w:val="1"/>
      <w:numFmt w:val="none"/>
      <w:suff w:val="nothing"/>
      <w:lvlText w:val=""/>
      <w:lvlJc w:val="left"/>
      <w:pPr>
        <w:tabs>
          <w:tab w:val="num" w:pos="0"/>
        </w:tabs>
        <w:ind w:left="0" w:hanging="0"/>
      </w:pPr>
    </w:lvl>
    <w:lvl w:ilvl="5">
      <w:start w:val="1"/>
      <w:numFmt w:val="none"/>
      <w:suff w:val="nothing"/>
      <w:lvlText w:val=""/>
      <w:lvlJc w:val="left"/>
      <w:pPr>
        <w:tabs>
          <w:tab w:val="num" w:pos="0"/>
        </w:tabs>
        <w:ind w:left="0" w:hanging="0"/>
      </w:pPr>
    </w:lvl>
    <w:lvl w:ilvl="6">
      <w:start w:val="1"/>
      <w:numFmt w:val="none"/>
      <w:suff w:val="nothing"/>
      <w:lvlText w:val=""/>
      <w:lvlJc w:val="left"/>
      <w:pPr>
        <w:tabs>
          <w:tab w:val="num" w:pos="0"/>
        </w:tabs>
        <w:ind w:left="0" w:hanging="0"/>
      </w:pPr>
    </w:lvl>
    <w:lvl w:ilvl="7">
      <w:start w:val="1"/>
      <w:numFmt w:val="none"/>
      <w:suff w:val="nothing"/>
      <w:lvlText w:val=""/>
      <w:lvlJc w:val="left"/>
      <w:pPr>
        <w:tabs>
          <w:tab w:val="num" w:pos="0"/>
        </w:tabs>
        <w:ind w:left="0" w:hanging="0"/>
      </w:pPr>
    </w:lvl>
    <w:lvl w:ilvl="8">
      <w:start w:val="1"/>
      <w:numFmt w:val="none"/>
      <w:suff w:val="nothing"/>
      <w:lvlText w:val=""/>
      <w:lvlJc w:val="left"/>
      <w:pPr>
        <w:tabs>
          <w:tab w:val="num" w:pos="0"/>
        </w:tabs>
        <w:ind w:left="0" w:hanging="0"/>
      </w:pPr>
    </w:lvl>
  </w:abstractNum>
  <w:num w:numId="1">
    <w:abstractNumId w:val="1"/>
  </w:num>
  <w:num w:numId="2">
    <w:abstractNumId w:val="2"/>
  </w:num>
</w:numbering>
</file>

<file path=word/settings.xml><?xml version="1.0" encoding="utf-8"?>
<w:settings xmlns:w="http://schemas.openxmlformats.org/wordprocessingml/2006/main">
  <w:zoom w:percent="120"/>
  <w:defaultTabStop w:val="720"/>
  <w:autoHyphenation w:val="true"/>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themeFontLang w:val="en-US"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Calibri" w:hAnsi="Calibri" w:eastAsia="Calibri" w:cs="" w:asciiTheme="minorHAnsi" w:cstheme="minorBidi" w:eastAsiaTheme="minorHAnsi" w:hAnsiTheme="minorHAnsi"/>
        <w:sz w:val="22"/>
        <w:szCs w:val="22"/>
        <w:lang w:val="en-US" w:eastAsia="en-US" w:bidi="ar-SA"/>
      </w:rPr>
    </w:rPrDefault>
    <w:pPrDefault>
      <w:pPr>
        <w:suppressAutoHyphens w:val="true"/>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pPr>
      <w:widowControl/>
      <w:bidi w:val="0"/>
      <w:spacing w:lineRule="auto" w:line="259" w:before="0" w:after="160"/>
      <w:jc w:val="left"/>
    </w:pPr>
    <w:rPr>
      <w:rFonts w:ascii="Calibri" w:hAnsi="Calibri" w:eastAsia="Calibri" w:cs="" w:asciiTheme="minorHAnsi" w:cstheme="minorBidi" w:eastAsiaTheme="minorHAnsi" w:hAnsiTheme="minorHAnsi"/>
      <w:color w:val="auto"/>
      <w:kern w:val="0"/>
      <w:sz w:val="22"/>
      <w:szCs w:val="22"/>
      <w:lang w:val="en-US" w:eastAsia="en-US" w:bidi="ar-SA"/>
    </w:rPr>
  </w:style>
  <w:style w:type="paragraph" w:styleId="Heading2">
    <w:name w:val="Heading 2"/>
    <w:basedOn w:val="Normal"/>
    <w:link w:val="Heading2Char"/>
    <w:uiPriority w:val="9"/>
    <w:qFormat/>
    <w:rsid w:val="00011fef"/>
    <w:pPr>
      <w:spacing w:lineRule="auto" w:line="240" w:beforeAutospacing="1" w:afterAutospacing="1"/>
      <w:outlineLvl w:val="1"/>
    </w:pPr>
    <w:rPr>
      <w:rFonts w:ascii="Times New Roman" w:hAnsi="Times New Roman" w:eastAsia="Times New Roman" w:cs="Times New Roman"/>
      <w:b/>
      <w:bCs/>
      <w:sz w:val="36"/>
      <w:szCs w:val="36"/>
    </w:rPr>
  </w:style>
  <w:style w:type="paragraph" w:styleId="Heading3">
    <w:name w:val="Heading 3"/>
    <w:basedOn w:val="Normal"/>
    <w:link w:val="Heading3Char"/>
    <w:uiPriority w:val="9"/>
    <w:qFormat/>
    <w:rsid w:val="00011fef"/>
    <w:pPr>
      <w:spacing w:lineRule="auto" w:line="240" w:beforeAutospacing="1" w:afterAutospacing="1"/>
      <w:outlineLvl w:val="2"/>
    </w:pPr>
    <w:rPr>
      <w:rFonts w:ascii="Times New Roman" w:hAnsi="Times New Roman" w:eastAsia="Times New Roman" w:cs="Times New Roman"/>
      <w:b/>
      <w:bCs/>
      <w:sz w:val="27"/>
      <w:szCs w:val="27"/>
    </w:rPr>
  </w:style>
  <w:style w:type="character" w:styleId="DefaultParagraphFont" w:default="1">
    <w:name w:val="Default Paragraph Font"/>
    <w:uiPriority w:val="1"/>
    <w:semiHidden/>
    <w:unhideWhenUsed/>
    <w:qFormat/>
    <w:rPr/>
  </w:style>
  <w:style w:type="character" w:styleId="Heading2Char" w:customStyle="1">
    <w:name w:val="Heading 2 Char"/>
    <w:basedOn w:val="DefaultParagraphFont"/>
    <w:link w:val="Heading2"/>
    <w:uiPriority w:val="9"/>
    <w:qFormat/>
    <w:rsid w:val="00011fef"/>
    <w:rPr>
      <w:rFonts w:ascii="Times New Roman" w:hAnsi="Times New Roman" w:eastAsia="Times New Roman" w:cs="Times New Roman"/>
      <w:b/>
      <w:bCs/>
      <w:sz w:val="36"/>
      <w:szCs w:val="36"/>
    </w:rPr>
  </w:style>
  <w:style w:type="character" w:styleId="Heading3Char" w:customStyle="1">
    <w:name w:val="Heading 3 Char"/>
    <w:basedOn w:val="DefaultParagraphFont"/>
    <w:link w:val="Heading3"/>
    <w:uiPriority w:val="9"/>
    <w:qFormat/>
    <w:rsid w:val="00011fef"/>
    <w:rPr>
      <w:rFonts w:ascii="Times New Roman" w:hAnsi="Times New Roman" w:eastAsia="Times New Roman" w:cs="Times New Roman"/>
      <w:b/>
      <w:bCs/>
      <w:sz w:val="27"/>
      <w:szCs w:val="27"/>
    </w:rPr>
  </w:style>
  <w:style w:type="character" w:styleId="Strong">
    <w:name w:val="Strong"/>
    <w:basedOn w:val="DefaultParagraphFont"/>
    <w:uiPriority w:val="22"/>
    <w:qFormat/>
    <w:rsid w:val="00011fef"/>
    <w:rPr>
      <w:b/>
      <w:bCs/>
    </w:rPr>
  </w:style>
  <w:style w:type="paragraph" w:styleId="Heading">
    <w:name w:val="Heading"/>
    <w:basedOn w:val="Normal"/>
    <w:next w:val="TextBody"/>
    <w:qFormat/>
    <w:pPr>
      <w:keepNext w:val="true"/>
      <w:spacing w:before="240" w:after="120"/>
    </w:pPr>
    <w:rPr>
      <w:rFonts w:ascii="Liberation Sans" w:hAnsi="Liberation Sans" w:eastAsia="Noto Sans CJK SC" w:cs="Lohit Devanagari"/>
      <w:sz w:val="28"/>
      <w:szCs w:val="28"/>
    </w:rPr>
  </w:style>
  <w:style w:type="paragraph" w:styleId="TextBody">
    <w:name w:val="Body Text"/>
    <w:basedOn w:val="Normal"/>
    <w:pPr>
      <w:spacing w:lineRule="auto" w:line="276" w:before="0" w:after="140"/>
    </w:pPr>
    <w:rPr/>
  </w:style>
  <w:style w:type="paragraph" w:styleId="List">
    <w:name w:val="List"/>
    <w:basedOn w:val="TextBody"/>
    <w:pPr/>
    <w:rPr>
      <w:rFonts w:cs="Lohit Devanagari"/>
    </w:rPr>
  </w:style>
  <w:style w:type="paragraph" w:styleId="Caption">
    <w:name w:val="Caption"/>
    <w:basedOn w:val="Normal"/>
    <w:qFormat/>
    <w:pPr>
      <w:suppressLineNumbers/>
      <w:spacing w:before="120" w:after="120"/>
    </w:pPr>
    <w:rPr>
      <w:rFonts w:cs="Lohit Devanagari"/>
      <w:i/>
      <w:iCs/>
      <w:sz w:val="24"/>
      <w:szCs w:val="24"/>
    </w:rPr>
  </w:style>
  <w:style w:type="paragraph" w:styleId="Index">
    <w:name w:val="Index"/>
    <w:basedOn w:val="Normal"/>
    <w:qFormat/>
    <w:pPr>
      <w:suppressLineNumbers/>
    </w:pPr>
    <w:rPr>
      <w:rFonts w:cs="Lohit Devanagari"/>
    </w:rPr>
  </w:style>
  <w:style w:type="paragraph" w:styleId="NormalWeb">
    <w:name w:val="Normal (Web)"/>
    <w:basedOn w:val="Normal"/>
    <w:uiPriority w:val="99"/>
    <w:semiHidden/>
    <w:unhideWhenUsed/>
    <w:qFormat/>
    <w:rsid w:val="00011fef"/>
    <w:pPr>
      <w:spacing w:lineRule="auto" w:line="240" w:beforeAutospacing="1" w:afterAutospacing="1"/>
    </w:pPr>
    <w:rPr>
      <w:rFonts w:ascii="Times New Roman" w:hAnsi="Times New Roman" w:eastAsia="Times New Roman" w:cs="Times New Roman"/>
      <w:sz w:val="24"/>
      <w:szCs w:val="24"/>
    </w:rPr>
  </w:style>
  <w:style w:type="paragraph" w:styleId="ListParagraph">
    <w:name w:val="List Paragraph"/>
    <w:basedOn w:val="Normal"/>
    <w:uiPriority w:val="34"/>
    <w:qFormat/>
    <w:rsid w:val="00f46242"/>
    <w:pPr>
      <w:spacing w:before="0" w:after="160"/>
      <w:ind w:left="720" w:hanging="0"/>
      <w:contextualSpacing/>
    </w:pPr>
    <w:rPr/>
  </w:style>
  <w:style w:type="numbering" w:styleId="NoList" w:default="1">
    <w:name w:val="No List"/>
    <w:uiPriority w:val="99"/>
    <w:semiHidden/>
    <w:unhideWhenUsed/>
    <w:qFormat/>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png"/><Relationship Id="rId4" Type="http://schemas.openxmlformats.org/officeDocument/2006/relationships/image" Target="media/image3.pn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png"/><Relationship Id="rId8" Type="http://schemas.openxmlformats.org/officeDocument/2006/relationships/image" Target="media/image7.png"/><Relationship Id="rId9" Type="http://schemas.openxmlformats.org/officeDocument/2006/relationships/image" Target="media/image8.jpeg"/><Relationship Id="rId10" Type="http://schemas.openxmlformats.org/officeDocument/2006/relationships/image" Target="media/image9.png"/><Relationship Id="rId11" Type="http://schemas.openxmlformats.org/officeDocument/2006/relationships/image" Target="media/image10.jpeg"/><Relationship Id="rId12" Type="http://schemas.openxmlformats.org/officeDocument/2006/relationships/image" Target="media/image11.png"/><Relationship Id="rId13" Type="http://schemas.openxmlformats.org/officeDocument/2006/relationships/image" Target="media/image12.png"/><Relationship Id="rId14" Type="http://schemas.openxmlformats.org/officeDocument/2006/relationships/image" Target="media/image13.png"/><Relationship Id="rId15" Type="http://schemas.openxmlformats.org/officeDocument/2006/relationships/image" Target="media/image14.png"/><Relationship Id="rId16" Type="http://schemas.openxmlformats.org/officeDocument/2006/relationships/numbering" Target="numbering.xml"/><Relationship Id="rId17" Type="http://schemas.openxmlformats.org/officeDocument/2006/relationships/fontTable" Target="fontTable.xml"/><Relationship Id="rId18" Type="http://schemas.openxmlformats.org/officeDocument/2006/relationships/settings" Target="settings.xml"/><Relationship Id="rId19" Type="http://schemas.openxmlformats.org/officeDocument/2006/relationships/theme" Target="theme/theme1.xml"/><Relationship Id="rId20" Type="http://schemas.openxmlformats.org/officeDocument/2006/relationships/customXml" Target="../customXml/item1.xml"/><Relationship Id="rId21" Type="http://schemas.openxmlformats.org/officeDocument/2006/relationships/customXml" Target="../customXml/item2.xml"/><Relationship Id="rId22" Type="http://schemas.openxmlformats.org/officeDocument/2006/relationships/customXml" Target="../customXml/item3.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Relationships xmlns="http://schemas.openxmlformats.org/package/2006/relationships"><Relationship Id="rId1" Type="http://schemas.openxmlformats.org/officeDocument/2006/relationships/customXmlProps" Target="itemProps1.xml"/>
</Relationships>
</file>

<file path=customXml/_rels/item2.xml.rels><?xml version="1.0" encoding="UTF-8"?>
<Relationships xmlns="http://schemas.openxmlformats.org/package/2006/relationships"><Relationship Id="rId1" Type="http://schemas.openxmlformats.org/officeDocument/2006/relationships/customXmlProps" Target="itemProps2.xml"/>
</Relationships>
</file>

<file path=customXml/_rels/item3.xml.rels><?xml version="1.0" encoding="UTF-8"?>
<Relationships xmlns="http://schemas.openxmlformats.org/package/2006/relationships"><Relationship Id="rId1" Type="http://schemas.openxmlformats.org/officeDocument/2006/relationships/customXmlProps" Target="itemProps3.xml"/>
</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p:properties xmlns:p="http://schemas.microsoft.com/office/2006/metadata/properties" xmlns:xsi="http://www.w3.org/2001/XMLSchema-instance" xmlns:pc="http://schemas.microsoft.com/office/infopath/2007/PartnerControls">
  <documentManagement/>
</p:properties>
</file>

<file path=customXml/item3.xml><?xml version="1.0" encoding="utf-8"?>
<ct:contentTypeSchema xmlns:ct="http://schemas.microsoft.com/office/2006/metadata/contentType" xmlns:ma="http://schemas.microsoft.com/office/2006/metadata/properties/metaAttributes" ct:_="" ma:_="" ma:contentTypeName="Document" ma:contentTypeID="0x01010079FAEED6BB9FD748BFEDA9407C85E6FE" ma:contentTypeVersion="2" ma:contentTypeDescription="Create a new document." ma:contentTypeScope="" ma:versionID="f78557f1b94a277e03cbf266579f4c29">
  <xsd:schema xmlns:xsd="http://www.w3.org/2001/XMLSchema" xmlns:xs="http://www.w3.org/2001/XMLSchema" xmlns:p="http://schemas.microsoft.com/office/2006/metadata/properties" xmlns:ns2="e477d8d4-413c-4503-8aee-6c2ee34c8b10" targetNamespace="http://schemas.microsoft.com/office/2006/metadata/properties" ma:root="true" ma:fieldsID="e5f105d24ea5a6eafeb24087d6dd0579" ns2:_="">
    <xsd:import namespace="e477d8d4-413c-4503-8aee-6c2ee34c8b10"/>
    <xsd:element name="properties">
      <xsd:complexType>
        <xsd:sequence>
          <xsd:element name="documentManagement">
            <xsd:complexType>
              <xsd:all>
                <xsd:element ref="ns2:MediaServiceMetadata" minOccurs="0"/>
                <xsd:element ref="ns2: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477d8d4-413c-4503-8aee-6c2ee34c8b10"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9590385F-3AFC-4526-B7E2-8D5780371572}">
  <ds:schemaRefs>
    <ds:schemaRef ds:uri="http://schemas.microsoft.com/sharepoint/v3/contenttype/forms"/>
  </ds:schemaRefs>
</ds:datastoreItem>
</file>

<file path=customXml/itemProps2.xml><?xml version="1.0" encoding="utf-8"?>
<ds:datastoreItem xmlns:ds="http://schemas.openxmlformats.org/officeDocument/2006/customXml" ds:itemID="{E63C23EC-8447-44D6-9FA6-4BD4030CBA99}">
  <ds:schemaRefs>
    <ds:schemaRef ds:uri="http://schemas.microsoft.com/office/2006/metadata/properties"/>
    <ds:schemaRef ds:uri="http://schemas.microsoft.com/office/infopath/2007/PartnerControls"/>
  </ds:schemaRefs>
</ds:datastoreItem>
</file>

<file path=customXml/itemProps3.xml><?xml version="1.0" encoding="utf-8"?>
<ds:datastoreItem xmlns:ds="http://schemas.openxmlformats.org/officeDocument/2006/customXml" ds:itemID="{409D9999-74AD-492F-A969-60F8F57BCEA8}">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e477d8d4-413c-4503-8aee-6c2ee34c8b10"/>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50</TotalTime>
  <Application>LibreOffice/6.4.5.2$Linux_X86_64 LibreOffice_project/40$Build-2</Application>
  <Pages>4</Pages>
  <Words>551</Words>
  <Characters>2687</Characters>
  <CharactersWithSpaces>3219</CharactersWithSpaces>
  <Paragraphs>25</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2020-09-20T16:14:00Z</dcterms:created>
  <dc:creator>Gabriel Zaharia</dc:creator>
  <dc:description/>
  <dc:language>en-US</dc:language>
  <cp:lastModifiedBy>Anastasia Gavrilita</cp:lastModifiedBy>
  <dcterms:modified xsi:type="dcterms:W3CDTF">2020-09-20T17:03:00Z</dcterms:modified>
  <cp:revision>7</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ContentTypeId">
    <vt:lpwstr>0x01010079FAEED6BB9FD748BFEDA9407C85E6FE</vt:lpwstr>
  </property>
  <property fmtid="{D5CDD505-2E9C-101B-9397-08002B2CF9AE}" pid="4" name="DocSecurity">
    <vt:i4>0</vt:i4>
  </property>
  <property fmtid="{D5CDD505-2E9C-101B-9397-08002B2CF9AE}" pid="5" name="HyperlinksChanged">
    <vt:bool>0</vt:bool>
  </property>
  <property fmtid="{D5CDD505-2E9C-101B-9397-08002B2CF9AE}" pid="6" name="LinksUpToDate">
    <vt:bool>0</vt:bool>
  </property>
  <property fmtid="{D5CDD505-2E9C-101B-9397-08002B2CF9AE}" pid="7" name="ScaleCrop">
    <vt:bool>0</vt:bool>
  </property>
  <property fmtid="{D5CDD505-2E9C-101B-9397-08002B2CF9AE}" pid="8" name="ShareDoc">
    <vt:bool>0</vt:bool>
  </property>
</Properties>
</file>