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9E4" w:rsidRPr="002C00AA" w:rsidRDefault="00F739E4" w:rsidP="00F739E4">
      <w:pPr>
        <w:pStyle w:val="Title"/>
      </w:pPr>
      <w:r w:rsidRPr="002C00AA">
        <w:t>Testi</w:t>
      </w:r>
      <w:r>
        <w:t>ng plan: Coursework 17/18 step 2</w:t>
      </w:r>
    </w:p>
    <w:p w:rsidR="00F739E4" w:rsidRDefault="00F739E4" w:rsidP="00F739E4">
      <w:pPr>
        <w:pStyle w:val="Subtitle"/>
      </w:pPr>
      <w:r w:rsidRPr="002C00AA">
        <w:t>Designed and executed by B00329768 Mikolaj Lukasik on 1</w:t>
      </w:r>
      <w:r>
        <w:t>3</w:t>
      </w:r>
      <w:r w:rsidRPr="002C00AA">
        <w:t>/04/2018.</w:t>
      </w:r>
    </w:p>
    <w:sdt>
      <w:sdtPr>
        <w:id w:val="-171561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:rsidR="008A7537" w:rsidRDefault="008A7537">
          <w:pPr>
            <w:pStyle w:val="TOCHeading"/>
          </w:pPr>
          <w:r>
            <w:t>Table of Contents</w:t>
          </w:r>
        </w:p>
        <w:p w:rsidR="008A7537" w:rsidRDefault="008A753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511408250" w:history="1">
            <w:r w:rsidRPr="00D32F0D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32F0D">
              <w:rPr>
                <w:rStyle w:val="Hyperlink"/>
                <w:noProof/>
              </w:rPr>
              <w:t>Batch pickled file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37" w:rsidRDefault="008A753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08251" w:history="1">
            <w:r w:rsidRPr="00D32F0D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32F0D">
              <w:rPr>
                <w:rStyle w:val="Hyperlink"/>
                <w:noProof/>
              </w:rPr>
              <w:t>Components pickled files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37" w:rsidRDefault="008A753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08252" w:history="1">
            <w:r w:rsidRPr="00D32F0D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32F0D">
              <w:rPr>
                <w:rStyle w:val="Hyperlink"/>
                <w:noProof/>
              </w:rPr>
              <w:t>Batch non-existence safe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37" w:rsidRDefault="008A753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08253" w:history="1">
            <w:r w:rsidRPr="00D32F0D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32F0D">
              <w:rPr>
                <w:rStyle w:val="Hyperlink"/>
                <w:noProof/>
              </w:rPr>
              <w:t>Proper display of all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37" w:rsidRDefault="008A753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08254" w:history="1">
            <w:r w:rsidRPr="00D32F0D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32F0D">
              <w:rPr>
                <w:rStyle w:val="Hyperlink"/>
                <w:noProof/>
              </w:rPr>
              <w:t>Details of a batch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37" w:rsidRDefault="008A753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511408255" w:history="1">
            <w:r w:rsidRPr="00D32F0D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D32F0D">
              <w:rPr>
                <w:rStyle w:val="Hyperlink"/>
                <w:noProof/>
              </w:rPr>
              <w:t>Details of a component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_Toc511408255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537" w:rsidRDefault="008A7537">
          <w:r>
            <w:rPr>
              <w:rFonts w:cstheme="minorHAnsi"/>
              <w:i/>
              <w:iCs/>
            </w:rPr>
            <w:fldChar w:fldCharType="end"/>
          </w:r>
        </w:p>
      </w:sdtContent>
    </w:sdt>
    <w:p w:rsidR="00035BAC" w:rsidRDefault="008A7537"/>
    <w:p w:rsidR="005271DB" w:rsidRDefault="005271DB">
      <w:r>
        <w:br w:type="page"/>
      </w:r>
      <w:bookmarkStart w:id="0" w:name="_GoBack"/>
      <w:bookmarkEnd w:id="0"/>
    </w:p>
    <w:p w:rsidR="005271DB" w:rsidRDefault="005271DB" w:rsidP="005271DB">
      <w:pPr>
        <w:pStyle w:val="Heading1"/>
        <w:numPr>
          <w:ilvl w:val="0"/>
          <w:numId w:val="2"/>
        </w:numPr>
        <w:ind w:left="360"/>
      </w:pPr>
      <w:bookmarkStart w:id="1" w:name="_Toc511408250"/>
      <w:r>
        <w:lastRenderedPageBreak/>
        <w:t>Batch pickled file creation</w:t>
      </w:r>
      <w:bookmarkEnd w:id="1"/>
    </w:p>
    <w:p w:rsidR="005271DB" w:rsidRDefault="005271DB" w:rsidP="005271DB">
      <w:pPr>
        <w:pStyle w:val="Heading2"/>
        <w:numPr>
          <w:ilvl w:val="1"/>
          <w:numId w:val="2"/>
        </w:numPr>
      </w:pPr>
      <w:r>
        <w:t>Expected result:</w:t>
      </w:r>
    </w:p>
    <w:p w:rsidR="005271DB" w:rsidRDefault="005271DB" w:rsidP="005271DB">
      <w:r>
        <w:t>After batch creation, program should save all batch in</w:t>
      </w:r>
      <w:r w:rsidR="005E5039">
        <w:t>formation in a pickled file in D</w:t>
      </w:r>
      <w:r>
        <w:t>ata</w:t>
      </w:r>
      <w:r w:rsidR="005E5039">
        <w:t>/Batches</w:t>
      </w:r>
      <w:r>
        <w:t xml:space="preserve"> directory.</w:t>
      </w:r>
    </w:p>
    <w:p w:rsidR="005271DB" w:rsidRDefault="005271DB" w:rsidP="005271DB">
      <w:pPr>
        <w:pStyle w:val="Heading2"/>
        <w:numPr>
          <w:ilvl w:val="1"/>
          <w:numId w:val="2"/>
        </w:numPr>
      </w:pPr>
      <w:r>
        <w:t>Actual result:</w:t>
      </w:r>
    </w:p>
    <w:p w:rsidR="005271DB" w:rsidRDefault="005271DB" w:rsidP="005271DB">
      <w:r>
        <w:t>File created.</w:t>
      </w:r>
    </w:p>
    <w:p w:rsidR="00357FA4" w:rsidRDefault="00357FA4" w:rsidP="00357FA4">
      <w:pPr>
        <w:pStyle w:val="Heading2"/>
        <w:numPr>
          <w:ilvl w:val="1"/>
          <w:numId w:val="2"/>
        </w:numPr>
      </w:pPr>
      <w:r>
        <w:t>Screenshots:</w:t>
      </w:r>
    </w:p>
    <w:p w:rsidR="00357FA4" w:rsidRDefault="005E5039" w:rsidP="00357FA4">
      <w:r>
        <w:rPr>
          <w:noProof/>
        </w:rPr>
        <w:drawing>
          <wp:inline distT="0" distB="0" distL="0" distR="0">
            <wp:extent cx="4000500" cy="48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4-13 18.02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39" w:rsidRDefault="005E5039" w:rsidP="00357FA4"/>
    <w:p w:rsidR="005E5039" w:rsidRDefault="005E5039" w:rsidP="005E5039">
      <w:pPr>
        <w:pStyle w:val="Heading1"/>
        <w:numPr>
          <w:ilvl w:val="0"/>
          <w:numId w:val="2"/>
        </w:numPr>
        <w:ind w:left="360"/>
      </w:pPr>
      <w:bookmarkStart w:id="2" w:name="_Toc511408251"/>
      <w:r>
        <w:t>Components</w:t>
      </w:r>
      <w:r>
        <w:t xml:space="preserve"> pickled file</w:t>
      </w:r>
      <w:r>
        <w:t>s</w:t>
      </w:r>
      <w:r>
        <w:t xml:space="preserve"> creation</w:t>
      </w:r>
      <w:bookmarkEnd w:id="2"/>
    </w:p>
    <w:p w:rsidR="005E5039" w:rsidRDefault="005E5039" w:rsidP="005E5039">
      <w:pPr>
        <w:pStyle w:val="Heading2"/>
        <w:numPr>
          <w:ilvl w:val="1"/>
          <w:numId w:val="2"/>
        </w:numPr>
      </w:pPr>
      <w:r>
        <w:t>Expected result:</w:t>
      </w:r>
    </w:p>
    <w:p w:rsidR="005E5039" w:rsidRDefault="005E5039" w:rsidP="005E5039">
      <w:r>
        <w:t xml:space="preserve">After batch creation, program should save all </w:t>
      </w:r>
      <w:r>
        <w:t>component</w:t>
      </w:r>
      <w:r>
        <w:t xml:space="preserve"> information in </w:t>
      </w:r>
      <w:r>
        <w:t>pickled files</w:t>
      </w:r>
      <w:r>
        <w:t xml:space="preserve"> in </w:t>
      </w:r>
      <w:r>
        <w:t>Data/Components</w:t>
      </w:r>
      <w:r>
        <w:t xml:space="preserve"> directory.</w:t>
      </w:r>
    </w:p>
    <w:p w:rsidR="005E5039" w:rsidRDefault="005E5039" w:rsidP="005E5039">
      <w:pPr>
        <w:pStyle w:val="Heading2"/>
        <w:numPr>
          <w:ilvl w:val="1"/>
          <w:numId w:val="2"/>
        </w:numPr>
      </w:pPr>
      <w:r>
        <w:t>Actual result:</w:t>
      </w:r>
    </w:p>
    <w:p w:rsidR="005E5039" w:rsidRDefault="005E5039" w:rsidP="005E5039">
      <w:r>
        <w:t>File</w:t>
      </w:r>
      <w:r>
        <w:t>s</w:t>
      </w:r>
      <w:r>
        <w:t xml:space="preserve"> created.</w:t>
      </w:r>
    </w:p>
    <w:p w:rsidR="005E5039" w:rsidRDefault="005E5039" w:rsidP="005E5039">
      <w:pPr>
        <w:pStyle w:val="Heading2"/>
        <w:numPr>
          <w:ilvl w:val="1"/>
          <w:numId w:val="2"/>
        </w:numPr>
      </w:pPr>
      <w:r>
        <w:t>Screenshots:</w:t>
      </w:r>
    </w:p>
    <w:p w:rsidR="005E5039" w:rsidRDefault="005E5039" w:rsidP="00357FA4">
      <w:r>
        <w:rPr>
          <w:noProof/>
        </w:rPr>
        <w:drawing>
          <wp:inline distT="0" distB="0" distL="0" distR="0">
            <wp:extent cx="401320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4-13 18.04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39" w:rsidRDefault="005E5039" w:rsidP="00357FA4"/>
    <w:p w:rsidR="005E5039" w:rsidRDefault="00624271" w:rsidP="005E5039">
      <w:pPr>
        <w:pStyle w:val="Heading1"/>
        <w:numPr>
          <w:ilvl w:val="0"/>
          <w:numId w:val="2"/>
        </w:numPr>
        <w:ind w:left="360"/>
      </w:pPr>
      <w:bookmarkStart w:id="3" w:name="_Toc511408252"/>
      <w:r>
        <w:t>Batch non-existence safe switch</w:t>
      </w:r>
      <w:bookmarkEnd w:id="3"/>
    </w:p>
    <w:p w:rsidR="005E5039" w:rsidRDefault="005E5039" w:rsidP="005E5039">
      <w:pPr>
        <w:pStyle w:val="Heading2"/>
        <w:numPr>
          <w:ilvl w:val="1"/>
          <w:numId w:val="2"/>
        </w:numPr>
      </w:pPr>
      <w:r>
        <w:t>Expected result:</w:t>
      </w:r>
    </w:p>
    <w:p w:rsidR="005E5039" w:rsidRDefault="00624271" w:rsidP="005E5039">
      <w:r>
        <w:t>Any option except 1 (Create a new batch.) should not be executed unless the user first created some batches.</w:t>
      </w:r>
    </w:p>
    <w:p w:rsidR="005E5039" w:rsidRDefault="005E5039" w:rsidP="005E5039">
      <w:pPr>
        <w:pStyle w:val="Heading2"/>
        <w:numPr>
          <w:ilvl w:val="1"/>
          <w:numId w:val="2"/>
        </w:numPr>
      </w:pPr>
      <w:r>
        <w:t>Actual result:</w:t>
      </w:r>
    </w:p>
    <w:p w:rsidR="005E5039" w:rsidRDefault="00624271" w:rsidP="005E5039">
      <w:r>
        <w:t>All menu functions, when selected without any batches created, inform users that “There are no batches yet.”</w:t>
      </w:r>
    </w:p>
    <w:p w:rsidR="005E5039" w:rsidRDefault="005E5039" w:rsidP="005E5039">
      <w:pPr>
        <w:pStyle w:val="Heading2"/>
        <w:numPr>
          <w:ilvl w:val="1"/>
          <w:numId w:val="2"/>
        </w:numPr>
      </w:pPr>
      <w:r>
        <w:t>Screenshots:</w:t>
      </w:r>
    </w:p>
    <w:p w:rsidR="005E5039" w:rsidRDefault="00624271" w:rsidP="00357FA4">
      <w:r>
        <w:rPr>
          <w:noProof/>
        </w:rPr>
        <w:drawing>
          <wp:inline distT="0" distB="0" distL="0" distR="0">
            <wp:extent cx="1957747" cy="12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4-13 18.17.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4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5497" cy="12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4-13 18.17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9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400" cy="12600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4-13 18.17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4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71" w:rsidRDefault="00624271" w:rsidP="00357FA4"/>
    <w:p w:rsidR="00624271" w:rsidRDefault="00624271" w:rsidP="00624271">
      <w:pPr>
        <w:pStyle w:val="Heading1"/>
        <w:numPr>
          <w:ilvl w:val="0"/>
          <w:numId w:val="2"/>
        </w:numPr>
        <w:ind w:left="360"/>
      </w:pPr>
      <w:bookmarkStart w:id="4" w:name="_Toc511408253"/>
      <w:r>
        <w:lastRenderedPageBreak/>
        <w:t>Proper display of all batches</w:t>
      </w:r>
      <w:bookmarkEnd w:id="4"/>
    </w:p>
    <w:p w:rsidR="00624271" w:rsidRDefault="00624271" w:rsidP="00624271">
      <w:pPr>
        <w:pStyle w:val="Heading2"/>
        <w:numPr>
          <w:ilvl w:val="1"/>
          <w:numId w:val="2"/>
        </w:numPr>
      </w:pPr>
      <w:r>
        <w:t>Expected result:</w:t>
      </w:r>
    </w:p>
    <w:p w:rsidR="00624271" w:rsidRDefault="00E74E48" w:rsidP="00624271">
      <w:r>
        <w:t>When 2</w:t>
      </w:r>
      <w:r w:rsidRPr="00E74E48">
        <w:rPr>
          <w:vertAlign w:val="superscript"/>
        </w:rPr>
        <w:t>nd</w:t>
      </w:r>
      <w:r>
        <w:t xml:space="preserve"> option is selected, and user have created some batches earlier, program displays short info about them.</w:t>
      </w:r>
    </w:p>
    <w:p w:rsidR="00624271" w:rsidRDefault="00624271" w:rsidP="00624271">
      <w:pPr>
        <w:pStyle w:val="Heading2"/>
        <w:numPr>
          <w:ilvl w:val="1"/>
          <w:numId w:val="2"/>
        </w:numPr>
      </w:pPr>
      <w:r>
        <w:t>Actual result:</w:t>
      </w:r>
    </w:p>
    <w:p w:rsidR="00624271" w:rsidRDefault="00F90488" w:rsidP="00624271">
      <w:r>
        <w:t>Program display batch ID, number of components, manufacture date, type and subtype of component and current location neatly for all the batches.</w:t>
      </w:r>
    </w:p>
    <w:p w:rsidR="00624271" w:rsidRDefault="00624271" w:rsidP="00624271">
      <w:pPr>
        <w:pStyle w:val="Heading2"/>
        <w:numPr>
          <w:ilvl w:val="1"/>
          <w:numId w:val="2"/>
        </w:numPr>
      </w:pPr>
      <w:r>
        <w:t>Screenshots:</w:t>
      </w:r>
    </w:p>
    <w:p w:rsidR="00F90488" w:rsidRDefault="00F90488" w:rsidP="00F90488">
      <w:r>
        <w:rPr>
          <w:noProof/>
        </w:rPr>
        <w:drawing>
          <wp:inline distT="0" distB="0" distL="0" distR="0">
            <wp:extent cx="5727700" cy="3729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4-13 18.24.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8" w:rsidRDefault="00F90488" w:rsidP="00F90488"/>
    <w:p w:rsidR="00F90488" w:rsidRDefault="00F90488" w:rsidP="00F90488">
      <w:pPr>
        <w:pStyle w:val="Heading1"/>
        <w:numPr>
          <w:ilvl w:val="0"/>
          <w:numId w:val="2"/>
        </w:numPr>
        <w:ind w:left="360"/>
      </w:pPr>
      <w:bookmarkStart w:id="5" w:name="_Toc511408254"/>
      <w:r>
        <w:t>Details of a batch display</w:t>
      </w:r>
      <w:bookmarkEnd w:id="5"/>
    </w:p>
    <w:p w:rsidR="00F90488" w:rsidRDefault="00F90488" w:rsidP="00F90488">
      <w:pPr>
        <w:pStyle w:val="Heading2"/>
        <w:numPr>
          <w:ilvl w:val="1"/>
          <w:numId w:val="2"/>
        </w:numPr>
      </w:pPr>
      <w:r>
        <w:t>Expected result:</w:t>
      </w:r>
    </w:p>
    <w:p w:rsidR="00F90488" w:rsidRDefault="00F90488" w:rsidP="00F90488">
      <w:r>
        <w:t>Selecting 3</w:t>
      </w:r>
      <w:r w:rsidRPr="00F90488">
        <w:rPr>
          <w:vertAlign w:val="superscript"/>
        </w:rPr>
        <w:t>rd</w:t>
      </w:r>
      <w:r>
        <w:t xml:space="preserve"> option and providing the correct batch number will display details of the batch with full listing of all its components.</w:t>
      </w:r>
    </w:p>
    <w:p w:rsidR="00F90488" w:rsidRDefault="00F90488" w:rsidP="00F90488">
      <w:pPr>
        <w:pStyle w:val="Heading2"/>
        <w:numPr>
          <w:ilvl w:val="1"/>
          <w:numId w:val="2"/>
        </w:numPr>
      </w:pPr>
      <w:r>
        <w:t>Actual result:</w:t>
      </w:r>
    </w:p>
    <w:p w:rsidR="00F90488" w:rsidRDefault="00F90488" w:rsidP="00F90488">
      <w:r>
        <w:t>On correct batch ID provided by user, p</w:t>
      </w:r>
      <w:r>
        <w:t>rogram display batch ID, number of components, manufacture date</w:t>
      </w:r>
      <w:r>
        <w:t>, and</w:t>
      </w:r>
      <w:r>
        <w:t xml:space="preserve"> current location </w:t>
      </w:r>
      <w:r>
        <w:t>of the batch, then proceeds to list detailed information about all its components</w:t>
      </w:r>
      <w:r>
        <w:t>.</w:t>
      </w:r>
      <w:r>
        <w:t xml:space="preserve"> (ss1)</w:t>
      </w:r>
    </w:p>
    <w:p w:rsidR="00F90488" w:rsidRDefault="00F90488" w:rsidP="00F90488">
      <w:r>
        <w:t xml:space="preserve">Incorrect batch ID, including all alphanumeric or </w:t>
      </w:r>
      <w:proofErr w:type="spellStart"/>
      <w:r>
        <w:t>multisymbolic</w:t>
      </w:r>
      <w:proofErr w:type="spellEnd"/>
      <w:r>
        <w:t xml:space="preserve"> input will result in error message. (ss2)</w:t>
      </w:r>
    </w:p>
    <w:p w:rsidR="00F90488" w:rsidRDefault="00F90488" w:rsidP="00F90488">
      <w:r>
        <w:t>User can also go back to main menu simply selecting X. (ss3)</w:t>
      </w:r>
    </w:p>
    <w:p w:rsidR="00F90488" w:rsidRDefault="00F90488" w:rsidP="00F90488">
      <w:pPr>
        <w:pStyle w:val="Heading2"/>
        <w:numPr>
          <w:ilvl w:val="1"/>
          <w:numId w:val="2"/>
        </w:numPr>
      </w:pPr>
      <w:r>
        <w:lastRenderedPageBreak/>
        <w:t>Screenshots:</w:t>
      </w:r>
    </w:p>
    <w:p w:rsidR="00F90488" w:rsidRDefault="00F90488" w:rsidP="00F90488">
      <w:r>
        <w:rPr>
          <w:noProof/>
        </w:rPr>
        <w:drawing>
          <wp:inline distT="0" distB="0" distL="0" distR="0">
            <wp:extent cx="4000500" cy="52448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4-13 18.27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594" cy="52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8" w:rsidRDefault="00F90488" w:rsidP="00F90488"/>
    <w:p w:rsidR="00624271" w:rsidRDefault="00F90488" w:rsidP="00357FA4">
      <w:r>
        <w:rPr>
          <w:noProof/>
        </w:rPr>
        <w:drawing>
          <wp:inline distT="0" distB="0" distL="0" distR="0">
            <wp:extent cx="3225800" cy="2913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4-13 18.26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547" cy="29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8" w:rsidRDefault="00F90488" w:rsidP="00357FA4"/>
    <w:p w:rsidR="00F90488" w:rsidRDefault="00F90488" w:rsidP="00357FA4">
      <w:r>
        <w:rPr>
          <w:noProof/>
        </w:rPr>
        <w:lastRenderedPageBreak/>
        <w:drawing>
          <wp:inline distT="0" distB="0" distL="0" distR="0">
            <wp:extent cx="3568700" cy="429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4-13 18.26.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488" w:rsidRDefault="00F90488" w:rsidP="00357FA4"/>
    <w:p w:rsidR="00C57446" w:rsidRDefault="00C57446" w:rsidP="00C57446">
      <w:pPr>
        <w:pStyle w:val="Heading1"/>
        <w:numPr>
          <w:ilvl w:val="0"/>
          <w:numId w:val="2"/>
        </w:numPr>
        <w:ind w:left="360"/>
      </w:pPr>
      <w:bookmarkStart w:id="6" w:name="_Toc511408255"/>
      <w:r>
        <w:t xml:space="preserve">Details of a </w:t>
      </w:r>
      <w:r>
        <w:t>component</w:t>
      </w:r>
      <w:r>
        <w:t xml:space="preserve"> display</w:t>
      </w:r>
      <w:bookmarkEnd w:id="6"/>
    </w:p>
    <w:p w:rsidR="00C57446" w:rsidRDefault="00C57446" w:rsidP="00C57446">
      <w:pPr>
        <w:pStyle w:val="Heading2"/>
        <w:numPr>
          <w:ilvl w:val="1"/>
          <w:numId w:val="2"/>
        </w:numPr>
      </w:pPr>
      <w:r>
        <w:t>Expected result:</w:t>
      </w:r>
    </w:p>
    <w:p w:rsidR="00C57446" w:rsidRDefault="00C57446" w:rsidP="00C57446">
      <w:r>
        <w:t>Selecting</w:t>
      </w:r>
      <w:r>
        <w:t xml:space="preserve"> 4</w:t>
      </w:r>
      <w:r w:rsidRPr="00C57446">
        <w:rPr>
          <w:vertAlign w:val="superscript"/>
        </w:rPr>
        <w:t>th</w:t>
      </w:r>
      <w:r>
        <w:t xml:space="preserve"> option and providing the correct </w:t>
      </w:r>
      <w:r>
        <w:t>component</w:t>
      </w:r>
      <w:r>
        <w:t xml:space="preserve"> number will display details of the </w:t>
      </w:r>
      <w:r>
        <w:t>specific component</w:t>
      </w:r>
      <w:r>
        <w:t>.</w:t>
      </w:r>
    </w:p>
    <w:p w:rsidR="00C57446" w:rsidRDefault="00C57446" w:rsidP="00C57446">
      <w:pPr>
        <w:pStyle w:val="Heading2"/>
        <w:numPr>
          <w:ilvl w:val="1"/>
          <w:numId w:val="2"/>
        </w:numPr>
      </w:pPr>
      <w:r>
        <w:t>Actual result:</w:t>
      </w:r>
    </w:p>
    <w:p w:rsidR="00C57446" w:rsidRDefault="00C57446" w:rsidP="00C57446">
      <w:r>
        <w:t xml:space="preserve">On correct </w:t>
      </w:r>
      <w:r>
        <w:t>component</w:t>
      </w:r>
      <w:r>
        <w:t xml:space="preserve"> ID provided by user, program display </w:t>
      </w:r>
      <w:r>
        <w:t>component</w:t>
      </w:r>
      <w:r>
        <w:t xml:space="preserve"> ID, </w:t>
      </w:r>
      <w:r>
        <w:t>type and subtype of component, and its state. (ss1)</w:t>
      </w:r>
    </w:p>
    <w:p w:rsidR="00C57446" w:rsidRDefault="00C57446" w:rsidP="00C57446">
      <w:r>
        <w:t xml:space="preserve">Incorrect </w:t>
      </w:r>
      <w:r>
        <w:t>component</w:t>
      </w:r>
      <w:r>
        <w:t xml:space="preserve"> ID, including all alphanumeric or </w:t>
      </w:r>
      <w:proofErr w:type="spellStart"/>
      <w:r>
        <w:t>multisymbolic</w:t>
      </w:r>
      <w:proofErr w:type="spellEnd"/>
      <w:r>
        <w:t xml:space="preserve"> input will result in error message. (ss2)</w:t>
      </w:r>
    </w:p>
    <w:p w:rsidR="00C57446" w:rsidRDefault="00C57446" w:rsidP="00C57446">
      <w:r>
        <w:t>User can also go back to main menu simply selecting X. (ss3)</w:t>
      </w:r>
    </w:p>
    <w:p w:rsidR="00C57446" w:rsidRDefault="00C57446" w:rsidP="00C57446"/>
    <w:p w:rsidR="00C57446" w:rsidRDefault="00C57446" w:rsidP="00C57446">
      <w:pPr>
        <w:pStyle w:val="Heading2"/>
        <w:numPr>
          <w:ilvl w:val="1"/>
          <w:numId w:val="2"/>
        </w:numPr>
      </w:pPr>
      <w:r>
        <w:lastRenderedPageBreak/>
        <w:t>Screenshots:</w:t>
      </w:r>
    </w:p>
    <w:p w:rsidR="00C57446" w:rsidRDefault="00C57446" w:rsidP="00357FA4">
      <w:r>
        <w:rPr>
          <w:noProof/>
        </w:rPr>
        <w:drawing>
          <wp:inline distT="0" distB="0" distL="0" distR="0">
            <wp:extent cx="4516729" cy="21717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04-13 18.37.5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822" cy="218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46" w:rsidRDefault="00C57446" w:rsidP="00357FA4"/>
    <w:p w:rsidR="00C57446" w:rsidRDefault="00C57446" w:rsidP="00357FA4">
      <w:r>
        <w:rPr>
          <w:noProof/>
        </w:rPr>
        <w:drawing>
          <wp:inline distT="0" distB="0" distL="0" distR="0">
            <wp:extent cx="4406900" cy="2977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04-13 18.39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848" cy="29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46" w:rsidRDefault="00C57446" w:rsidP="00357FA4"/>
    <w:p w:rsidR="00C57446" w:rsidRPr="00357FA4" w:rsidRDefault="00C57446" w:rsidP="00357FA4">
      <w:r>
        <w:rPr>
          <w:noProof/>
        </w:rPr>
        <w:drawing>
          <wp:inline distT="0" distB="0" distL="0" distR="0">
            <wp:extent cx="2844800" cy="301693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04-13 18.39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077" cy="302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446" w:rsidRPr="00357FA4" w:rsidSect="0096544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94F2A"/>
    <w:multiLevelType w:val="multilevel"/>
    <w:tmpl w:val="FFA64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64226F"/>
    <w:multiLevelType w:val="hybridMultilevel"/>
    <w:tmpl w:val="BA88A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010286"/>
    <w:multiLevelType w:val="multilevel"/>
    <w:tmpl w:val="FFA64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57"/>
    <w:rsid w:val="001C192C"/>
    <w:rsid w:val="00357FA4"/>
    <w:rsid w:val="005271DB"/>
    <w:rsid w:val="005E5039"/>
    <w:rsid w:val="00602ED9"/>
    <w:rsid w:val="00624271"/>
    <w:rsid w:val="006927EF"/>
    <w:rsid w:val="007F2B57"/>
    <w:rsid w:val="008A7537"/>
    <w:rsid w:val="0096544F"/>
    <w:rsid w:val="009C5311"/>
    <w:rsid w:val="00C57446"/>
    <w:rsid w:val="00E74E48"/>
    <w:rsid w:val="00F739E4"/>
    <w:rsid w:val="00F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1CF6"/>
  <w14:defaultImageDpi w14:val="32767"/>
  <w15:chartTrackingRefBased/>
  <w15:docId w15:val="{71963548-1435-C343-9B7A-01EE61B8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39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9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39E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27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1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A753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A7537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A7537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A753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A7537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7537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7537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7537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7537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7537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7537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A075EE7-D4AF-8844-A73D-BE7A51028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Lukasik</dc:creator>
  <cp:keywords/>
  <dc:description/>
  <cp:lastModifiedBy>Mikolaj Lukasik</cp:lastModifiedBy>
  <cp:revision>5</cp:revision>
  <dcterms:created xsi:type="dcterms:W3CDTF">2018-04-13T15:51:00Z</dcterms:created>
  <dcterms:modified xsi:type="dcterms:W3CDTF">2018-04-13T17:41:00Z</dcterms:modified>
</cp:coreProperties>
</file>