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55E615" w14:textId="1057DC8E" w:rsidR="0080322A" w:rsidRPr="00406022" w:rsidRDefault="0080322A" w:rsidP="0080322A">
      <w:pPr>
        <w:spacing w:after="240" w:line="288" w:lineRule="atLeast"/>
        <w:outlineLvl w:val="0"/>
        <w:rPr>
          <w:rFonts w:asciiTheme="majorBidi" w:eastAsia="Times New Roman" w:hAnsiTheme="majorBidi" w:cstheme="majorBidi"/>
          <w:kern w:val="36"/>
          <w:sz w:val="48"/>
          <w:szCs w:val="48"/>
          <w:lang w:eastAsia="en-GB"/>
          <w14:ligatures w14:val="none"/>
        </w:rPr>
      </w:pPr>
      <w:r w:rsidRPr="00406022">
        <w:rPr>
          <w:rFonts w:asciiTheme="majorBidi" w:eastAsia="Times New Roman" w:hAnsiTheme="majorBidi" w:cstheme="majorBidi"/>
          <w:kern w:val="36"/>
          <w:sz w:val="48"/>
          <w:szCs w:val="48"/>
          <w:lang w:eastAsia="en-GB"/>
          <w14:ligatures w14:val="none"/>
        </w:rPr>
        <w:t>Appendix C: IEEE 830 Template</w:t>
      </w:r>
    </w:p>
    <w:p w14:paraId="1B6875B8" w14:textId="77777777" w:rsidR="0080322A" w:rsidRPr="00406022" w:rsidRDefault="0080322A" w:rsidP="00041E53">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Software Requirements Specification</w:t>
      </w:r>
    </w:p>
    <w:p w14:paraId="1178CF44" w14:textId="77777777" w:rsidR="0080322A" w:rsidRPr="0040602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for</w:t>
      </w:r>
    </w:p>
    <w:p w14:paraId="7D7468A6" w14:textId="4AF94BA2" w:rsidR="0092416E" w:rsidRPr="00406022" w:rsidRDefault="0092416E"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Early</w:t>
      </w:r>
      <w:r w:rsidR="007A1A61" w:rsidRPr="00406022">
        <w:rPr>
          <w:rFonts w:asciiTheme="majorBidi" w:eastAsia="Times New Roman" w:hAnsiTheme="majorBidi" w:cstheme="majorBidi"/>
          <w:b/>
          <w:bCs/>
          <w:kern w:val="0"/>
          <w:sz w:val="20"/>
          <w:szCs w:val="20"/>
          <w:lang w:eastAsia="en-GB"/>
          <w14:ligatures w14:val="none"/>
        </w:rPr>
        <w:t xml:space="preserve"> dam</w:t>
      </w:r>
      <w:r w:rsidRPr="00406022">
        <w:rPr>
          <w:rFonts w:asciiTheme="majorBidi" w:eastAsia="Times New Roman" w:hAnsiTheme="majorBidi" w:cstheme="majorBidi"/>
          <w:b/>
          <w:bCs/>
          <w:kern w:val="0"/>
          <w:sz w:val="20"/>
          <w:szCs w:val="20"/>
          <w:lang w:eastAsia="en-GB"/>
          <w14:ligatures w14:val="none"/>
        </w:rPr>
        <w:t xml:space="preserve"> overflow </w:t>
      </w:r>
      <w:r w:rsidR="00AA0894" w:rsidRPr="00406022">
        <w:rPr>
          <w:rFonts w:asciiTheme="majorBidi" w:eastAsia="Times New Roman" w:hAnsiTheme="majorBidi" w:cstheme="majorBidi"/>
          <w:b/>
          <w:bCs/>
          <w:kern w:val="0"/>
          <w:sz w:val="20"/>
          <w:szCs w:val="20"/>
          <w:lang w:eastAsia="en-GB"/>
          <w14:ligatures w14:val="none"/>
        </w:rPr>
        <w:t>dete</w:t>
      </w:r>
      <w:r w:rsidR="007A1A61" w:rsidRPr="00406022">
        <w:rPr>
          <w:rFonts w:asciiTheme="majorBidi" w:eastAsia="Times New Roman" w:hAnsiTheme="majorBidi" w:cstheme="majorBidi"/>
          <w:b/>
          <w:bCs/>
          <w:kern w:val="0"/>
          <w:sz w:val="20"/>
          <w:szCs w:val="20"/>
          <w:lang w:eastAsia="en-GB"/>
          <w14:ligatures w14:val="none"/>
        </w:rPr>
        <w:t>ction system</w:t>
      </w:r>
      <w:r w:rsidR="00AA0894" w:rsidRPr="00406022">
        <w:rPr>
          <w:rFonts w:asciiTheme="majorBidi" w:eastAsia="Times New Roman" w:hAnsiTheme="majorBidi" w:cstheme="majorBidi"/>
          <w:b/>
          <w:bCs/>
          <w:kern w:val="0"/>
          <w:sz w:val="20"/>
          <w:szCs w:val="20"/>
          <w:lang w:eastAsia="en-GB"/>
          <w14:ligatures w14:val="none"/>
        </w:rPr>
        <w:t xml:space="preserve"> system</w:t>
      </w:r>
    </w:p>
    <w:p w14:paraId="077065B3" w14:textId="7AF9BF19" w:rsidR="0080322A" w:rsidRPr="0040602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Version </w:t>
      </w:r>
      <w:r w:rsidR="00F71D17" w:rsidRPr="00406022">
        <w:rPr>
          <w:rFonts w:asciiTheme="majorBidi" w:eastAsia="Times New Roman" w:hAnsiTheme="majorBidi" w:cstheme="majorBidi"/>
          <w:b/>
          <w:bCs/>
          <w:kern w:val="0"/>
          <w:sz w:val="20"/>
          <w:szCs w:val="20"/>
          <w:lang w:eastAsia="en-GB"/>
          <w14:ligatures w14:val="none"/>
        </w:rPr>
        <w:t>3</w:t>
      </w:r>
    </w:p>
    <w:p w14:paraId="7DFA33C1" w14:textId="174110E7" w:rsidR="0080322A" w:rsidRPr="00406022" w:rsidRDefault="0080322A" w:rsidP="00041E53">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Prepared by </w:t>
      </w:r>
      <w:r w:rsidR="0092416E" w:rsidRPr="00406022">
        <w:rPr>
          <w:rFonts w:asciiTheme="majorBidi" w:eastAsia="Times New Roman" w:hAnsiTheme="majorBidi" w:cstheme="majorBidi"/>
          <w:b/>
          <w:bCs/>
          <w:kern w:val="0"/>
          <w:sz w:val="20"/>
          <w:szCs w:val="20"/>
          <w:lang w:eastAsia="en-GB"/>
          <w14:ligatures w14:val="none"/>
        </w:rPr>
        <w:t>Maciej Łęcki</w:t>
      </w:r>
    </w:p>
    <w:p w14:paraId="6DD86EFB" w14:textId="4CE53811" w:rsidR="0080322A" w:rsidRPr="00406022" w:rsidRDefault="0092416E"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27.04.2026</w:t>
      </w:r>
    </w:p>
    <w:p w14:paraId="23268C92" w14:textId="77777777" w:rsidR="0080322A" w:rsidRPr="00406022"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Table of Contents</w:t>
      </w:r>
    </w:p>
    <w:p w14:paraId="1CC3B88E" w14:textId="77777777" w:rsidR="0080322A" w:rsidRPr="00406022" w:rsidRDefault="0080322A" w:rsidP="0080322A">
      <w:pPr>
        <w:shd w:val="clear" w:color="auto" w:fill="FFFFFF"/>
        <w:spacing w:before="240" w:after="0" w:line="240" w:lineRule="auto"/>
        <w:jc w:val="center"/>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Revision History</w:t>
      </w:r>
    </w:p>
    <w:tbl>
      <w:tblPr>
        <w:tblW w:w="0" w:type="auto"/>
        <w:tblBorders>
          <w:top w:val="single" w:sz="6" w:space="0" w:color="000000"/>
          <w:left w:val="single" w:sz="6" w:space="0" w:color="000000"/>
          <w:bottom w:val="single" w:sz="6" w:space="0" w:color="000000"/>
          <w:right w:val="single" w:sz="6" w:space="0" w:color="000000"/>
        </w:tblBorders>
        <w:shd w:val="clear" w:color="auto" w:fill="FFFFFF"/>
        <w:tblCellMar>
          <w:top w:w="15" w:type="dxa"/>
          <w:left w:w="15" w:type="dxa"/>
          <w:bottom w:w="15" w:type="dxa"/>
          <w:right w:w="15" w:type="dxa"/>
        </w:tblCellMar>
        <w:tblLook w:val="04A0" w:firstRow="1" w:lastRow="0" w:firstColumn="1" w:lastColumn="0" w:noHBand="0" w:noVBand="1"/>
      </w:tblPr>
      <w:tblGrid>
        <w:gridCol w:w="1065"/>
        <w:gridCol w:w="936"/>
        <w:gridCol w:w="1505"/>
        <w:gridCol w:w="723"/>
      </w:tblGrid>
      <w:tr w:rsidR="00494434" w:rsidRPr="00406022" w14:paraId="0183598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1B8BF216" w14:textId="0EC5DF1D"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2D2E8F1" w14:textId="085ED3C2"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Date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503F532C" w14:textId="2BDF94F2"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Reason for Changes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8668EDC" w14:textId="33E528E2"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Version</w:t>
            </w:r>
          </w:p>
        </w:tc>
      </w:tr>
      <w:tr w:rsidR="00494434" w:rsidRPr="00406022" w14:paraId="31147E7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270E4E16" w14:textId="2B41BB00"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6AD664C1" w14:textId="5845E276"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27.04.2026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3DE41F63" w14:textId="0144B5A6"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Initial version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hideMark/>
          </w:tcPr>
          <w:p w14:paraId="7394DDF9" w14:textId="4C31111E"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V1</w:t>
            </w:r>
          </w:p>
        </w:tc>
      </w:tr>
      <w:tr w:rsidR="00494434" w:rsidRPr="00406022" w14:paraId="16B1B94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1499DAE" w14:textId="51AF0EF2"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033222F" w14:textId="43DD3B79"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08.05.2026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34B33639" w14:textId="59DFE90F"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Section 2 and 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A33F7AE" w14:textId="193F5778" w:rsidR="00494434" w:rsidRPr="00406022" w:rsidRDefault="00494434" w:rsidP="00494434">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V2</w:t>
            </w:r>
          </w:p>
        </w:tc>
      </w:tr>
      <w:tr w:rsidR="005C2E7C" w:rsidRPr="00406022" w14:paraId="609D94C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64094E7D" w14:textId="5BF5BF14" w:rsidR="005C2E7C" w:rsidRPr="00406022" w:rsidRDefault="005C2E7C" w:rsidP="005C2E7C">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Maciej Łęcki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54150F10" w14:textId="7DB03FD9" w:rsidR="005C2E7C" w:rsidRPr="00406022" w:rsidRDefault="005C2E7C" w:rsidP="005C2E7C">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15.05.2026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46EFCA1B" w14:textId="0056C72C" w:rsidR="005C2E7C" w:rsidRPr="00406022" w:rsidRDefault="005C2E7C" w:rsidP="005C2E7C">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Section 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108" w:type="dxa"/>
              <w:left w:w="108" w:type="dxa"/>
              <w:bottom w:w="108" w:type="dxa"/>
              <w:right w:w="108" w:type="dxa"/>
            </w:tcMar>
            <w:vAlign w:val="center"/>
          </w:tcPr>
          <w:p w14:paraId="782939DC" w14:textId="6D8E6303" w:rsidR="005C2E7C" w:rsidRPr="00406022" w:rsidRDefault="005C2E7C" w:rsidP="005C2E7C">
            <w:pPr>
              <w:spacing w:before="360" w:after="360" w:line="264" w:lineRule="atLeast"/>
              <w:rPr>
                <w:rFonts w:asciiTheme="majorBidi" w:eastAsia="Times New Roman" w:hAnsiTheme="majorBidi" w:cstheme="majorBidi"/>
                <w:kern w:val="0"/>
                <w:sz w:val="16"/>
                <w:szCs w:val="16"/>
                <w:lang w:eastAsia="en-GB"/>
                <w14:ligatures w14:val="none"/>
              </w:rPr>
            </w:pPr>
            <w:r w:rsidRPr="00406022">
              <w:rPr>
                <w:rFonts w:asciiTheme="majorBidi" w:eastAsia="Times New Roman" w:hAnsiTheme="majorBidi" w:cstheme="majorBidi"/>
                <w:kern w:val="0"/>
                <w:sz w:val="16"/>
                <w:szCs w:val="16"/>
                <w:lang w:eastAsia="en-GB"/>
                <w14:ligatures w14:val="none"/>
              </w:rPr>
              <w:t>V3</w:t>
            </w:r>
          </w:p>
        </w:tc>
      </w:tr>
    </w:tbl>
    <w:p w14:paraId="28B1D142" w14:textId="77777777" w:rsidR="0080322A" w:rsidRPr="00406022" w:rsidRDefault="0080322A"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 Introduction</w:t>
      </w:r>
    </w:p>
    <w:p w14:paraId="48B58A72" w14:textId="77777777" w:rsidR="0080322A" w:rsidRPr="00406022" w:rsidRDefault="0080322A" w:rsidP="0080322A">
      <w:pPr>
        <w:shd w:val="clear" w:color="auto" w:fill="FFFFFF"/>
        <w:spacing w:before="240" w:after="0" w:line="240" w:lineRule="auto"/>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1.1. Purpose  </w:t>
      </w:r>
    </w:p>
    <w:p w14:paraId="554C17DD" w14:textId="190E71B3" w:rsidR="00A57BB9" w:rsidRPr="00406022" w:rsidRDefault="00A57BB9"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The purpose of this document is to specify the software requirements of the Early Dam Overflow Detection System. This specification covers the complete system, including data ingestion from water level sensors and the logic for the alert software.</w:t>
      </w:r>
    </w:p>
    <w:p w14:paraId="3A49DB89" w14:textId="4CC11FB2" w:rsidR="00A57BB9" w:rsidRPr="00406022" w:rsidRDefault="0080322A" w:rsidP="00A57BB9">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1.2. Document Conventions  </w:t>
      </w:r>
    </w:p>
    <w:p w14:paraId="3E77EB37" w14:textId="67904A00" w:rsidR="00A57BB9" w:rsidRPr="00406022" w:rsidRDefault="00A57BB9" w:rsidP="00A57BB9">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This document follows the </w:t>
      </w:r>
      <w:r w:rsidRPr="00406022">
        <w:rPr>
          <w:rFonts w:asciiTheme="majorBidi" w:eastAsia="Times New Roman" w:hAnsiTheme="majorBidi" w:cstheme="majorBidi"/>
          <w:b/>
          <w:bCs/>
          <w:kern w:val="0"/>
          <w:sz w:val="20"/>
          <w:szCs w:val="20"/>
          <w:lang w:val="en-US" w:eastAsia="en-GB"/>
          <w14:ligatures w14:val="none"/>
        </w:rPr>
        <w:t>IEEE 830</w:t>
      </w:r>
      <w:r w:rsidR="00E2228B" w:rsidRPr="00406022">
        <w:rPr>
          <w:rFonts w:asciiTheme="majorBidi" w:eastAsia="Times New Roman" w:hAnsiTheme="majorBidi" w:cstheme="majorBidi"/>
          <w:b/>
          <w:bCs/>
          <w:kern w:val="0"/>
          <w:sz w:val="20"/>
          <w:szCs w:val="20"/>
          <w:lang w:val="en-US" w:eastAsia="en-GB"/>
          <w14:ligatures w14:val="none"/>
        </w:rPr>
        <w:t xml:space="preserve"> </w:t>
      </w:r>
      <w:r w:rsidRPr="00406022">
        <w:rPr>
          <w:rFonts w:asciiTheme="majorBidi" w:eastAsia="Times New Roman" w:hAnsiTheme="majorBidi" w:cstheme="majorBidi"/>
          <w:b/>
          <w:bCs/>
          <w:kern w:val="0"/>
          <w:sz w:val="20"/>
          <w:szCs w:val="20"/>
          <w:lang w:val="en-US" w:eastAsia="en-GB"/>
          <w14:ligatures w14:val="none"/>
        </w:rPr>
        <w:t>standard</w:t>
      </w:r>
      <w:r w:rsidRPr="00406022">
        <w:rPr>
          <w:rFonts w:asciiTheme="majorBidi" w:eastAsia="Times New Roman" w:hAnsiTheme="majorBidi" w:cstheme="majorBidi"/>
          <w:kern w:val="0"/>
          <w:sz w:val="20"/>
          <w:szCs w:val="20"/>
          <w:lang w:val="en-US" w:eastAsia="en-GB"/>
          <w14:ligatures w14:val="none"/>
        </w:rPr>
        <w:t xml:space="preserve"> for software requirements. The following typographical conventions are used: </w:t>
      </w:r>
    </w:p>
    <w:p w14:paraId="19876BA8" w14:textId="77777777" w:rsidR="00A57BB9" w:rsidRPr="00406022"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Requirement Tags</w:t>
      </w:r>
      <w:r w:rsidRPr="00406022">
        <w:rPr>
          <w:rFonts w:asciiTheme="majorBidi" w:eastAsia="Times New Roman" w:hAnsiTheme="majorBidi" w:cstheme="majorBidi"/>
          <w:kern w:val="0"/>
          <w:sz w:val="20"/>
          <w:szCs w:val="20"/>
          <w:lang w:val="en-US" w:eastAsia="en-GB"/>
          <w14:ligatures w14:val="none"/>
        </w:rPr>
        <w:t xml:space="preserve">: Functional requirements are labeled as </w:t>
      </w:r>
      <w:r w:rsidRPr="00406022">
        <w:rPr>
          <w:rFonts w:asciiTheme="majorBidi" w:eastAsia="Times New Roman" w:hAnsiTheme="majorBidi" w:cstheme="majorBidi"/>
          <w:b/>
          <w:bCs/>
          <w:kern w:val="0"/>
          <w:sz w:val="20"/>
          <w:szCs w:val="20"/>
          <w:lang w:val="en-US" w:eastAsia="en-GB"/>
          <w14:ligatures w14:val="none"/>
        </w:rPr>
        <w:t>REQ-[Number]</w:t>
      </w:r>
      <w:r w:rsidRPr="00406022">
        <w:rPr>
          <w:rFonts w:asciiTheme="majorBidi" w:eastAsia="Times New Roman" w:hAnsiTheme="majorBidi" w:cstheme="majorBidi"/>
          <w:kern w:val="0"/>
          <w:sz w:val="20"/>
          <w:szCs w:val="20"/>
          <w:lang w:val="en-US" w:eastAsia="en-GB"/>
          <w14:ligatures w14:val="none"/>
        </w:rPr>
        <w:t xml:space="preserve">. </w:t>
      </w:r>
    </w:p>
    <w:p w14:paraId="7B39DB3A" w14:textId="77777777" w:rsidR="00A57BB9" w:rsidRPr="00406022"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Priorities</w:t>
      </w:r>
      <w:r w:rsidRPr="00406022">
        <w:rPr>
          <w:rFonts w:asciiTheme="majorBidi" w:eastAsia="Times New Roman" w:hAnsiTheme="majorBidi" w:cstheme="majorBidi"/>
          <w:kern w:val="0"/>
          <w:sz w:val="20"/>
          <w:szCs w:val="20"/>
          <w:lang w:val="en-US" w:eastAsia="en-GB"/>
          <w14:ligatures w14:val="none"/>
        </w:rPr>
        <w:t xml:space="preserve">: Unless otherwise stated, it is assumed that priorities for higher-level requirements are inherited by detailed requirements. </w:t>
      </w:r>
    </w:p>
    <w:p w14:paraId="759C400B" w14:textId="77777777" w:rsidR="00A57BB9" w:rsidRPr="00406022" w:rsidRDefault="00A57BB9" w:rsidP="00A57BB9">
      <w:pPr>
        <w:numPr>
          <w:ilvl w:val="0"/>
          <w:numId w:val="3"/>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lastRenderedPageBreak/>
        <w:t>Emphasis</w:t>
      </w:r>
      <w:r w:rsidRPr="00406022">
        <w:rPr>
          <w:rFonts w:asciiTheme="majorBidi" w:eastAsia="Times New Roman" w:hAnsiTheme="majorBidi" w:cstheme="majorBidi"/>
          <w:kern w:val="0"/>
          <w:sz w:val="20"/>
          <w:szCs w:val="20"/>
          <w:lang w:val="en-US" w:eastAsia="en-GB"/>
          <w14:ligatures w14:val="none"/>
        </w:rPr>
        <w:t>: Bold text is used for key system components and critical alerts.</w:t>
      </w:r>
    </w:p>
    <w:p w14:paraId="3F964ADE" w14:textId="77777777" w:rsidR="0080322A" w:rsidRPr="00406022"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1.3. Intended Audience and Reading Suggestions  </w:t>
      </w:r>
    </w:p>
    <w:p w14:paraId="12383536" w14:textId="77777777" w:rsidR="00AF3242" w:rsidRPr="00406022"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This document is intended for several types of readers: </w:t>
      </w:r>
    </w:p>
    <w:p w14:paraId="115E14CA" w14:textId="7A8E69F0" w:rsidR="00AF3242" w:rsidRPr="0040602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Developers &amp; Realizers</w:t>
      </w:r>
      <w:r w:rsidRPr="00406022">
        <w:rPr>
          <w:rFonts w:asciiTheme="majorBidi" w:eastAsia="Times New Roman" w:hAnsiTheme="majorBidi" w:cstheme="majorBidi"/>
          <w:kern w:val="0"/>
          <w:sz w:val="20"/>
          <w:szCs w:val="20"/>
          <w:lang w:val="en-US" w:eastAsia="en-GB"/>
          <w14:ligatures w14:val="none"/>
        </w:rPr>
        <w:t xml:space="preserve">: To guide the implementation of the sensor-alert module. </w:t>
      </w:r>
    </w:p>
    <w:p w14:paraId="61503763" w14:textId="77777777" w:rsidR="00AF3242" w:rsidRPr="0040602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Lab Instructors</w:t>
      </w:r>
      <w:r w:rsidRPr="00406022">
        <w:rPr>
          <w:rFonts w:asciiTheme="majorBidi" w:eastAsia="Times New Roman" w:hAnsiTheme="majorBidi" w:cstheme="majorBidi"/>
          <w:kern w:val="0"/>
          <w:sz w:val="20"/>
          <w:szCs w:val="20"/>
          <w:lang w:val="en-US" w:eastAsia="en-GB"/>
          <w14:ligatures w14:val="none"/>
        </w:rPr>
        <w:t>: For assessment of the system design and project progress.</w:t>
      </w:r>
    </w:p>
    <w:p w14:paraId="5D69BF08" w14:textId="77777777" w:rsidR="00AF3242" w:rsidRPr="00406022" w:rsidRDefault="00AF3242" w:rsidP="00AF3242">
      <w:pPr>
        <w:numPr>
          <w:ilvl w:val="0"/>
          <w:numId w:val="4"/>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Testers</w:t>
      </w:r>
      <w:r w:rsidRPr="00406022">
        <w:rPr>
          <w:rFonts w:asciiTheme="majorBidi" w:eastAsia="Times New Roman" w:hAnsiTheme="majorBidi" w:cstheme="majorBidi"/>
          <w:kern w:val="0"/>
          <w:sz w:val="20"/>
          <w:szCs w:val="20"/>
          <w:lang w:val="en-US" w:eastAsia="en-GB"/>
          <w14:ligatures w14:val="none"/>
        </w:rPr>
        <w:t>: To verify that the software correctly triggers alerts based on sensor data.</w:t>
      </w:r>
    </w:p>
    <w:p w14:paraId="3CD28F97" w14:textId="77777777" w:rsidR="00AF3242" w:rsidRPr="00406022" w:rsidRDefault="00AF3242" w:rsidP="00AF3242">
      <w:pPr>
        <w:shd w:val="clear" w:color="auto" w:fill="FFFFFF"/>
        <w:spacing w:before="240" w:after="0" w:line="240" w:lineRule="auto"/>
        <w:jc w:val="both"/>
        <w:rPr>
          <w:rFonts w:asciiTheme="majorBidi" w:eastAsia="Times New Roman" w:hAnsiTheme="majorBidi" w:cstheme="majorBidi"/>
          <w:kern w:val="0"/>
          <w:sz w:val="20"/>
          <w:szCs w:val="20"/>
          <w:lang w:val="pl-PL" w:eastAsia="en-GB"/>
          <w14:ligatures w14:val="none"/>
        </w:rPr>
      </w:pPr>
      <w:r w:rsidRPr="00406022">
        <w:rPr>
          <w:rFonts w:asciiTheme="majorBidi" w:eastAsia="Times New Roman" w:hAnsiTheme="majorBidi" w:cstheme="majorBidi"/>
          <w:kern w:val="0"/>
          <w:sz w:val="20"/>
          <w:szCs w:val="20"/>
          <w:lang w:val="pl-PL" w:eastAsia="en-GB"/>
          <w14:ligatures w14:val="none"/>
        </w:rPr>
        <w:t xml:space="preserve">Organization &amp; Reading Sequence: </w:t>
      </w:r>
    </w:p>
    <w:p w14:paraId="74DB6D18" w14:textId="77777777" w:rsidR="00AF3242" w:rsidRPr="0040602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Overview</w:t>
      </w:r>
      <w:r w:rsidRPr="00406022">
        <w:rPr>
          <w:rFonts w:asciiTheme="majorBidi" w:eastAsia="Times New Roman" w:hAnsiTheme="majorBidi" w:cstheme="majorBidi"/>
          <w:kern w:val="0"/>
          <w:sz w:val="20"/>
          <w:szCs w:val="20"/>
          <w:lang w:val="en-US" w:eastAsia="en-GB"/>
          <w14:ligatures w14:val="none"/>
        </w:rPr>
        <w:t xml:space="preserve">: Readers should start with </w:t>
      </w:r>
      <w:r w:rsidRPr="00406022">
        <w:rPr>
          <w:rFonts w:asciiTheme="majorBidi" w:eastAsia="Times New Roman" w:hAnsiTheme="majorBidi" w:cstheme="majorBidi"/>
          <w:b/>
          <w:bCs/>
          <w:kern w:val="0"/>
          <w:sz w:val="20"/>
          <w:szCs w:val="20"/>
          <w:lang w:val="en-US" w:eastAsia="en-GB"/>
          <w14:ligatures w14:val="none"/>
        </w:rPr>
        <w:t>Section 1.4 (Product Scope)</w:t>
      </w:r>
      <w:r w:rsidRPr="00406022">
        <w:rPr>
          <w:rFonts w:asciiTheme="majorBidi" w:eastAsia="Times New Roman" w:hAnsiTheme="majorBidi" w:cstheme="majorBidi"/>
          <w:kern w:val="0"/>
          <w:sz w:val="20"/>
          <w:szCs w:val="20"/>
          <w:lang w:val="en-US" w:eastAsia="en-GB"/>
          <w14:ligatures w14:val="none"/>
        </w:rPr>
        <w:t xml:space="preserve"> and </w:t>
      </w:r>
      <w:r w:rsidRPr="00406022">
        <w:rPr>
          <w:rFonts w:asciiTheme="majorBidi" w:eastAsia="Times New Roman" w:hAnsiTheme="majorBidi" w:cstheme="majorBidi"/>
          <w:b/>
          <w:bCs/>
          <w:kern w:val="0"/>
          <w:sz w:val="20"/>
          <w:szCs w:val="20"/>
          <w:lang w:val="en-US" w:eastAsia="en-GB"/>
          <w14:ligatures w14:val="none"/>
        </w:rPr>
        <w:t>Section 2 (Overall Description)</w:t>
      </w:r>
      <w:r w:rsidRPr="00406022">
        <w:rPr>
          <w:rFonts w:asciiTheme="majorBidi" w:eastAsia="Times New Roman" w:hAnsiTheme="majorBidi" w:cstheme="majorBidi"/>
          <w:kern w:val="0"/>
          <w:sz w:val="20"/>
          <w:szCs w:val="20"/>
          <w:lang w:val="en-US" w:eastAsia="en-GB"/>
          <w14:ligatures w14:val="none"/>
        </w:rPr>
        <w:t xml:space="preserve"> to understand the system’s goals.</w:t>
      </w:r>
    </w:p>
    <w:p w14:paraId="20F5185F" w14:textId="77777777" w:rsidR="00AF3242" w:rsidRPr="0040602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Implementation Focus</w:t>
      </w:r>
      <w:r w:rsidRPr="00406022">
        <w:rPr>
          <w:rFonts w:asciiTheme="majorBidi" w:eastAsia="Times New Roman" w:hAnsiTheme="majorBidi" w:cstheme="majorBidi"/>
          <w:kern w:val="0"/>
          <w:sz w:val="20"/>
          <w:szCs w:val="20"/>
          <w:lang w:val="en-US" w:eastAsia="en-GB"/>
          <w14:ligatures w14:val="none"/>
        </w:rPr>
        <w:t xml:space="preserve">: Developers should focus on </w:t>
      </w:r>
      <w:r w:rsidRPr="00406022">
        <w:rPr>
          <w:rFonts w:asciiTheme="majorBidi" w:eastAsia="Times New Roman" w:hAnsiTheme="majorBidi" w:cstheme="majorBidi"/>
          <w:b/>
          <w:bCs/>
          <w:kern w:val="0"/>
          <w:sz w:val="20"/>
          <w:szCs w:val="20"/>
          <w:lang w:val="en-US" w:eastAsia="en-GB"/>
          <w14:ligatures w14:val="none"/>
        </w:rPr>
        <w:t>Section 5 (System Features/Modules)</w:t>
      </w:r>
      <w:r w:rsidRPr="00406022">
        <w:rPr>
          <w:rFonts w:asciiTheme="majorBidi" w:eastAsia="Times New Roman" w:hAnsiTheme="majorBidi" w:cstheme="majorBidi"/>
          <w:kern w:val="0"/>
          <w:sz w:val="20"/>
          <w:szCs w:val="20"/>
          <w:lang w:val="en-US" w:eastAsia="en-GB"/>
          <w14:ligatures w14:val="none"/>
        </w:rPr>
        <w:t>, which details the specific logic for the module being realized.</w:t>
      </w:r>
    </w:p>
    <w:p w14:paraId="75B4C8A7" w14:textId="77777777" w:rsidR="00AF3242" w:rsidRPr="00406022" w:rsidRDefault="00AF3242" w:rsidP="00AF3242">
      <w:pPr>
        <w:numPr>
          <w:ilvl w:val="0"/>
          <w:numId w:val="5"/>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Non-functional Constraints</w:t>
      </w:r>
      <w:r w:rsidRPr="00406022">
        <w:rPr>
          <w:rFonts w:asciiTheme="majorBidi" w:eastAsia="Times New Roman" w:hAnsiTheme="majorBidi" w:cstheme="majorBidi"/>
          <w:kern w:val="0"/>
          <w:sz w:val="20"/>
          <w:szCs w:val="20"/>
          <w:lang w:val="en-US" w:eastAsia="en-GB"/>
          <w14:ligatures w14:val="none"/>
        </w:rPr>
        <w:t xml:space="preserve">: Section 6 should be consulted for performance and security expectations. </w:t>
      </w:r>
    </w:p>
    <w:p w14:paraId="55A48D21" w14:textId="583B393C" w:rsidR="000C4D71" w:rsidRPr="00406022" w:rsidRDefault="0080322A" w:rsidP="000C4D71">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1.4. Product Scope  </w:t>
      </w:r>
    </w:p>
    <w:p w14:paraId="24C709D9" w14:textId="77777777" w:rsidR="000C4D71" w:rsidRPr="00406022" w:rsidRDefault="000C4D71" w:rsidP="000C4D71">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Early Dam Overflow Detection System is designed to provide real-time monitoring of dam water levels to mitigate the risk of catastrophic failure and flooding. </w:t>
      </w:r>
    </w:p>
    <w:p w14:paraId="02D1A207" w14:textId="577A4B14" w:rsidR="000C4D71" w:rsidRPr="00406022"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Software Capabilities</w:t>
      </w:r>
      <w:r w:rsidRPr="00406022">
        <w:rPr>
          <w:rFonts w:asciiTheme="majorBidi" w:eastAsia="Times New Roman" w:hAnsiTheme="majorBidi" w:cstheme="majorBidi"/>
          <w:kern w:val="0"/>
          <w:sz w:val="20"/>
          <w:szCs w:val="20"/>
          <w:lang w:val="en-US" w:eastAsia="en-GB"/>
          <w14:ligatures w14:val="none"/>
        </w:rPr>
        <w:t xml:space="preserve">: The software will process incoming data from physical or simulated water level sensors, compare these levels against predefined safety thresholds, and trigger automated alerts such as visual displays or notifications when levels become critical. </w:t>
      </w:r>
    </w:p>
    <w:p w14:paraId="3F419200" w14:textId="77777777" w:rsidR="000C4D71" w:rsidRPr="00406022"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Benefits</w:t>
      </w:r>
      <w:r w:rsidRPr="00406022">
        <w:rPr>
          <w:rFonts w:asciiTheme="majorBidi" w:eastAsia="Times New Roman" w:hAnsiTheme="majorBidi" w:cstheme="majorBidi"/>
          <w:kern w:val="0"/>
          <w:sz w:val="20"/>
          <w:szCs w:val="20"/>
          <w:lang w:val="en-US" w:eastAsia="en-GB"/>
          <w14:ligatures w14:val="none"/>
        </w:rPr>
        <w:t xml:space="preserve">: The system automates the monitoring process, reducing the need for constant manual oversight and providing faster reaction times during environmental emergencies. </w:t>
      </w:r>
    </w:p>
    <w:p w14:paraId="518AF154" w14:textId="77777777" w:rsidR="000C4D71" w:rsidRPr="00406022" w:rsidRDefault="000C4D71" w:rsidP="000C4D71">
      <w:pPr>
        <w:numPr>
          <w:ilvl w:val="0"/>
          <w:numId w:val="6"/>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Objectives</w:t>
      </w:r>
      <w:r w:rsidRPr="00406022">
        <w:rPr>
          <w:rFonts w:asciiTheme="majorBidi" w:eastAsia="Times New Roman" w:hAnsiTheme="majorBidi" w:cstheme="majorBidi"/>
          <w:kern w:val="0"/>
          <w:sz w:val="20"/>
          <w:szCs w:val="20"/>
          <w:lang w:val="en-US" w:eastAsia="en-GB"/>
          <w14:ligatures w14:val="none"/>
        </w:rPr>
        <w:t>: To deliver a reliable, real-time warning module that demonstrates the integration of hardware input with software logic</w:t>
      </w:r>
    </w:p>
    <w:p w14:paraId="5457DB7A" w14:textId="77777777" w:rsidR="0080322A" w:rsidRPr="00406022"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1.5. References  </w:t>
      </w:r>
    </w:p>
    <w:p w14:paraId="68C67FD2" w14:textId="77777777" w:rsidR="00687255" w:rsidRPr="00406022" w:rsidRDefault="00687255" w:rsidP="00687255">
      <w:p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following documents were used to establish these requirements: </w:t>
      </w:r>
    </w:p>
    <w:p w14:paraId="22229A98" w14:textId="68505526" w:rsidR="00687255" w:rsidRPr="00406022"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IEEE Std 830</w:t>
      </w:r>
      <w:r w:rsidRPr="00406022">
        <w:rPr>
          <w:rFonts w:asciiTheme="majorBidi" w:eastAsia="Times New Roman" w:hAnsiTheme="majorBidi" w:cstheme="majorBidi"/>
          <w:kern w:val="0"/>
          <w:sz w:val="20"/>
          <w:szCs w:val="20"/>
          <w:lang w:val="en-US" w:eastAsia="en-GB"/>
          <w14:ligatures w14:val="none"/>
        </w:rPr>
        <w:t xml:space="preserve">, IEEE Recommended Practice for Software Requirements Specifications. </w:t>
      </w:r>
    </w:p>
    <w:p w14:paraId="24918400" w14:textId="00632C97" w:rsidR="00687255" w:rsidRPr="00406022" w:rsidRDefault="00687255" w:rsidP="00687255">
      <w:pPr>
        <w:numPr>
          <w:ilvl w:val="0"/>
          <w:numId w:val="7"/>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Laboratory Assignment Document</w:t>
      </w:r>
      <w:r w:rsidRPr="00406022">
        <w:rPr>
          <w:rFonts w:asciiTheme="majorBidi" w:eastAsia="Times New Roman" w:hAnsiTheme="majorBidi" w:cstheme="majorBidi"/>
          <w:kern w:val="0"/>
          <w:sz w:val="20"/>
          <w:szCs w:val="20"/>
          <w:lang w:val="en-US" w:eastAsia="en-GB"/>
          <w14:ligatures w14:val="none"/>
        </w:rPr>
        <w:t>: Provided for the course.</w:t>
      </w:r>
    </w:p>
    <w:p w14:paraId="6581E058"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 Overall Description</w:t>
      </w:r>
    </w:p>
    <w:p w14:paraId="42887C9D"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2.1. Product Perspective  </w:t>
      </w:r>
    </w:p>
    <w:p w14:paraId="09217B6A"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The Early Dam Overflow Detection System is a new, self-contained software designed to replace or supplement manual dam monitoring. It acts as a critical intermediary between remote hardware and human operators, ensuring real-time environmental safety.</w:t>
      </w:r>
    </w:p>
    <w:p w14:paraId="648845F5"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2.2. Product Features  </w:t>
      </w:r>
    </w:p>
    <w:p w14:paraId="5AF0A789" w14:textId="77777777" w:rsidR="00494434" w:rsidRPr="00406022"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eastAsia="en-GB"/>
          <w14:ligatures w14:val="none"/>
        </w:rPr>
        <w:t>S</w:t>
      </w:r>
      <w:r w:rsidRPr="00406022">
        <w:rPr>
          <w:rFonts w:asciiTheme="majorBidi" w:eastAsia="Times New Roman" w:hAnsiTheme="majorBidi" w:cstheme="majorBidi"/>
          <w:kern w:val="0"/>
          <w:sz w:val="20"/>
          <w:szCs w:val="20"/>
          <w:lang w:val="en-US" w:eastAsia="en-GB"/>
          <w14:ligatures w14:val="none"/>
        </w:rPr>
        <w:t xml:space="preserve">ystem processes incoming data from physical water level sensors. </w:t>
      </w:r>
    </w:p>
    <w:p w14:paraId="5D58234F" w14:textId="77777777" w:rsidR="00494434" w:rsidRPr="00406022"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software compares real-time water levels against predefined safety thresholds. </w:t>
      </w:r>
    </w:p>
    <w:p w14:paraId="194F8729" w14:textId="77777777" w:rsidR="00494434" w:rsidRPr="00406022" w:rsidRDefault="00494434" w:rsidP="00494434">
      <w:pPr>
        <w:pStyle w:val="Akapitzlist"/>
        <w:numPr>
          <w:ilvl w:val="0"/>
          <w:numId w:val="8"/>
        </w:numPr>
        <w:shd w:val="clear" w:color="auto" w:fill="FFFFFF"/>
        <w:spacing w:before="360" w:after="0" w:line="240" w:lineRule="auto"/>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The system triggers automated visual displays and notifications when water levels become critical.</w:t>
      </w:r>
    </w:p>
    <w:p w14:paraId="1B00F43B" w14:textId="77777777" w:rsidR="00494434" w:rsidRPr="00406022" w:rsidRDefault="00494434" w:rsidP="00494434">
      <w:pPr>
        <w:shd w:val="clear" w:color="auto" w:fill="FFFFFF"/>
        <w:spacing w:before="360" w:after="0" w:line="240" w:lineRule="auto"/>
        <w:rPr>
          <w:rFonts w:asciiTheme="majorBidi" w:eastAsia="Times New Roman" w:hAnsiTheme="majorBidi" w:cstheme="majorBidi"/>
          <w:b/>
          <w:bCs/>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lastRenderedPageBreak/>
        <w:t>2.3. User Classes and Characteristics  </w:t>
      </w:r>
    </w:p>
    <w:p w14:paraId="0EA64817" w14:textId="77777777" w:rsidR="00494434" w:rsidRPr="00406022" w:rsidRDefault="00494434" w:rsidP="00494434">
      <w:pPr>
        <w:shd w:val="clear" w:color="auto" w:fill="FFFFFF"/>
        <w:spacing w:before="360" w:after="0" w:line="240" w:lineRule="auto"/>
        <w:rPr>
          <w:rFonts w:asciiTheme="majorBidi" w:eastAsia="Times New Roman" w:hAnsiTheme="majorBidi" w:cstheme="majorBidi"/>
          <w:kern w:val="0"/>
          <w:sz w:val="20"/>
          <w:szCs w:val="20"/>
          <w:lang w:eastAsia="en-GB"/>
          <w14:ligatures w14:val="none"/>
        </w:rPr>
      </w:pPr>
      <w:r w:rsidRPr="00406022">
        <w:rPr>
          <w:noProof/>
        </w:rPr>
        <w:drawing>
          <wp:inline distT="0" distB="0" distL="0" distR="0" wp14:anchorId="34A1E4C3" wp14:editId="41D1E1F5">
            <wp:extent cx="5731510" cy="1630045"/>
            <wp:effectExtent l="0" t="0" r="2540" b="8255"/>
            <wp:docPr id="210952034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1630045"/>
                    </a:xfrm>
                    <a:prstGeom prst="rect">
                      <a:avLst/>
                    </a:prstGeom>
                    <a:noFill/>
                    <a:ln>
                      <a:noFill/>
                    </a:ln>
                  </pic:spPr>
                </pic:pic>
              </a:graphicData>
            </a:graphic>
          </wp:inline>
        </w:drawing>
      </w:r>
    </w:p>
    <w:p w14:paraId="1C2846DE"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2.4. Operating Environment</w:t>
      </w:r>
    </w:p>
    <w:p w14:paraId="50336214"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 xml:space="preserve">The core monitoring and alerting module will operate on a central monitoring server located at the dam facility, interacting with distributed physical water level sensors deployed in the field. </w:t>
      </w:r>
    </w:p>
    <w:p w14:paraId="5E467247"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2.5. Design and Implementation Constraints</w:t>
      </w:r>
    </w:p>
    <w:p w14:paraId="4F9B05E7" w14:textId="77777777" w:rsidR="00494434" w:rsidRPr="00406022"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software must read telemetry data from provided physical or simulated water level sensors without requiring hardware modifications. </w:t>
      </w:r>
    </w:p>
    <w:p w14:paraId="093E4F48" w14:textId="77777777" w:rsidR="00494434" w:rsidRPr="00406022"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The system is constrained to using standard external APIs for dispatching SMS and email notifications. </w:t>
      </w:r>
    </w:p>
    <w:p w14:paraId="367420E6" w14:textId="77777777" w:rsidR="00494434" w:rsidRPr="00406022" w:rsidRDefault="00494434" w:rsidP="00494434">
      <w:pPr>
        <w:pStyle w:val="Akapitzlist"/>
        <w:numPr>
          <w:ilvl w:val="0"/>
          <w:numId w:val="8"/>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Developers must exclusively use the Argon2 algorithm for hashing administrator passwords.</w:t>
      </w:r>
    </w:p>
    <w:p w14:paraId="201EE3AF"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2.6. User Documentation</w:t>
      </w:r>
    </w:p>
    <w:p w14:paraId="5C117907" w14:textId="77777777" w:rsidR="00494434" w:rsidRPr="00406022" w:rsidRDefault="00494434" w:rsidP="00494434">
      <w:pPr>
        <w:pStyle w:val="Akapitzlist"/>
        <w:numPr>
          <w:ilvl w:val="0"/>
          <w:numId w:val="9"/>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Operator Dashboard Guide:</w:t>
      </w:r>
      <w:r w:rsidRPr="00406022">
        <w:rPr>
          <w:rFonts w:asciiTheme="majorBidi" w:eastAsia="Times New Roman" w:hAnsiTheme="majorBidi" w:cstheme="majorBidi"/>
          <w:kern w:val="0"/>
          <w:sz w:val="20"/>
          <w:szCs w:val="20"/>
          <w:lang w:val="en-US" w:eastAsia="en-GB"/>
          <w14:ligatures w14:val="none"/>
        </w:rPr>
        <w:t xml:space="preserve"> A concise manual detailing how to read sensor data and respond to visual alerts.</w:t>
      </w:r>
    </w:p>
    <w:p w14:paraId="255CF42F" w14:textId="77777777" w:rsidR="00494434" w:rsidRPr="00406022" w:rsidRDefault="00494434" w:rsidP="00494434">
      <w:pPr>
        <w:pStyle w:val="Akapitzlist"/>
        <w:numPr>
          <w:ilvl w:val="0"/>
          <w:numId w:val="9"/>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b/>
          <w:bCs/>
          <w:kern w:val="0"/>
          <w:sz w:val="20"/>
          <w:szCs w:val="20"/>
          <w:lang w:val="en-US" w:eastAsia="en-GB"/>
          <w14:ligatures w14:val="none"/>
        </w:rPr>
        <w:t>Administrator Configuration Manual:</w:t>
      </w:r>
      <w:r w:rsidRPr="00406022">
        <w:rPr>
          <w:rFonts w:asciiTheme="majorBidi" w:eastAsia="Times New Roman" w:hAnsiTheme="majorBidi" w:cstheme="majorBidi"/>
          <w:kern w:val="0"/>
          <w:sz w:val="20"/>
          <w:szCs w:val="20"/>
          <w:lang w:val="en-US" w:eastAsia="en-GB"/>
          <w14:ligatures w14:val="none"/>
        </w:rPr>
        <w:t xml:space="preserve"> Documentation covering sensor setup and threshold management.</w:t>
      </w:r>
    </w:p>
    <w:p w14:paraId="7A108577"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2.7. Assumptions and Dependencies</w:t>
      </w:r>
    </w:p>
    <w:p w14:paraId="66DD10A0" w14:textId="77777777" w:rsidR="00494434" w:rsidRPr="00406022" w:rsidRDefault="00494434" w:rsidP="00494434">
      <w:pPr>
        <w:pStyle w:val="Akapitzlist"/>
        <w:numPr>
          <w:ilvl w:val="0"/>
          <w:numId w:val="10"/>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 xml:space="preserve">It is assumed that the physical or simulated water level sensors will continuously transmit data without prolonged hardware failure. </w:t>
      </w:r>
    </w:p>
    <w:p w14:paraId="49D3C7A1" w14:textId="77777777" w:rsidR="00494434" w:rsidRPr="00406022" w:rsidRDefault="00494434" w:rsidP="00494434">
      <w:pPr>
        <w:pStyle w:val="Akapitzlist"/>
        <w:numPr>
          <w:ilvl w:val="0"/>
          <w:numId w:val="10"/>
        </w:numPr>
        <w:shd w:val="clear" w:color="auto" w:fill="FFFFFF"/>
        <w:spacing w:before="240" w:after="0" w:line="240" w:lineRule="auto"/>
        <w:jc w:val="both"/>
        <w:rPr>
          <w:rFonts w:asciiTheme="majorBidi" w:eastAsia="Times New Roman" w:hAnsiTheme="majorBidi" w:cstheme="majorBidi"/>
          <w:kern w:val="0"/>
          <w:sz w:val="20"/>
          <w:szCs w:val="20"/>
          <w:lang w:val="en-US" w:eastAsia="en-GB"/>
          <w14:ligatures w14:val="none"/>
        </w:rPr>
      </w:pPr>
      <w:r w:rsidRPr="00406022">
        <w:rPr>
          <w:rFonts w:asciiTheme="majorBidi" w:eastAsia="Times New Roman" w:hAnsiTheme="majorBidi" w:cstheme="majorBidi"/>
          <w:kern w:val="0"/>
          <w:sz w:val="20"/>
          <w:szCs w:val="20"/>
          <w:lang w:val="en-US" w:eastAsia="en-GB"/>
          <w14:ligatures w14:val="none"/>
        </w:rPr>
        <w:t>The software relies on a stable network connection to receive data and dispatch external alerts.</w:t>
      </w:r>
    </w:p>
    <w:p w14:paraId="5C9E4ED7"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3. System Features</w:t>
      </w:r>
    </w:p>
    <w:p w14:paraId="404388C3"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3.1. Water Level Monitoring</w:t>
      </w:r>
    </w:p>
    <w:p w14:paraId="79E287F0"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This feature handles the continuous ingestion and evaluation of data from connected water level sensors.</w:t>
      </w:r>
    </w:p>
    <w:p w14:paraId="0285FFFF"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b/>
          <w:bCs/>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3.2 Automated Alert Management</w:t>
      </w:r>
    </w:p>
    <w:p w14:paraId="69BA8C36" w14:textId="77777777" w:rsidR="00494434" w:rsidRPr="00406022" w:rsidRDefault="00494434" w:rsidP="00494434">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This feature controls the logic for triggering and dispatching visual or text-based notifications when safety thresholds are breached.</w:t>
      </w:r>
    </w:p>
    <w:p w14:paraId="5108A8ED" w14:textId="77777777" w:rsidR="0080322A" w:rsidRPr="00406022" w:rsidRDefault="0080322A" w:rsidP="0080322A">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4. External Interface Requirements</w:t>
      </w:r>
    </w:p>
    <w:p w14:paraId="57891846"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4. External Interface Requirements</w:t>
      </w:r>
    </w:p>
    <w:p w14:paraId="41750A40"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4.1. User Interfaces Overview</w:t>
      </w:r>
    </w:p>
    <w:p w14:paraId="42170467"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 xml:space="preserve">The system shall provide a Graphical User Interface dashboard for Dam Operators. The dashboard will feature real-time data visualization and distinct visual indicators when alerts are triggered. </w:t>
      </w:r>
    </w:p>
    <w:p w14:paraId="0810C461"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lastRenderedPageBreak/>
        <w:t>4.2. Hardware Interfaces</w:t>
      </w:r>
    </w:p>
    <w:p w14:paraId="064A725E"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The software must establish a connection protocol to interface directly with physical water level sensors to receive continuous telemetry data.</w:t>
      </w:r>
    </w:p>
    <w:p w14:paraId="71122B4E"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b/>
          <w:bCs/>
          <w:kern w:val="0"/>
          <w:sz w:val="20"/>
          <w:szCs w:val="20"/>
          <w:lang w:eastAsia="en-GB"/>
          <w14:ligatures w14:val="none"/>
        </w:rPr>
        <w:t>4.3. Software Interfaces</w:t>
      </w:r>
    </w:p>
    <w:p w14:paraId="61144126" w14:textId="77777777" w:rsidR="005C2E7C" w:rsidRPr="00406022" w:rsidRDefault="005C2E7C" w:rsidP="005C2E7C">
      <w:pPr>
        <w:shd w:val="clear" w:color="auto" w:fill="FFFFFF"/>
        <w:spacing w:before="240" w:after="0" w:line="240" w:lineRule="auto"/>
        <w:jc w:val="both"/>
        <w:rPr>
          <w:rFonts w:asciiTheme="majorBidi" w:eastAsia="Times New Roman" w:hAnsiTheme="majorBidi" w:cstheme="majorBidi"/>
          <w:kern w:val="0"/>
          <w:sz w:val="20"/>
          <w:szCs w:val="20"/>
          <w:lang w:eastAsia="en-GB"/>
          <w14:ligatures w14:val="none"/>
        </w:rPr>
      </w:pPr>
      <w:r w:rsidRPr="00406022">
        <w:rPr>
          <w:rFonts w:asciiTheme="majorBidi" w:eastAsia="Times New Roman" w:hAnsiTheme="majorBidi" w:cstheme="majorBidi"/>
          <w:kern w:val="0"/>
          <w:sz w:val="20"/>
          <w:szCs w:val="20"/>
          <w:lang w:eastAsia="en-GB"/>
          <w14:ligatures w14:val="none"/>
        </w:rPr>
        <w:t>The system will interface with standard external email and SMS APIs to dispatch automated notifications when critical thresholds are met.</w:t>
      </w:r>
    </w:p>
    <w:p w14:paraId="31D0181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 System Features/Modules</w:t>
      </w:r>
    </w:p>
    <w:p w14:paraId="1739F850"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«This template illustrates organizing the functional requirements for the product by system features, the major services provided by the product.»</w:t>
      </w:r>
    </w:p>
    <w:p w14:paraId="25F7DE7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5.1. </w:t>
      </w:r>
      <w:r w:rsidRPr="0080322A">
        <w:rPr>
          <w:rFonts w:asciiTheme="majorBidi" w:eastAsia="Times New Roman" w:hAnsiTheme="majorBidi" w:cstheme="majorBidi"/>
          <w:b/>
          <w:bCs/>
          <w:color w:val="0000FF"/>
          <w:kern w:val="0"/>
          <w:sz w:val="20"/>
          <w:szCs w:val="20"/>
          <w:lang w:eastAsia="en-GB"/>
          <w14:ligatures w14:val="none"/>
        </w:rPr>
        <w:t>«System Feature Name»</w:t>
      </w:r>
    </w:p>
    <w:p w14:paraId="311F61E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5.1.1 Description and Priority</w:t>
      </w:r>
    </w:p>
    <w:p w14:paraId="1BFC1531"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«Provide a short description of the feature. Give its priority, too.»</w:t>
      </w:r>
    </w:p>
    <w:p w14:paraId="30C5C1B5"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5.1.2 Stimulus/Response Sequences</w:t>
      </w:r>
    </w:p>
    <w:p w14:paraId="2DA50C7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«”Stimulus” or “Condition”»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«Describe the stimulus or condition»</w:t>
      </w:r>
    </w:p>
    <w:p w14:paraId="2FDC88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Response: </w:t>
      </w:r>
      <w:r w:rsidRPr="0080322A">
        <w:rPr>
          <w:rFonts w:asciiTheme="majorBidi" w:eastAsia="Times New Roman" w:hAnsiTheme="majorBidi" w:cstheme="majorBidi"/>
          <w:color w:val="0000FF"/>
          <w:kern w:val="0"/>
          <w:sz w:val="20"/>
          <w:szCs w:val="20"/>
          <w:lang w:eastAsia="en-GB"/>
          <w14:ligatures w14:val="none"/>
        </w:rPr>
        <w:t>«Describe the response»</w:t>
      </w:r>
    </w:p>
    <w:p w14:paraId="3A67AAF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«Additional Stimulus/Response pairs as needed»</w:t>
      </w:r>
    </w:p>
    <w:p w14:paraId="3617213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5.1.3 Functional Requirements</w:t>
      </w:r>
    </w:p>
    <w:p w14:paraId="306155F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0000FF"/>
          <w:kern w:val="0"/>
          <w:sz w:val="20"/>
          <w:szCs w:val="20"/>
          <w:lang w:eastAsia="en-GB"/>
          <w14:ligatures w14:val="none"/>
        </w:rPr>
        <w:t>«Itemize the detailed functional requirements associated with this feature. These are the software capabilities that must be present in order for the user to carry out the services provided by the feature. Include how the product should respond to anticipated error conditions or invalid inputs. Requirements should be concise, complete, unambiguous, verifiable, and necessary. Each requirement should be uniquely identified with a sequence number or a meaningful tag of some kind.»</w:t>
      </w:r>
    </w:p>
    <w:p w14:paraId="212C375B"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REQ-1.1: </w:t>
      </w:r>
      <w:r w:rsidRPr="0080322A">
        <w:rPr>
          <w:rFonts w:asciiTheme="majorBidi" w:eastAsia="Times New Roman" w:hAnsiTheme="majorBidi" w:cstheme="majorBidi"/>
          <w:color w:val="0000FF"/>
          <w:kern w:val="0"/>
          <w:sz w:val="20"/>
          <w:szCs w:val="20"/>
          <w:lang w:eastAsia="en-GB"/>
          <w14:ligatures w14:val="none"/>
        </w:rPr>
        <w:t>«Some sentence goes here, in “shall” form, usually something like this: “Upon &lt;some event or condition&gt;, the &lt;system, or the name of a module&gt; shall &lt;perform some action&gt;.” Note that the entire requirement must be stated in the requirements area. Everything else is just a lead-up to this. There should be one such entry per S/R pair.»</w:t>
      </w:r>
    </w:p>
    <w:p w14:paraId="3854683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«Additional S/R-related requirements as needed.»</w:t>
      </w:r>
    </w:p>
    <w:p w14:paraId="192FBF42"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«List any additional requirements needed in “Shall” form, but not necessarily in “Upon/Shall” form.»</w:t>
      </w:r>
    </w:p>
    <w:p w14:paraId="57C90B4F"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REQ-1.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«Additional requirements as needed.»</w:t>
      </w:r>
    </w:p>
    <w:p w14:paraId="56C3C8B7"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5.</w:t>
      </w:r>
      <w:r w:rsidRPr="0080322A">
        <w:rPr>
          <w:rFonts w:asciiTheme="majorBidi" w:eastAsia="Times New Roman" w:hAnsiTheme="majorBidi" w:cstheme="majorBidi"/>
          <w:b/>
          <w:bCs/>
          <w:color w:val="0000FF"/>
          <w:kern w:val="0"/>
          <w:sz w:val="20"/>
          <w:szCs w:val="20"/>
          <w:lang w:eastAsia="en-GB"/>
          <w14:ligatures w14:val="none"/>
        </w:rPr>
        <w:t>«N»</w:t>
      </w:r>
      <w:r w:rsidRPr="0080322A">
        <w:rPr>
          <w:rFonts w:asciiTheme="majorBidi" w:eastAsia="Times New Roman" w:hAnsiTheme="majorBidi" w:cstheme="majorBidi"/>
          <w:b/>
          <w:bCs/>
          <w:color w:val="373D3F"/>
          <w:kern w:val="0"/>
          <w:sz w:val="20"/>
          <w:szCs w:val="20"/>
          <w:lang w:eastAsia="en-GB"/>
          <w14:ligatures w14:val="none"/>
        </w:rPr>
        <w:t>. </w:t>
      </w:r>
      <w:r w:rsidRPr="0080322A">
        <w:rPr>
          <w:rFonts w:asciiTheme="majorBidi" w:eastAsia="Times New Roman" w:hAnsiTheme="majorBidi" w:cstheme="majorBidi"/>
          <w:b/>
          <w:bCs/>
          <w:color w:val="0000FF"/>
          <w:kern w:val="0"/>
          <w:sz w:val="20"/>
          <w:szCs w:val="20"/>
          <w:lang w:eastAsia="en-GB"/>
          <w14:ligatures w14:val="none"/>
        </w:rPr>
        <w:t>«Additional feature blocks»</w:t>
      </w:r>
    </w:p>
    <w:p w14:paraId="2FF7E75A"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 Nonfunctional Requirements</w:t>
      </w:r>
    </w:p>
    <w:p w14:paraId="54733D7D"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t>6.1. Performance  </w:t>
      </w:r>
    </w:p>
    <w:p w14:paraId="640ABD6C"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NF-1.1: </w:t>
      </w:r>
      <w:r w:rsidRPr="0080322A">
        <w:rPr>
          <w:rFonts w:asciiTheme="majorBidi" w:eastAsia="Times New Roman" w:hAnsiTheme="majorBidi" w:cstheme="majorBidi"/>
          <w:color w:val="0000FF"/>
          <w:kern w:val="0"/>
          <w:sz w:val="20"/>
          <w:szCs w:val="20"/>
          <w:lang w:eastAsia="en-GB"/>
          <w14:ligatures w14:val="none"/>
        </w:rPr>
        <w:t>«Any performance-related issue»</w:t>
      </w:r>
    </w:p>
    <w:p w14:paraId="0B11D059"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NF-1.</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performance-related issue»</w:t>
      </w:r>
    </w:p>
    <w:p w14:paraId="4572A05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b/>
          <w:bCs/>
          <w:color w:val="373D3F"/>
          <w:kern w:val="0"/>
          <w:sz w:val="20"/>
          <w:szCs w:val="20"/>
          <w:lang w:eastAsia="en-GB"/>
          <w14:ligatures w14:val="none"/>
        </w:rPr>
        <w:lastRenderedPageBreak/>
        <w:t>6.2. Security  </w:t>
      </w:r>
    </w:p>
    <w:p w14:paraId="597D809E"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NF-2.1: </w:t>
      </w:r>
      <w:r w:rsidRPr="0080322A">
        <w:rPr>
          <w:rFonts w:asciiTheme="majorBidi" w:eastAsia="Times New Roman" w:hAnsiTheme="majorBidi" w:cstheme="majorBidi"/>
          <w:color w:val="0000FF"/>
          <w:kern w:val="0"/>
          <w:sz w:val="20"/>
          <w:szCs w:val="20"/>
          <w:lang w:eastAsia="en-GB"/>
          <w14:ligatures w14:val="none"/>
        </w:rPr>
        <w:t>«Any security-related issue»</w:t>
      </w:r>
    </w:p>
    <w:p w14:paraId="3EBC1FE4"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NF-2.</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security-related issue»</w:t>
      </w:r>
    </w:p>
    <w:p w14:paraId="52203648" w14:textId="77777777" w:rsidR="0080322A" w:rsidRPr="0080322A" w:rsidRDefault="0080322A" w:rsidP="0080322A">
      <w:pPr>
        <w:shd w:val="clear" w:color="auto" w:fill="FFFFFF"/>
        <w:spacing w:before="240" w:after="0" w:line="240" w:lineRule="auto"/>
        <w:jc w:val="both"/>
        <w:rPr>
          <w:rFonts w:asciiTheme="majorBidi" w:eastAsia="Times New Roman" w:hAnsiTheme="majorBidi" w:cstheme="majorBidi"/>
          <w:color w:val="373D3F"/>
          <w:kern w:val="0"/>
          <w:sz w:val="20"/>
          <w:szCs w:val="20"/>
          <w:lang w:eastAsia="en-GB"/>
          <w14:ligatures w14:val="none"/>
        </w:rPr>
      </w:pPr>
      <w:r w:rsidRPr="0080322A">
        <w:rPr>
          <w:rFonts w:asciiTheme="majorBidi" w:eastAsia="Times New Roman" w:hAnsiTheme="majorBidi" w:cstheme="majorBidi"/>
          <w:color w:val="373D3F"/>
          <w:kern w:val="0"/>
          <w:sz w:val="20"/>
          <w:szCs w:val="20"/>
          <w:lang w:eastAsia="en-GB"/>
          <w14:ligatures w14:val="none"/>
        </w:rPr>
        <w:t>6.</w:t>
      </w:r>
      <w:r w:rsidRPr="0080322A">
        <w:rPr>
          <w:rFonts w:asciiTheme="majorBidi" w:eastAsia="Times New Roman" w:hAnsiTheme="majorBidi" w:cstheme="majorBidi"/>
          <w:color w:val="0000FF"/>
          <w:kern w:val="0"/>
          <w:sz w:val="20"/>
          <w:szCs w:val="20"/>
          <w:lang w:eastAsia="en-GB"/>
          <w14:ligatures w14:val="none"/>
        </w:rPr>
        <w:t>«N»</w:t>
      </w:r>
      <w:r w:rsidRPr="0080322A">
        <w:rPr>
          <w:rFonts w:asciiTheme="majorBidi" w:eastAsia="Times New Roman" w:hAnsiTheme="majorBidi" w:cstheme="majorBidi"/>
          <w:color w:val="373D3F"/>
          <w:kern w:val="0"/>
          <w:sz w:val="20"/>
          <w:szCs w:val="20"/>
          <w:lang w:eastAsia="en-GB"/>
          <w14:ligatures w14:val="none"/>
        </w:rPr>
        <w:t>. </w:t>
      </w:r>
      <w:r w:rsidRPr="0080322A">
        <w:rPr>
          <w:rFonts w:asciiTheme="majorBidi" w:eastAsia="Times New Roman" w:hAnsiTheme="majorBidi" w:cstheme="majorBidi"/>
          <w:color w:val="0000FF"/>
          <w:kern w:val="0"/>
          <w:sz w:val="20"/>
          <w:szCs w:val="20"/>
          <w:lang w:eastAsia="en-GB"/>
          <w14:ligatures w14:val="none"/>
        </w:rPr>
        <w:t>«Any additional “nonfunctional” blocks»</w:t>
      </w:r>
    </w:p>
    <w:p w14:paraId="2147FB51" w14:textId="77777777" w:rsidR="00202E4A" w:rsidRDefault="00202E4A">
      <w:pPr>
        <w:rPr>
          <w:rFonts w:asciiTheme="majorBidi" w:hAnsiTheme="majorBidi" w:cstheme="majorBidi"/>
          <w:sz w:val="18"/>
          <w:szCs w:val="18"/>
        </w:rPr>
      </w:pPr>
    </w:p>
    <w:p w14:paraId="11E50AD9" w14:textId="1ADDDFC8" w:rsidR="00406022" w:rsidRPr="0080322A" w:rsidRDefault="00406022">
      <w:pPr>
        <w:rPr>
          <w:rFonts w:asciiTheme="majorBidi" w:hAnsiTheme="majorBidi" w:cstheme="majorBidi"/>
          <w:sz w:val="18"/>
          <w:szCs w:val="18"/>
        </w:rPr>
      </w:pPr>
      <w:r w:rsidRPr="00F54F35">
        <w:rPr>
          <w:noProof/>
        </w:rPr>
        <w:drawing>
          <wp:inline distT="0" distB="0" distL="0" distR="0" wp14:anchorId="4CDEB0EE" wp14:editId="163679EC">
            <wp:extent cx="3721100" cy="3131246"/>
            <wp:effectExtent l="0" t="0" r="0" b="0"/>
            <wp:docPr id="108712465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2742" cy="3141042"/>
                    </a:xfrm>
                    <a:prstGeom prst="rect">
                      <a:avLst/>
                    </a:prstGeom>
                    <a:noFill/>
                    <a:ln>
                      <a:noFill/>
                    </a:ln>
                  </pic:spPr>
                </pic:pic>
              </a:graphicData>
            </a:graphic>
          </wp:inline>
        </w:drawing>
      </w:r>
    </w:p>
    <w:sectPr w:rsidR="00406022" w:rsidRPr="008032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630AD"/>
    <w:multiLevelType w:val="multilevel"/>
    <w:tmpl w:val="26F0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932C8C"/>
    <w:multiLevelType w:val="hybridMultilevel"/>
    <w:tmpl w:val="4878A69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 w15:restartNumberingAfterBreak="0">
    <w:nsid w:val="34375314"/>
    <w:multiLevelType w:val="multilevel"/>
    <w:tmpl w:val="F356F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7E5289"/>
    <w:multiLevelType w:val="multilevel"/>
    <w:tmpl w:val="30886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872C9A"/>
    <w:multiLevelType w:val="multilevel"/>
    <w:tmpl w:val="90AC7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94E0263"/>
    <w:multiLevelType w:val="multilevel"/>
    <w:tmpl w:val="61300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D59E6"/>
    <w:multiLevelType w:val="hybridMultilevel"/>
    <w:tmpl w:val="182EFF6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710A6BFD"/>
    <w:multiLevelType w:val="multilevel"/>
    <w:tmpl w:val="28E8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E40FA2"/>
    <w:multiLevelType w:val="multilevel"/>
    <w:tmpl w:val="FC201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A02759B"/>
    <w:multiLevelType w:val="hybridMultilevel"/>
    <w:tmpl w:val="03E47C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736777305">
    <w:abstractNumId w:val="4"/>
  </w:num>
  <w:num w:numId="2" w16cid:durableId="1333408624">
    <w:abstractNumId w:val="0"/>
  </w:num>
  <w:num w:numId="3" w16cid:durableId="9382511">
    <w:abstractNumId w:val="5"/>
  </w:num>
  <w:num w:numId="4" w16cid:durableId="834607833">
    <w:abstractNumId w:val="7"/>
  </w:num>
  <w:num w:numId="5" w16cid:durableId="295649869">
    <w:abstractNumId w:val="3"/>
  </w:num>
  <w:num w:numId="6" w16cid:durableId="2131631662">
    <w:abstractNumId w:val="2"/>
  </w:num>
  <w:num w:numId="7" w16cid:durableId="926690449">
    <w:abstractNumId w:val="8"/>
  </w:num>
  <w:num w:numId="8" w16cid:durableId="546067433">
    <w:abstractNumId w:val="6"/>
  </w:num>
  <w:num w:numId="9" w16cid:durableId="1090397150">
    <w:abstractNumId w:val="1"/>
  </w:num>
  <w:num w:numId="10" w16cid:durableId="5454584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E4A"/>
    <w:rsid w:val="00041E53"/>
    <w:rsid w:val="000730ED"/>
    <w:rsid w:val="000C4D71"/>
    <w:rsid w:val="00202E4A"/>
    <w:rsid w:val="00221504"/>
    <w:rsid w:val="00276F1A"/>
    <w:rsid w:val="002F5AD6"/>
    <w:rsid w:val="00315D8C"/>
    <w:rsid w:val="00406022"/>
    <w:rsid w:val="00494434"/>
    <w:rsid w:val="005C2E7C"/>
    <w:rsid w:val="00687255"/>
    <w:rsid w:val="007A1A61"/>
    <w:rsid w:val="0080322A"/>
    <w:rsid w:val="008D6D47"/>
    <w:rsid w:val="0092416E"/>
    <w:rsid w:val="00962325"/>
    <w:rsid w:val="009B040B"/>
    <w:rsid w:val="00A57BB9"/>
    <w:rsid w:val="00A70C2A"/>
    <w:rsid w:val="00AA0894"/>
    <w:rsid w:val="00AE1537"/>
    <w:rsid w:val="00AF3242"/>
    <w:rsid w:val="00B10DB3"/>
    <w:rsid w:val="00BA27E9"/>
    <w:rsid w:val="00BF4A07"/>
    <w:rsid w:val="00C30357"/>
    <w:rsid w:val="00CC5122"/>
    <w:rsid w:val="00CC5B87"/>
    <w:rsid w:val="00DC08B3"/>
    <w:rsid w:val="00DC3209"/>
    <w:rsid w:val="00E2228B"/>
    <w:rsid w:val="00EC6149"/>
    <w:rsid w:val="00F62589"/>
    <w:rsid w:val="00F71D17"/>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5A1B7"/>
  <w15:chartTrackingRefBased/>
  <w15:docId w15:val="{7F4FAC37-9E51-4EFA-9D8E-903351E4A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02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202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02E4A"/>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02E4A"/>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02E4A"/>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02E4A"/>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02E4A"/>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02E4A"/>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02E4A"/>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02E4A"/>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02E4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02E4A"/>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02E4A"/>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02E4A"/>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02E4A"/>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02E4A"/>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02E4A"/>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02E4A"/>
    <w:rPr>
      <w:rFonts w:eastAsiaTheme="majorEastAsia" w:cstheme="majorBidi"/>
      <w:color w:val="272727" w:themeColor="text1" w:themeTint="D8"/>
    </w:rPr>
  </w:style>
  <w:style w:type="paragraph" w:styleId="Tytu">
    <w:name w:val="Title"/>
    <w:basedOn w:val="Normalny"/>
    <w:next w:val="Normalny"/>
    <w:link w:val="TytuZnak"/>
    <w:uiPriority w:val="10"/>
    <w:qFormat/>
    <w:rsid w:val="00202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02E4A"/>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02E4A"/>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02E4A"/>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02E4A"/>
    <w:pPr>
      <w:spacing w:before="160"/>
      <w:jc w:val="center"/>
    </w:pPr>
    <w:rPr>
      <w:i/>
      <w:iCs/>
      <w:color w:val="404040" w:themeColor="text1" w:themeTint="BF"/>
    </w:rPr>
  </w:style>
  <w:style w:type="character" w:customStyle="1" w:styleId="CytatZnak">
    <w:name w:val="Cytat Znak"/>
    <w:basedOn w:val="Domylnaczcionkaakapitu"/>
    <w:link w:val="Cytat"/>
    <w:uiPriority w:val="29"/>
    <w:rsid w:val="00202E4A"/>
    <w:rPr>
      <w:i/>
      <w:iCs/>
      <w:color w:val="404040" w:themeColor="text1" w:themeTint="BF"/>
    </w:rPr>
  </w:style>
  <w:style w:type="paragraph" w:styleId="Akapitzlist">
    <w:name w:val="List Paragraph"/>
    <w:basedOn w:val="Normalny"/>
    <w:uiPriority w:val="34"/>
    <w:qFormat/>
    <w:rsid w:val="00202E4A"/>
    <w:pPr>
      <w:ind w:left="720"/>
      <w:contextualSpacing/>
    </w:pPr>
  </w:style>
  <w:style w:type="character" w:styleId="Wyrnienieintensywne">
    <w:name w:val="Intense Emphasis"/>
    <w:basedOn w:val="Domylnaczcionkaakapitu"/>
    <w:uiPriority w:val="21"/>
    <w:qFormat/>
    <w:rsid w:val="00202E4A"/>
    <w:rPr>
      <w:i/>
      <w:iCs/>
      <w:color w:val="0F4761" w:themeColor="accent1" w:themeShade="BF"/>
    </w:rPr>
  </w:style>
  <w:style w:type="paragraph" w:styleId="Cytatintensywny">
    <w:name w:val="Intense Quote"/>
    <w:basedOn w:val="Normalny"/>
    <w:next w:val="Normalny"/>
    <w:link w:val="CytatintensywnyZnak"/>
    <w:uiPriority w:val="30"/>
    <w:qFormat/>
    <w:rsid w:val="00202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02E4A"/>
    <w:rPr>
      <w:i/>
      <w:iCs/>
      <w:color w:val="0F4761" w:themeColor="accent1" w:themeShade="BF"/>
    </w:rPr>
  </w:style>
  <w:style w:type="character" w:styleId="Odwoanieintensywne">
    <w:name w:val="Intense Reference"/>
    <w:basedOn w:val="Domylnaczcionkaakapitu"/>
    <w:uiPriority w:val="32"/>
    <w:qFormat/>
    <w:rsid w:val="00202E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5</Pages>
  <Words>1049</Words>
  <Characters>6300</Characters>
  <Application>Microsoft Office Word</Application>
  <DocSecurity>0</DocSecurity>
  <Lines>52</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 Juwaied</dc:creator>
  <cp:keywords/>
  <dc:description/>
  <cp:lastModifiedBy>Maciej Łęcki</cp:lastModifiedBy>
  <cp:revision>24</cp:revision>
  <dcterms:created xsi:type="dcterms:W3CDTF">2026-03-01T16:25:00Z</dcterms:created>
  <dcterms:modified xsi:type="dcterms:W3CDTF">2026-06-19T10:58:00Z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e98e1e1c-2b2f-4374-a1ed-6acc5618dd85</vt:lpwstr>
  </property>
</Properties>
</file>