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09" w:rsidRDefault="00E01509" w:rsidP="00E01509">
      <w:pPr>
        <w:ind w:firstLine="420"/>
        <w:jc w:val="center"/>
        <w:rPr>
          <w:rFonts w:ascii="Times New Roman" w:hAnsi="Times New Roman" w:cs="Times New Roman" w:hint="eastAsia"/>
          <w:b/>
        </w:rPr>
      </w:pPr>
      <w:r w:rsidRPr="00E01509">
        <w:rPr>
          <w:rFonts w:ascii="Times New Roman" w:hAnsi="Times New Roman" w:cs="Times New Roman" w:hint="eastAsia"/>
          <w:b/>
          <w:sz w:val="28"/>
        </w:rPr>
        <w:t>The R</w:t>
      </w:r>
      <w:r>
        <w:rPr>
          <w:rFonts w:ascii="Times New Roman" w:hAnsi="Times New Roman" w:cs="Times New Roman"/>
          <w:b/>
          <w:sz w:val="28"/>
        </w:rPr>
        <w:t>eport on the E</w:t>
      </w:r>
      <w:r>
        <w:rPr>
          <w:rFonts w:ascii="Times New Roman" w:hAnsi="Times New Roman" w:cs="Times New Roman" w:hint="eastAsia"/>
          <w:b/>
          <w:sz w:val="28"/>
        </w:rPr>
        <w:t>Q</w:t>
      </w:r>
      <w:r>
        <w:rPr>
          <w:rFonts w:ascii="Times New Roman" w:hAnsi="Times New Roman" w:cs="Times New Roman"/>
          <w:b/>
          <w:sz w:val="28"/>
        </w:rPr>
        <w:t>’</w:t>
      </w:r>
      <w:r>
        <w:rPr>
          <w:rFonts w:ascii="Times New Roman" w:hAnsi="Times New Roman" w:cs="Times New Roman" w:hint="eastAsia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P</w:t>
      </w:r>
      <w:r w:rsidRPr="00E01509">
        <w:rPr>
          <w:rFonts w:ascii="Times New Roman" w:hAnsi="Times New Roman" w:cs="Times New Roman"/>
          <w:b/>
          <w:sz w:val="28"/>
        </w:rPr>
        <w:t>roblem</w:t>
      </w:r>
    </w:p>
    <w:p w:rsidR="00676CED" w:rsidRPr="00E01509" w:rsidRDefault="00676CED" w:rsidP="00E01509">
      <w:pPr>
        <w:ind w:firstLine="420"/>
        <w:rPr>
          <w:rFonts w:ascii="Times New Roman" w:hAnsi="Times New Roman" w:cs="Times New Roman"/>
        </w:rPr>
      </w:pPr>
      <w:r w:rsidRPr="00E01509">
        <w:rPr>
          <w:rFonts w:ascii="Times New Roman" w:hAnsi="Times New Roman" w:cs="Times New Roman"/>
          <w:b/>
        </w:rPr>
        <w:t xml:space="preserve">About the question </w:t>
      </w:r>
      <w:r w:rsidR="00E01509" w:rsidRPr="00E01509">
        <w:rPr>
          <w:rFonts w:ascii="Times New Roman" w:hAnsi="Times New Roman" w:cs="Times New Roman"/>
          <w:b/>
        </w:rPr>
        <w:t>of EQ</w:t>
      </w:r>
      <w:r w:rsidR="00E01509" w:rsidRPr="00E01509">
        <w:rPr>
          <w:rFonts w:ascii="Times New Roman" w:hAnsi="Times New Roman" w:cs="Times New Roman" w:hint="eastAsia"/>
          <w:b/>
        </w:rPr>
        <w:t>:</w:t>
      </w:r>
      <w:r w:rsidR="00E01509" w:rsidRPr="00E01509">
        <w:rPr>
          <w:rFonts w:ascii="Times New Roman" w:hAnsi="Times New Roman" w:cs="Times New Roman"/>
          <w:b/>
        </w:rPr>
        <w:t xml:space="preserve"> </w:t>
      </w:r>
      <w:proofErr w:type="spellStart"/>
      <w:r w:rsidRPr="00E01509">
        <w:rPr>
          <w:rFonts w:ascii="Times New Roman" w:hAnsi="Times New Roman" w:cs="Times New Roman"/>
        </w:rPr>
        <w:t>Pegatron</w:t>
      </w:r>
      <w:proofErr w:type="spellEnd"/>
      <w:r w:rsidRPr="00E01509">
        <w:rPr>
          <w:rFonts w:ascii="Times New Roman" w:hAnsi="Times New Roman" w:cs="Times New Roman"/>
        </w:rPr>
        <w:t xml:space="preserve"> is trying to modify frequency point of EQ that based on RK_EQ.pdf document, process does not change and keep 5 points.</w:t>
      </w:r>
      <w:r w:rsidR="00E01509">
        <w:rPr>
          <w:rFonts w:ascii="Times New Roman" w:hAnsi="Times New Roman" w:cs="Times New Roman" w:hint="eastAsia"/>
        </w:rPr>
        <w:t xml:space="preserve"> </w:t>
      </w:r>
      <w:r w:rsidRPr="00E01509">
        <w:rPr>
          <w:rFonts w:ascii="Times New Roman" w:hAnsi="Times New Roman" w:cs="Times New Roman"/>
        </w:rPr>
        <w:t>Frequency points are c</w:t>
      </w:r>
      <w:r w:rsidR="00E01509" w:rsidRPr="00E01509">
        <w:rPr>
          <w:rFonts w:ascii="Times New Roman" w:hAnsi="Times New Roman" w:cs="Times New Roman"/>
        </w:rPr>
        <w:t>hanged to 60,400, 1k,</w:t>
      </w:r>
      <w:r w:rsidR="00E01509">
        <w:rPr>
          <w:rFonts w:ascii="Times New Roman" w:hAnsi="Times New Roman" w:cs="Times New Roman" w:hint="eastAsia"/>
        </w:rPr>
        <w:t xml:space="preserve"> </w:t>
      </w:r>
      <w:r w:rsidR="00E01509" w:rsidRPr="00E01509">
        <w:rPr>
          <w:rFonts w:ascii="Times New Roman" w:hAnsi="Times New Roman" w:cs="Times New Roman"/>
        </w:rPr>
        <w:t>2.5k,</w:t>
      </w:r>
      <w:r w:rsidR="00E01509">
        <w:rPr>
          <w:rFonts w:ascii="Times New Roman" w:hAnsi="Times New Roman" w:cs="Times New Roman" w:hint="eastAsia"/>
        </w:rPr>
        <w:t xml:space="preserve"> </w:t>
      </w:r>
      <w:proofErr w:type="gramStart"/>
      <w:r w:rsidR="00E01509" w:rsidRPr="00E01509">
        <w:rPr>
          <w:rFonts w:ascii="Times New Roman" w:hAnsi="Times New Roman" w:cs="Times New Roman"/>
        </w:rPr>
        <w:t>6.3k</w:t>
      </w:r>
      <w:proofErr w:type="gramEnd"/>
      <w:r w:rsidR="00E01509" w:rsidRPr="00E01509">
        <w:rPr>
          <w:rFonts w:ascii="Times New Roman" w:hAnsi="Times New Roman" w:cs="Times New Roman"/>
        </w:rPr>
        <w:t xml:space="preserve">. </w:t>
      </w:r>
      <w:r w:rsidRPr="00E01509">
        <w:rPr>
          <w:rFonts w:ascii="Times New Roman" w:hAnsi="Times New Roman" w:cs="Times New Roman"/>
        </w:rPr>
        <w:t>EQ coefficient table generated by the flow descripts in RK</w:t>
      </w:r>
      <w:proofErr w:type="gramStart"/>
      <w:r w:rsidRPr="00E01509">
        <w:rPr>
          <w:rFonts w:ascii="Times New Roman" w:hAnsi="Times New Roman" w:cs="Times New Roman"/>
        </w:rPr>
        <w:t>’</w:t>
      </w:r>
      <w:proofErr w:type="gramEnd"/>
      <w:r w:rsidRPr="00E01509">
        <w:rPr>
          <w:rFonts w:ascii="Times New Roman" w:hAnsi="Times New Roman" w:cs="Times New Roman"/>
        </w:rPr>
        <w:t>s document.</w:t>
      </w:r>
    </w:p>
    <w:p w:rsidR="00676CED" w:rsidRPr="00E01509" w:rsidRDefault="00676CED" w:rsidP="00676CED">
      <w:pPr>
        <w:rPr>
          <w:rFonts w:ascii="Times New Roman" w:hAnsi="Times New Roman" w:cs="Times New Roman"/>
        </w:rPr>
      </w:pPr>
      <w:r w:rsidRPr="00E01509">
        <w:rPr>
          <w:rFonts w:ascii="Times New Roman" w:hAnsi="Times New Roman" w:cs="Times New Roman"/>
        </w:rPr>
        <w:t xml:space="preserve">　　</w:t>
      </w:r>
      <w:r w:rsidRPr="00E01509">
        <w:rPr>
          <w:rFonts w:ascii="Times New Roman" w:hAnsi="Times New Roman" w:cs="Times New Roman"/>
        </w:rPr>
        <w:t>To play specific frequency sin-wave file (like 60, 400, 1k) and adjust the gain in customer EQ setting page duri</w:t>
      </w:r>
      <w:r w:rsidR="00E01509">
        <w:rPr>
          <w:rFonts w:ascii="Times New Roman" w:hAnsi="Times New Roman" w:cs="Times New Roman"/>
        </w:rPr>
        <w:t>ng music file is under playing.</w:t>
      </w:r>
      <w:r w:rsidR="00E01509">
        <w:rPr>
          <w:rFonts w:ascii="Times New Roman" w:hAnsi="Times New Roman" w:cs="Times New Roman" w:hint="eastAsia"/>
        </w:rPr>
        <w:t xml:space="preserve"> </w:t>
      </w:r>
      <w:r w:rsidRPr="00E01509">
        <w:rPr>
          <w:rFonts w:ascii="Times New Roman" w:hAnsi="Times New Roman" w:cs="Times New Roman"/>
        </w:rPr>
        <w:t>There has problem if the specific gain is set below 0db, it will cause no sound o</w:t>
      </w:r>
      <w:r w:rsidR="00E01509" w:rsidRPr="00E01509">
        <w:rPr>
          <w:rFonts w:ascii="Times New Roman" w:hAnsi="Times New Roman" w:cs="Times New Roman"/>
        </w:rPr>
        <w:t xml:space="preserve">utput or sound wave distortion, </w:t>
      </w:r>
      <w:r w:rsidRPr="00E01509">
        <w:rPr>
          <w:rFonts w:ascii="Times New Roman" w:hAnsi="Times New Roman" w:cs="Times New Roman"/>
        </w:rPr>
        <w:t>but if EQ mode changes back to normal</w:t>
      </w:r>
      <w:r w:rsidR="00E01509">
        <w:rPr>
          <w:rFonts w:ascii="Times New Roman" w:hAnsi="Times New Roman" w:cs="Times New Roman"/>
        </w:rPr>
        <w:t>, sound outputs normally again.</w:t>
      </w:r>
      <w:r w:rsidR="00E01509">
        <w:rPr>
          <w:rFonts w:ascii="Times New Roman" w:hAnsi="Times New Roman" w:cs="Times New Roman" w:hint="eastAsia"/>
        </w:rPr>
        <w:t xml:space="preserve"> </w:t>
      </w:r>
      <w:proofErr w:type="spellStart"/>
      <w:r w:rsidRPr="00E01509">
        <w:rPr>
          <w:rFonts w:ascii="Times New Roman" w:hAnsi="Times New Roman" w:cs="Times New Roman"/>
        </w:rPr>
        <w:t>Pegatron</w:t>
      </w:r>
      <w:proofErr w:type="spellEnd"/>
      <w:r w:rsidRPr="00E01509">
        <w:rPr>
          <w:rFonts w:ascii="Times New Roman" w:hAnsi="Times New Roman" w:cs="Times New Roman"/>
        </w:rPr>
        <w:t xml:space="preserve"> also test on </w:t>
      </w:r>
      <w:proofErr w:type="spellStart"/>
      <w:r w:rsidRPr="00E01509">
        <w:rPr>
          <w:rFonts w:ascii="Times New Roman" w:hAnsi="Times New Roman" w:cs="Times New Roman"/>
        </w:rPr>
        <w:t>NanoD</w:t>
      </w:r>
      <w:proofErr w:type="spellEnd"/>
      <w:r w:rsidRPr="00E01509">
        <w:rPr>
          <w:rFonts w:ascii="Times New Roman" w:hAnsi="Times New Roman" w:cs="Times New Roman"/>
        </w:rPr>
        <w:t xml:space="preserve">-G EVB with </w:t>
      </w:r>
      <w:r w:rsidR="00E01509" w:rsidRPr="00E01509">
        <w:rPr>
          <w:rFonts w:ascii="Times New Roman" w:hAnsi="Times New Roman" w:cs="Times New Roman"/>
        </w:rPr>
        <w:t xml:space="preserve">this table, result is the same. </w:t>
      </w:r>
      <w:r w:rsidRPr="00E01509">
        <w:rPr>
          <w:rFonts w:ascii="Times New Roman" w:hAnsi="Times New Roman" w:cs="Times New Roman"/>
        </w:rPr>
        <w:t>In this case, only change the coefficient table but the result is not in expected.</w:t>
      </w:r>
      <w:r w:rsidR="00E01509">
        <w:rPr>
          <w:rFonts w:ascii="Times New Roman" w:hAnsi="Times New Roman" w:cs="Times New Roman" w:hint="eastAsia"/>
        </w:rPr>
        <w:t xml:space="preserve"> </w:t>
      </w:r>
    </w:p>
    <w:p w:rsidR="00306EA2" w:rsidRDefault="00E01509" w:rsidP="001C05C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The reason</w:t>
      </w:r>
      <w:r w:rsidR="00BE47F1">
        <w:rPr>
          <w:rFonts w:ascii="Times New Roman" w:hAnsi="Times New Roman" w:cs="Times New Roman"/>
          <w:b/>
        </w:rPr>
        <w:t xml:space="preserve"> for the above phen</w:t>
      </w:r>
      <w:r w:rsidR="00BE47F1">
        <w:rPr>
          <w:rFonts w:ascii="Times New Roman" w:hAnsi="Times New Roman" w:cs="Times New Roman" w:hint="eastAsia"/>
          <w:b/>
        </w:rPr>
        <w:t>o</w:t>
      </w:r>
      <w:r w:rsidRPr="00E01509">
        <w:rPr>
          <w:rFonts w:ascii="Times New Roman" w:hAnsi="Times New Roman" w:cs="Times New Roman"/>
          <w:b/>
        </w:rPr>
        <w:t>menon</w:t>
      </w:r>
      <w:r>
        <w:rPr>
          <w:rFonts w:ascii="Times New Roman" w:hAnsi="Times New Roman" w:cs="Times New Roman" w:hint="eastAsia"/>
          <w:b/>
        </w:rPr>
        <w:t xml:space="preserve">: </w:t>
      </w:r>
      <w:r w:rsidR="00897320">
        <w:rPr>
          <w:rFonts w:ascii="Times New Roman" w:hAnsi="Times New Roman" w:cs="Times New Roman" w:hint="eastAsia"/>
        </w:rPr>
        <w:t xml:space="preserve">because of the </w:t>
      </w:r>
      <w:r w:rsidR="00E52096">
        <w:rPr>
          <w:rFonts w:ascii="Times New Roman" w:hAnsi="Times New Roman" w:cs="Times New Roman" w:hint="eastAsia"/>
        </w:rPr>
        <w:t>60H</w:t>
      </w:r>
      <w:r w:rsidR="00897320" w:rsidRPr="00897320">
        <w:rPr>
          <w:rFonts w:ascii="Times New Roman" w:hAnsi="Times New Roman" w:cs="Times New Roman" w:hint="eastAsia"/>
        </w:rPr>
        <w:t>z</w:t>
      </w:r>
      <w:r w:rsidR="00E52096">
        <w:rPr>
          <w:rFonts w:ascii="Times New Roman" w:hAnsi="Times New Roman" w:cs="Times New Roman" w:hint="eastAsia"/>
        </w:rPr>
        <w:t xml:space="preserve"> </w:t>
      </w:r>
      <w:r w:rsidR="00E52096" w:rsidRPr="00E52096">
        <w:rPr>
          <w:rFonts w:ascii="Times New Roman" w:hAnsi="Times New Roman" w:cs="Times New Roman"/>
        </w:rPr>
        <w:t>belongs to</w:t>
      </w:r>
      <w:r w:rsidR="00897320" w:rsidRPr="00897320">
        <w:rPr>
          <w:rFonts w:ascii="Times New Roman" w:hAnsi="Times New Roman" w:cs="Times New Roman" w:hint="eastAsia"/>
        </w:rPr>
        <w:t xml:space="preserve"> low frequency, </w:t>
      </w:r>
      <w:r w:rsidR="001C05C9">
        <w:rPr>
          <w:rFonts w:ascii="Times New Roman" w:hAnsi="Times New Roman" w:cs="Times New Roman" w:hint="eastAsia"/>
        </w:rPr>
        <w:t>we should left</w:t>
      </w:r>
      <w:r w:rsidR="00897320">
        <w:rPr>
          <w:rFonts w:ascii="Times New Roman" w:hAnsi="Times New Roman" w:cs="Times New Roman" w:hint="eastAsia"/>
        </w:rPr>
        <w:t xml:space="preserve"> shift 20 bits when fixed EQ </w:t>
      </w:r>
      <w:r w:rsidR="00E52096" w:rsidRPr="00E01509">
        <w:rPr>
          <w:rFonts w:ascii="Times New Roman" w:hAnsi="Times New Roman" w:cs="Times New Roman"/>
        </w:rPr>
        <w:t>coefficient</w:t>
      </w:r>
      <w:r w:rsidR="00E52096">
        <w:rPr>
          <w:rFonts w:ascii="Times New Roman" w:hAnsi="Times New Roman" w:cs="Times New Roman"/>
        </w:rPr>
        <w:t>s (</w:t>
      </w:r>
      <w:r w:rsidR="00E52096">
        <w:rPr>
          <w:rFonts w:ascii="Times New Roman" w:hAnsi="Times New Roman" w:cs="Times New Roman" w:hint="eastAsia"/>
        </w:rPr>
        <w:t>Page10 in RK_EQ.pdf)</w:t>
      </w:r>
      <w:r w:rsidR="00897320">
        <w:rPr>
          <w:rFonts w:ascii="Times New Roman" w:hAnsi="Times New Roman" w:cs="Times New Roman" w:hint="eastAsia"/>
        </w:rPr>
        <w:t xml:space="preserve">. </w:t>
      </w:r>
      <w:r w:rsidR="00AD004B">
        <w:rPr>
          <w:rFonts w:ascii="Times New Roman" w:hAnsi="Times New Roman" w:cs="Times New Roman" w:hint="eastAsia"/>
        </w:rPr>
        <w:t>W</w:t>
      </w:r>
      <w:r w:rsidR="001C05C9">
        <w:rPr>
          <w:rFonts w:ascii="Times New Roman" w:hAnsi="Times New Roman" w:cs="Times New Roman" w:hint="eastAsia"/>
        </w:rPr>
        <w:t xml:space="preserve">e present the EQ </w:t>
      </w:r>
      <w:r w:rsidR="001C05C9" w:rsidRPr="001C05C9">
        <w:rPr>
          <w:rFonts w:ascii="Times New Roman" w:hAnsi="Times New Roman" w:cs="Times New Roman"/>
        </w:rPr>
        <w:t>gain curve</w:t>
      </w:r>
      <w:r w:rsidR="00AD004B">
        <w:rPr>
          <w:rFonts w:ascii="Times New Roman" w:hAnsi="Times New Roman" w:cs="Times New Roman" w:hint="eastAsia"/>
        </w:rPr>
        <w:t xml:space="preserve">s </w:t>
      </w:r>
      <w:r w:rsidR="001C05C9">
        <w:rPr>
          <w:rFonts w:ascii="Times New Roman" w:hAnsi="Times New Roman" w:cs="Times New Roman" w:hint="eastAsia"/>
        </w:rPr>
        <w:t>i</w:t>
      </w:r>
      <w:r w:rsidR="001C05C9" w:rsidRPr="001C05C9">
        <w:rPr>
          <w:rFonts w:ascii="Times New Roman" w:hAnsi="Times New Roman" w:cs="Times New Roman"/>
        </w:rPr>
        <w:t xml:space="preserve">n two different shift </w:t>
      </w:r>
      <w:r w:rsidR="00E52096" w:rsidRPr="001C05C9">
        <w:rPr>
          <w:rFonts w:ascii="Times New Roman" w:hAnsi="Times New Roman" w:cs="Times New Roman"/>
        </w:rPr>
        <w:t>situations</w:t>
      </w:r>
      <w:r w:rsidR="00E52096">
        <w:rPr>
          <w:rFonts w:ascii="Times New Roman" w:hAnsi="Times New Roman" w:cs="Times New Roman"/>
        </w:rPr>
        <w:t xml:space="preserve"> (</w:t>
      </w:r>
      <w:proofErr w:type="spellStart"/>
      <w:r w:rsidR="00E52096">
        <w:rPr>
          <w:rFonts w:ascii="Times New Roman" w:hAnsi="Times New Roman" w:cs="Times New Roman" w:hint="eastAsia"/>
        </w:rPr>
        <w:t>eg</w:t>
      </w:r>
      <w:proofErr w:type="spellEnd"/>
      <w:r w:rsidR="00E52096">
        <w:rPr>
          <w:rFonts w:ascii="Times New Roman" w:hAnsi="Times New Roman" w:cs="Times New Roman" w:hint="eastAsia"/>
        </w:rPr>
        <w:t>:</w:t>
      </w:r>
      <w:r w:rsidR="002F4367">
        <w:rPr>
          <w:rFonts w:ascii="Times New Roman" w:hAnsi="Times New Roman" w:cs="Times New Roman" w:hint="eastAsia"/>
        </w:rPr>
        <w:t xml:space="preserve"> </w:t>
      </w:r>
      <w:r w:rsidR="00AD004B">
        <w:rPr>
          <w:rFonts w:ascii="Times New Roman" w:hAnsi="Times New Roman" w:cs="Times New Roman" w:hint="eastAsia"/>
        </w:rPr>
        <w:t>dB =-2,</w:t>
      </w:r>
      <w:r w:rsidR="00E52096">
        <w:rPr>
          <w:rFonts w:ascii="Times New Roman" w:hAnsi="Times New Roman" w:cs="Times New Roman" w:hint="eastAsia"/>
        </w:rPr>
        <w:t xml:space="preserve"> </w:t>
      </w:r>
      <w:r w:rsidR="00AD004B">
        <w:rPr>
          <w:rFonts w:ascii="Times New Roman" w:hAnsi="Times New Roman" w:cs="Times New Roman" w:hint="eastAsia"/>
        </w:rPr>
        <w:t>f0 =60Hz,</w:t>
      </w:r>
      <w:r w:rsidR="00E52096">
        <w:rPr>
          <w:rFonts w:ascii="Times New Roman" w:hAnsi="Times New Roman" w:cs="Times New Roman" w:hint="eastAsia"/>
        </w:rPr>
        <w:t xml:space="preserve"> </w:t>
      </w:r>
      <w:proofErr w:type="spellStart"/>
      <w:r w:rsidR="00AD004B">
        <w:rPr>
          <w:rFonts w:ascii="Times New Roman" w:hAnsi="Times New Roman" w:cs="Times New Roman" w:hint="eastAsia"/>
        </w:rPr>
        <w:t>fs</w:t>
      </w:r>
      <w:proofErr w:type="spellEnd"/>
      <w:r w:rsidR="00AD004B">
        <w:rPr>
          <w:rFonts w:ascii="Times New Roman" w:hAnsi="Times New Roman" w:cs="Times New Roman" w:hint="eastAsia"/>
        </w:rPr>
        <w:t>=44100Hz)</w:t>
      </w:r>
      <w:r w:rsidR="001C05C9">
        <w:rPr>
          <w:rFonts w:ascii="Times New Roman" w:hAnsi="Times New Roman" w:cs="Times New Roman" w:hint="eastAsia"/>
        </w:rPr>
        <w:t>.</w:t>
      </w:r>
    </w:p>
    <w:p w:rsidR="00CB7B98" w:rsidRDefault="00C75815" w:rsidP="00C7581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55EFA3C" wp14:editId="26A54B81">
            <wp:extent cx="5274310" cy="25791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15" w:rsidRPr="00E52096" w:rsidRDefault="00215047" w:rsidP="00215047">
      <w:pPr>
        <w:ind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Fig1.</w:t>
      </w:r>
      <w:r w:rsidRPr="0021504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 </w:t>
      </w:r>
      <w:r w:rsidRPr="001C05C9">
        <w:rPr>
          <w:rFonts w:ascii="Times New Roman" w:hAnsi="Times New Roman" w:cs="Times New Roman"/>
        </w:rPr>
        <w:t>gain curve</w:t>
      </w:r>
      <w:r>
        <w:rPr>
          <w:rFonts w:ascii="Times New Roman" w:hAnsi="Times New Roman" w:cs="Times New Roman" w:hint="eastAsia"/>
        </w:rPr>
        <w:t xml:space="preserve"> </w:t>
      </w:r>
      <w:r w:rsidR="00F90D2A" w:rsidRPr="00F90D2A">
        <w:rPr>
          <w:rFonts w:ascii="Times New Roman" w:hAnsi="Times New Roman" w:cs="Times New Roman"/>
        </w:rPr>
        <w:t>generated by</w:t>
      </w:r>
      <w:r>
        <w:rPr>
          <w:rFonts w:ascii="Times New Roman" w:hAnsi="Times New Roman" w:cs="Times New Roman" w:hint="eastAsia"/>
        </w:rPr>
        <w:t xml:space="preserve"> MATLAB</w:t>
      </w:r>
    </w:p>
    <w:p w:rsidR="001C05C9" w:rsidRPr="004D7778" w:rsidRDefault="004D7778" w:rsidP="002F4367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D40D461" wp14:editId="7B205085">
            <wp:extent cx="5274310" cy="256634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C9" w:rsidRDefault="001C05C9" w:rsidP="00AD004B">
      <w:pPr>
        <w:ind w:firstLine="420"/>
        <w:jc w:val="center"/>
        <w:rPr>
          <w:rFonts w:ascii="Times New Roman" w:hAnsi="Times New Roman" w:cs="Times New Roman" w:hint="eastAsia"/>
        </w:rPr>
      </w:pPr>
      <w:r w:rsidRPr="00AD004B">
        <w:rPr>
          <w:rFonts w:ascii="Times New Roman" w:hAnsi="Times New Roman" w:cs="Times New Roman"/>
        </w:rPr>
        <w:t>Fig</w:t>
      </w:r>
      <w:r w:rsidR="00F90D2A">
        <w:rPr>
          <w:rFonts w:ascii="Times New Roman" w:hAnsi="Times New Roman" w:cs="Times New Roman" w:hint="eastAsia"/>
        </w:rPr>
        <w:t>2</w:t>
      </w:r>
      <w:r w:rsidRPr="00AD004B">
        <w:rPr>
          <w:rFonts w:ascii="Times New Roman" w:hAnsi="Times New Roman" w:cs="Times New Roman"/>
        </w:rPr>
        <w:t>.</w:t>
      </w:r>
      <w:r w:rsidR="00AD004B">
        <w:rPr>
          <w:rFonts w:hint="eastAsia"/>
        </w:rPr>
        <w:t xml:space="preserve"> </w:t>
      </w:r>
      <w:r w:rsidR="00AD004B">
        <w:rPr>
          <w:rFonts w:ascii="Times New Roman" w:hAnsi="Times New Roman" w:cs="Times New Roman" w:hint="eastAsia"/>
        </w:rPr>
        <w:t xml:space="preserve">EQ </w:t>
      </w:r>
      <w:r w:rsidR="00AD004B" w:rsidRPr="001C05C9">
        <w:rPr>
          <w:rFonts w:ascii="Times New Roman" w:hAnsi="Times New Roman" w:cs="Times New Roman"/>
        </w:rPr>
        <w:t>gain curve</w:t>
      </w:r>
      <w:r w:rsidR="00AD004B">
        <w:rPr>
          <w:rFonts w:ascii="Times New Roman" w:hAnsi="Times New Roman" w:cs="Times New Roman" w:hint="eastAsia"/>
        </w:rPr>
        <w:t xml:space="preserve"> when left shift 13 bits</w:t>
      </w:r>
    </w:p>
    <w:p w:rsidR="00AD004B" w:rsidRDefault="004D7778" w:rsidP="00CB7B9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30703" wp14:editId="1FA2CCFE">
            <wp:extent cx="5274310" cy="250896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4B" w:rsidRDefault="00AD004B" w:rsidP="00AD004B">
      <w:pPr>
        <w:ind w:firstLine="420"/>
        <w:jc w:val="center"/>
        <w:rPr>
          <w:rFonts w:ascii="Times New Roman" w:hAnsi="Times New Roman" w:cs="Times New Roman" w:hint="eastAsia"/>
        </w:rPr>
      </w:pPr>
      <w:r w:rsidRPr="00AD004B">
        <w:rPr>
          <w:rFonts w:ascii="Times New Roman" w:hAnsi="Times New Roman" w:cs="Times New Roman"/>
        </w:rPr>
        <w:t>Fig</w:t>
      </w:r>
      <w:r w:rsidR="00F90D2A">
        <w:rPr>
          <w:rFonts w:ascii="Times New Roman" w:hAnsi="Times New Roman" w:cs="Times New Roman" w:hint="eastAsia"/>
        </w:rPr>
        <w:t>3</w:t>
      </w:r>
      <w:r w:rsidRPr="00AD004B">
        <w:rPr>
          <w:rFonts w:ascii="Times New Roman" w:hAnsi="Times New Roman" w:cs="Times New Roman"/>
        </w:rPr>
        <w:t xml:space="preserve">. EQ gain curve when left shift </w:t>
      </w:r>
      <w:r w:rsidRPr="00AD004B">
        <w:rPr>
          <w:rFonts w:ascii="Times New Roman" w:hAnsi="Times New Roman" w:cs="Times New Roman" w:hint="eastAsia"/>
        </w:rPr>
        <w:t>20</w:t>
      </w:r>
      <w:r w:rsidRPr="00AD004B">
        <w:rPr>
          <w:rFonts w:ascii="Times New Roman" w:hAnsi="Times New Roman" w:cs="Times New Roman"/>
        </w:rPr>
        <w:t xml:space="preserve"> bits</w:t>
      </w:r>
    </w:p>
    <w:p w:rsidR="00560C4E" w:rsidRPr="002F4367" w:rsidRDefault="00ED6B1E" w:rsidP="002F436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Fig1 shows EQ </w:t>
      </w:r>
      <w:r w:rsidRPr="001C05C9">
        <w:rPr>
          <w:rFonts w:ascii="Times New Roman" w:hAnsi="Times New Roman" w:cs="Times New Roman"/>
        </w:rPr>
        <w:t>gain curve</w:t>
      </w:r>
      <w:r>
        <w:rPr>
          <w:rFonts w:ascii="Times New Roman" w:hAnsi="Times New Roman" w:cs="Times New Roman" w:hint="eastAsia"/>
        </w:rPr>
        <w:t xml:space="preserve"> based on part 3 of RK_EQ.pdf, the Fig2 and Fig3 present </w:t>
      </w:r>
      <w:r>
        <w:rPr>
          <w:rFonts w:ascii="Times New Roman" w:hAnsi="Times New Roman" w:cs="Times New Roman" w:hint="eastAsia"/>
        </w:rPr>
        <w:t xml:space="preserve">EQ </w:t>
      </w:r>
      <w:r w:rsidRPr="001C05C9">
        <w:rPr>
          <w:rFonts w:ascii="Times New Roman" w:hAnsi="Times New Roman" w:cs="Times New Roman"/>
        </w:rPr>
        <w:t>gain curve</w:t>
      </w:r>
      <w:r>
        <w:rPr>
          <w:rFonts w:ascii="Times New Roman" w:hAnsi="Times New Roman" w:cs="Times New Roman" w:hint="eastAsia"/>
        </w:rPr>
        <w:t xml:space="preserve"> in different fixed ways. </w:t>
      </w:r>
      <w:r w:rsidR="0060340C">
        <w:rPr>
          <w:rFonts w:ascii="Times New Roman" w:hAnsi="Times New Roman" w:cs="Times New Roman"/>
        </w:rPr>
        <w:t>We can find that</w:t>
      </w:r>
      <w:r w:rsidR="0060340C">
        <w:rPr>
          <w:rFonts w:ascii="Times New Roman" w:hAnsi="Times New Roman" w:cs="Times New Roman" w:hint="eastAsia"/>
        </w:rPr>
        <w:t xml:space="preserve"> </w:t>
      </w:r>
      <w:r w:rsidR="00B13B97" w:rsidRPr="00B13B97">
        <w:rPr>
          <w:rFonts w:ascii="Times New Roman" w:hAnsi="Times New Roman" w:cs="Times New Roman"/>
        </w:rPr>
        <w:t>the maximum</w:t>
      </w:r>
      <w:r w:rsidR="0060340C">
        <w:rPr>
          <w:rFonts w:ascii="Times New Roman" w:hAnsi="Times New Roman" w:cs="Times New Roman"/>
        </w:rPr>
        <w:t xml:space="preserve"> EQ gain </w:t>
      </w:r>
      <w:r w:rsidR="004D7778" w:rsidRPr="004D7778">
        <w:rPr>
          <w:rFonts w:ascii="Times New Roman" w:hAnsi="Times New Roman" w:cs="Times New Roman"/>
        </w:rPr>
        <w:t>in Fig</w:t>
      </w:r>
      <w:r w:rsidR="00F90D2A">
        <w:rPr>
          <w:rFonts w:ascii="Times New Roman" w:hAnsi="Times New Roman" w:cs="Times New Roman" w:hint="eastAsia"/>
        </w:rPr>
        <w:t>2</w:t>
      </w:r>
      <w:r w:rsidR="004D7778" w:rsidRPr="004D7778">
        <w:rPr>
          <w:rFonts w:ascii="Times New Roman" w:hAnsi="Times New Roman" w:cs="Times New Roman"/>
        </w:rPr>
        <w:t xml:space="preserve"> </w:t>
      </w:r>
      <w:r w:rsidR="00B13B97">
        <w:rPr>
          <w:rFonts w:ascii="Times New Roman" w:hAnsi="Times New Roman" w:cs="Times New Roman" w:hint="eastAsia"/>
        </w:rPr>
        <w:t>more than</w:t>
      </w:r>
      <w:r w:rsidR="0060340C">
        <w:rPr>
          <w:rFonts w:ascii="Times New Roman" w:hAnsi="Times New Roman" w:cs="Times New Roman" w:hint="eastAsia"/>
        </w:rPr>
        <w:t xml:space="preserve"> 30dB and the </w:t>
      </w:r>
      <w:r w:rsidR="00B13B97" w:rsidRPr="00B13B97">
        <w:rPr>
          <w:rFonts w:ascii="Times New Roman" w:hAnsi="Times New Roman" w:cs="Times New Roman"/>
        </w:rPr>
        <w:t>minimum</w:t>
      </w:r>
      <w:r w:rsidR="00B13B97">
        <w:rPr>
          <w:rFonts w:ascii="Times New Roman" w:hAnsi="Times New Roman" w:cs="Times New Roman" w:hint="eastAsia"/>
        </w:rPr>
        <w:t xml:space="preserve"> gain is </w:t>
      </w:r>
      <w:r w:rsidR="00B13B97" w:rsidRPr="00B13B97">
        <w:rPr>
          <w:rFonts w:ascii="Times New Roman" w:hAnsi="Times New Roman" w:cs="Times New Roman"/>
        </w:rPr>
        <w:t>approximately</w:t>
      </w:r>
      <w:r w:rsidR="00B13B97">
        <w:rPr>
          <w:rFonts w:ascii="Times New Roman" w:hAnsi="Times New Roman" w:cs="Times New Roman" w:hint="eastAsia"/>
        </w:rPr>
        <w:t xml:space="preserve"> -7dB</w:t>
      </w:r>
      <w:r w:rsidR="0060340C">
        <w:rPr>
          <w:rFonts w:ascii="Times New Roman" w:hAnsi="Times New Roman" w:cs="Times New Roman" w:hint="eastAsia"/>
        </w:rPr>
        <w:t xml:space="preserve"> </w:t>
      </w:r>
      <w:r w:rsidR="004D7778" w:rsidRPr="004D7778">
        <w:rPr>
          <w:rFonts w:ascii="Times New Roman" w:hAnsi="Times New Roman" w:cs="Times New Roman"/>
        </w:rPr>
        <w:t xml:space="preserve">cannot meet our requirement of </w:t>
      </w:r>
      <w:r w:rsidR="004D7778">
        <w:rPr>
          <w:rFonts w:ascii="Times New Roman" w:hAnsi="Times New Roman" w:cs="Times New Roman"/>
        </w:rPr>
        <w:t>EQ</w:t>
      </w:r>
      <w:r w:rsidR="004D7778" w:rsidRPr="004D7778">
        <w:rPr>
          <w:rFonts w:ascii="Times New Roman" w:hAnsi="Times New Roman" w:cs="Times New Roman"/>
        </w:rPr>
        <w:t xml:space="preserve"> gain</w:t>
      </w:r>
      <w:r w:rsidR="004D7778">
        <w:rPr>
          <w:rFonts w:ascii="Times New Roman" w:hAnsi="Times New Roman" w:cs="Times New Roman" w:hint="eastAsia"/>
        </w:rPr>
        <w:t>.</w:t>
      </w:r>
      <w:r w:rsidR="004D7778" w:rsidRPr="004D7778">
        <w:rPr>
          <w:rFonts w:ascii="Times New Roman" w:hAnsi="Times New Roman" w:cs="Times New Roman"/>
        </w:rPr>
        <w:t xml:space="preserve"> </w:t>
      </w:r>
      <w:r w:rsidR="00CB7B98">
        <w:rPr>
          <w:rFonts w:ascii="Times New Roman" w:hAnsi="Times New Roman" w:cs="Times New Roman" w:hint="eastAsia"/>
        </w:rPr>
        <w:t xml:space="preserve">Therefore, if we set the EQ </w:t>
      </w:r>
      <w:r w:rsidR="00CB7B98" w:rsidRPr="00E01509">
        <w:rPr>
          <w:rFonts w:ascii="Times New Roman" w:hAnsi="Times New Roman" w:cs="Times New Roman"/>
        </w:rPr>
        <w:t>coefficient</w:t>
      </w:r>
      <w:r w:rsidR="00CB7B98">
        <w:rPr>
          <w:rFonts w:ascii="Times New Roman" w:hAnsi="Times New Roman" w:cs="Times New Roman" w:hint="eastAsia"/>
        </w:rPr>
        <w:t xml:space="preserve"> in Fig</w:t>
      </w:r>
      <w:r w:rsidR="00F90D2A">
        <w:rPr>
          <w:rFonts w:ascii="Times New Roman" w:hAnsi="Times New Roman" w:cs="Times New Roman" w:hint="eastAsia"/>
        </w:rPr>
        <w:t>2</w:t>
      </w:r>
      <w:r w:rsidR="00CB7B98">
        <w:rPr>
          <w:rFonts w:ascii="Times New Roman" w:hAnsi="Times New Roman" w:cs="Times New Roman" w:hint="eastAsia"/>
        </w:rPr>
        <w:t xml:space="preserve"> to </w:t>
      </w:r>
      <w:proofErr w:type="spellStart"/>
      <w:r w:rsidR="00CB7B98">
        <w:rPr>
          <w:rFonts w:ascii="Times New Roman" w:hAnsi="Times New Roman" w:cs="Times New Roman" w:hint="eastAsia"/>
        </w:rPr>
        <w:t>eq_table</w:t>
      </w:r>
      <w:proofErr w:type="spellEnd"/>
      <w:r w:rsidR="00B13B97">
        <w:rPr>
          <w:rFonts w:ascii="Times New Roman" w:hAnsi="Times New Roman" w:cs="Times New Roman" w:hint="eastAsia"/>
        </w:rPr>
        <w:t xml:space="preserve"> (</w:t>
      </w:r>
      <w:proofErr w:type="spellStart"/>
      <w:r w:rsidR="00B13B97">
        <w:rPr>
          <w:rFonts w:ascii="Times New Roman" w:hAnsi="Times New Roman" w:cs="Times New Roman" w:hint="eastAsia"/>
        </w:rPr>
        <w:t>rk_eq.c</w:t>
      </w:r>
      <w:proofErr w:type="spellEnd"/>
      <w:r w:rsidR="00B13B97">
        <w:rPr>
          <w:rFonts w:ascii="Times New Roman" w:hAnsi="Times New Roman" w:cs="Times New Roman" w:hint="eastAsia"/>
        </w:rPr>
        <w:t>)</w:t>
      </w:r>
      <w:r w:rsidR="00CB7B98">
        <w:rPr>
          <w:rFonts w:ascii="Times New Roman" w:hAnsi="Times New Roman" w:cs="Times New Roman" w:hint="eastAsia"/>
        </w:rPr>
        <w:t xml:space="preserve">, </w:t>
      </w:r>
      <w:r w:rsidR="00B13B97">
        <w:rPr>
          <w:rFonts w:ascii="Times New Roman" w:hAnsi="Times New Roman" w:cs="Times New Roman" w:hint="eastAsia"/>
        </w:rPr>
        <w:t xml:space="preserve">some of </w:t>
      </w:r>
      <w:r w:rsidR="00CB7B98">
        <w:rPr>
          <w:rFonts w:ascii="Times New Roman" w:hAnsi="Times New Roman" w:cs="Times New Roman" w:hint="eastAsia"/>
        </w:rPr>
        <w:t>the output</w:t>
      </w:r>
      <w:r w:rsidR="00E52096">
        <w:rPr>
          <w:rFonts w:ascii="Times New Roman" w:hAnsi="Times New Roman" w:cs="Times New Roman" w:hint="eastAsia"/>
        </w:rPr>
        <w:t xml:space="preserve"> </w:t>
      </w:r>
      <w:r w:rsidR="00E52096">
        <w:rPr>
          <w:rFonts w:ascii="Times New Roman" w:hAnsi="Times New Roman" w:cs="Times New Roman"/>
        </w:rPr>
        <w:t>dates</w:t>
      </w:r>
      <w:r w:rsidR="00CB7B98">
        <w:rPr>
          <w:rFonts w:ascii="Times New Roman" w:hAnsi="Times New Roman" w:cs="Times New Roman" w:hint="eastAsia"/>
        </w:rPr>
        <w:t xml:space="preserve"> maybe </w:t>
      </w:r>
      <w:r w:rsidR="00CB7B98" w:rsidRPr="00CB7B98">
        <w:rPr>
          <w:rFonts w:ascii="Times New Roman" w:hAnsi="Times New Roman" w:cs="Times New Roman"/>
        </w:rPr>
        <w:t>overflow</w:t>
      </w:r>
      <w:r w:rsidR="002B4563">
        <w:rPr>
          <w:rFonts w:ascii="Times New Roman" w:hAnsi="Times New Roman" w:cs="Times New Roman" w:hint="eastAsia"/>
        </w:rPr>
        <w:t xml:space="preserve"> which </w:t>
      </w:r>
      <w:r w:rsidR="00E52096" w:rsidRPr="00E01509">
        <w:rPr>
          <w:rFonts w:ascii="Times New Roman" w:hAnsi="Times New Roman" w:cs="Times New Roman"/>
        </w:rPr>
        <w:t>will cause no sound output or sound wave distortion</w:t>
      </w:r>
      <w:r w:rsidR="00CB7B98">
        <w:rPr>
          <w:rFonts w:ascii="Times New Roman" w:hAnsi="Times New Roman" w:cs="Times New Roman" w:hint="eastAsia"/>
        </w:rPr>
        <w:t>.</w:t>
      </w:r>
      <w:r w:rsidR="00B13B97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</w:p>
    <w:sectPr w:rsidR="00560C4E" w:rsidRPr="002F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156" w:rsidRDefault="00F71156" w:rsidP="00676CED">
      <w:r>
        <w:separator/>
      </w:r>
    </w:p>
  </w:endnote>
  <w:endnote w:type="continuationSeparator" w:id="0">
    <w:p w:rsidR="00F71156" w:rsidRDefault="00F71156" w:rsidP="0067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156" w:rsidRDefault="00F71156" w:rsidP="00676CED">
      <w:r>
        <w:separator/>
      </w:r>
    </w:p>
  </w:footnote>
  <w:footnote w:type="continuationSeparator" w:id="0">
    <w:p w:rsidR="00F71156" w:rsidRDefault="00F71156" w:rsidP="00676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2E"/>
    <w:rsid w:val="001C05C9"/>
    <w:rsid w:val="00215047"/>
    <w:rsid w:val="002B4563"/>
    <w:rsid w:val="002F4367"/>
    <w:rsid w:val="00306EA2"/>
    <w:rsid w:val="00452822"/>
    <w:rsid w:val="004D7778"/>
    <w:rsid w:val="00560C4E"/>
    <w:rsid w:val="0060340C"/>
    <w:rsid w:val="00676CED"/>
    <w:rsid w:val="00897320"/>
    <w:rsid w:val="009B7EB0"/>
    <w:rsid w:val="00AD004B"/>
    <w:rsid w:val="00AE22DD"/>
    <w:rsid w:val="00B13B97"/>
    <w:rsid w:val="00B77C2E"/>
    <w:rsid w:val="00BE47F1"/>
    <w:rsid w:val="00C75815"/>
    <w:rsid w:val="00CB7B98"/>
    <w:rsid w:val="00E01509"/>
    <w:rsid w:val="00E52096"/>
    <w:rsid w:val="00E93893"/>
    <w:rsid w:val="00ED6B1E"/>
    <w:rsid w:val="00F71156"/>
    <w:rsid w:val="00F90D2A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C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05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5C9"/>
    <w:rPr>
      <w:sz w:val="18"/>
      <w:szCs w:val="18"/>
    </w:rPr>
  </w:style>
  <w:style w:type="character" w:customStyle="1" w:styleId="high-light">
    <w:name w:val="high-light"/>
    <w:basedOn w:val="a0"/>
    <w:rsid w:val="00B13B97"/>
  </w:style>
  <w:style w:type="character" w:customStyle="1" w:styleId="apple-converted-space">
    <w:name w:val="apple-converted-space"/>
    <w:basedOn w:val="a0"/>
    <w:rsid w:val="00B13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C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C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05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05C9"/>
    <w:rPr>
      <w:sz w:val="18"/>
      <w:szCs w:val="18"/>
    </w:rPr>
  </w:style>
  <w:style w:type="character" w:customStyle="1" w:styleId="high-light">
    <w:name w:val="high-light"/>
    <w:basedOn w:val="a0"/>
    <w:rsid w:val="00B13B97"/>
  </w:style>
  <w:style w:type="character" w:customStyle="1" w:styleId="apple-converted-space">
    <w:name w:val="apple-converted-space"/>
    <w:basedOn w:val="a0"/>
    <w:rsid w:val="00B1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rockchip</dc:creator>
  <cp:keywords/>
  <dc:description/>
  <cp:lastModifiedBy>rockchip</cp:lastModifiedBy>
  <cp:revision>10</cp:revision>
  <dcterms:created xsi:type="dcterms:W3CDTF">2016-10-24T01:30:00Z</dcterms:created>
  <dcterms:modified xsi:type="dcterms:W3CDTF">2016-10-24T09:39:00Z</dcterms:modified>
</cp:coreProperties>
</file>