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b/>
        </w:rPr>
      </w:pPr>
      <w:bookmarkStart w:id="0" w:name="OLE_LINK17"/>
      <w:bookmarkStart w:id="1" w:name="OLE_LINK16"/>
      <w:r>
        <w:rPr>
          <w:rFonts w:ascii="Arial" w:hAnsi="Arial" w:cs="Arial"/>
          <w:b/>
        </w:rPr>
        <w:t>Secret</w:t>
      </w:r>
      <w:bookmarkEnd w:id="0"/>
      <w:bookmarkEnd w:id="1"/>
      <w:r>
        <w:rPr>
          <w:rFonts w:hint="eastAsia" w:ascii="Arial" w:hAnsi="Arial" w:cs="Arial"/>
          <w:b/>
        </w:rPr>
        <w:t xml:space="preserve"> Status</w:t>
      </w:r>
      <w:r>
        <w:rPr>
          <w:rFonts w:ascii="Arial" w:hAnsi="Arial" w:cs="Arial"/>
          <w:b/>
        </w:rPr>
        <w:t>：</w:t>
      </w:r>
      <w:r>
        <w:rPr>
          <w:rFonts w:hint="eastAsia" w:ascii="Arial" w:hAnsi="Arial" w:cs="Arial"/>
          <w:b/>
        </w:rPr>
        <w:t>T</w:t>
      </w:r>
      <w:r>
        <w:rPr>
          <w:rFonts w:ascii="Arial" w:hAnsi="Arial" w:cs="Arial"/>
          <w:b/>
        </w:rPr>
        <w:t xml:space="preserve">op </w:t>
      </w:r>
      <w:r>
        <w:rPr>
          <w:rFonts w:hint="eastAsia" w:ascii="Arial" w:hAnsi="Arial" w:cs="Arial"/>
          <w:b/>
        </w:rPr>
        <w:t>S</w:t>
      </w:r>
      <w:r>
        <w:rPr>
          <w:rFonts w:ascii="Arial" w:hAnsi="Arial" w:cs="Arial"/>
          <w:b/>
        </w:rPr>
        <w:t>ecret (</w:t>
      </w:r>
      <w:r>
        <w:rPr>
          <w:rFonts w:hint="eastAsia" w:ascii="Arial" w:hAnsi="Arial" w:cs="Arial"/>
          <w:b/>
        </w:rPr>
        <w:t xml:space="preserve"> </w:t>
      </w:r>
      <w:r>
        <w:rPr>
          <w:rFonts w:ascii="Arial" w:hAnsi="Arial" w:cs="Arial"/>
          <w:b/>
          <w:color w:val="FFFFFF"/>
        </w:rPr>
        <w:t>√</w:t>
      </w:r>
      <w:r>
        <w:rPr>
          <w:rFonts w:ascii="Arial" w:hAnsi="Arial" w:cs="Arial"/>
          <w:b/>
        </w:rPr>
        <w:t xml:space="preserve"> )    Secret</w:t>
      </w:r>
      <w:bookmarkStart w:id="2" w:name="OLE_LINK19"/>
      <w:bookmarkStart w:id="3" w:name="OLE_LINK18"/>
      <w:r>
        <w:rPr>
          <w:rFonts w:ascii="Arial" w:hAnsi="Arial" w:cs="Arial"/>
          <w:b/>
        </w:rPr>
        <w:t xml:space="preserve"> (</w:t>
      </w:r>
      <w:r>
        <w:rPr>
          <w:rFonts w:hint="eastAsia" w:ascii="Arial" w:hAnsi="Arial" w:cs="Arial"/>
          <w:b/>
        </w:rPr>
        <w:t xml:space="preserve"> </w:t>
      </w:r>
      <w:r>
        <w:rPr>
          <w:rFonts w:ascii="Arial" w:hAnsi="Arial" w:cs="Arial"/>
          <w:b/>
          <w:color w:val="FFFFFF"/>
        </w:rPr>
        <w:t xml:space="preserve">√ </w:t>
      </w:r>
      <w:r>
        <w:rPr>
          <w:rFonts w:ascii="Arial" w:hAnsi="Arial" w:cs="Arial"/>
          <w:b/>
        </w:rPr>
        <w:t xml:space="preserve">) </w:t>
      </w:r>
      <w:bookmarkEnd w:id="2"/>
      <w:bookmarkEnd w:id="3"/>
      <w:r>
        <w:rPr>
          <w:rFonts w:ascii="Arial" w:hAnsi="Arial" w:cs="Arial"/>
          <w:b/>
        </w:rPr>
        <w:t xml:space="preserve">   </w:t>
      </w:r>
      <w:r>
        <w:rPr>
          <w:rFonts w:hint="eastAsia" w:ascii="Arial" w:hAnsi="Arial" w:cs="Arial"/>
          <w:b/>
        </w:rPr>
        <w:t>R</w:t>
      </w:r>
      <w:r>
        <w:rPr>
          <w:rFonts w:ascii="Arial" w:hAnsi="Arial" w:cs="Arial"/>
          <w:b/>
        </w:rPr>
        <w:t xml:space="preserve">estrict </w:t>
      </w:r>
      <w:r>
        <w:rPr>
          <w:rFonts w:ascii="Arial" w:hAnsi="Arial" w:cs="Arial"/>
          <w:b/>
          <w:color w:val="000000"/>
        </w:rPr>
        <w:t>(</w:t>
      </w:r>
      <w:r>
        <w:rPr>
          <w:rFonts w:ascii="Arial" w:hAnsi="Arial" w:cs="Arial"/>
          <w:b/>
        </w:rPr>
        <w:t xml:space="preserve">)     </w:t>
      </w:r>
      <w:r>
        <w:rPr>
          <w:rFonts w:hint="eastAsia" w:ascii="Arial" w:hAnsi="Arial" w:cs="Arial"/>
          <w:b/>
        </w:rPr>
        <w:t>P</w:t>
      </w:r>
      <w:r>
        <w:rPr>
          <w:rFonts w:ascii="Arial" w:hAnsi="Arial" w:cs="Arial"/>
          <w:b/>
        </w:rPr>
        <w:t>ubli</w:t>
      </w:r>
      <w:r>
        <w:rPr>
          <w:rFonts w:ascii="Arial" w:hAnsi="Arial" w:cs="Arial"/>
          <w:b/>
          <w:color w:val="000000"/>
        </w:rPr>
        <w:t xml:space="preserve">c ( </w:t>
      </w:r>
      <w:r>
        <w:rPr>
          <w:rFonts w:ascii="Arial" w:hAnsi="Arial" w:cs="Arial"/>
          <w:b/>
          <w:color w:val="FFFFFF"/>
        </w:rPr>
        <w:t>√</w:t>
      </w:r>
      <w:r>
        <w:rPr>
          <w:rFonts w:ascii="Arial" w:hAnsi="Arial" w:cs="Arial"/>
          <w:b/>
          <w:color w:val="000000"/>
        </w:rPr>
        <w:t xml:space="preserve">√  ) </w:t>
      </w:r>
      <w:r>
        <w:rPr>
          <w:rFonts w:ascii="Arial" w:hAnsi="Arial" w:cs="Arial"/>
          <w:b/>
        </w:rPr>
        <w:cr/>
      </w:r>
    </w:p>
    <w:p>
      <w:pPr>
        <w:rPr>
          <w:rFonts w:ascii="Arial" w:hAnsi="Arial" w:cs="Arial"/>
          <w:b/>
        </w:rPr>
      </w:pPr>
    </w:p>
    <w:p>
      <w:pPr>
        <w:rPr>
          <w:rFonts w:ascii="Arial" w:hAnsi="Arial" w:cs="Arial"/>
          <w:b/>
        </w:rPr>
      </w:pPr>
    </w:p>
    <w:p>
      <w:pPr>
        <w:pStyle w:val="21"/>
        <w:jc w:val="center"/>
        <w:rPr>
          <w:rFonts w:hint="eastAsia" w:ascii="Arial" w:cs="Arial"/>
          <w:b/>
          <w:sz w:val="52"/>
          <w:szCs w:val="52"/>
          <w:lang w:val="en-US" w:eastAsia="zh-CN"/>
        </w:rPr>
      </w:pPr>
      <w:r>
        <w:rPr>
          <w:rFonts w:hint="eastAsia" w:ascii="Arial" w:cs="Arial"/>
          <w:b/>
          <w:sz w:val="52"/>
          <w:szCs w:val="52"/>
          <w:lang w:val="en-US" w:eastAsia="zh-CN"/>
        </w:rPr>
        <w:t>RKNanoD MP3 SDK软件开发手册</w:t>
      </w:r>
    </w:p>
    <w:p>
      <w:pPr>
        <w:pStyle w:val="21"/>
        <w:spacing w:after="120"/>
        <w:jc w:val="center"/>
        <w:rPr>
          <w:rFonts w:ascii="Arial" w:cs="Arial"/>
          <w:b/>
          <w:sz w:val="52"/>
          <w:szCs w:val="52"/>
          <w:lang w:eastAsia="zh-CN"/>
        </w:rPr>
      </w:pPr>
      <w:r>
        <w:rPr>
          <w:rFonts w:hint="eastAsia" w:ascii="Arial" w:cs="Arial"/>
          <w:b/>
          <w:sz w:val="52"/>
          <w:szCs w:val="52"/>
          <w:lang w:eastAsia="zh-CN"/>
        </w:rPr>
        <w:t xml:space="preserve"> (Version 1.0)</w:t>
      </w:r>
    </w:p>
    <w:p>
      <w:pPr>
        <w:pStyle w:val="21"/>
        <w:spacing w:after="120"/>
        <w:jc w:val="center"/>
        <w:rPr>
          <w:rFonts w:ascii="Arial" w:cs="Arial"/>
          <w:b/>
          <w:sz w:val="52"/>
          <w:szCs w:val="52"/>
          <w:lang w:eastAsia="zh-CN"/>
        </w:rPr>
      </w:pPr>
    </w:p>
    <w:p>
      <w:pPr>
        <w:pStyle w:val="21"/>
        <w:spacing w:after="120"/>
        <w:jc w:val="center"/>
        <w:rPr>
          <w:rFonts w:ascii="Arial" w:cs="Arial"/>
          <w:b/>
          <w:sz w:val="52"/>
          <w:szCs w:val="52"/>
          <w:lang w:eastAsia="zh-CN"/>
        </w:rPr>
      </w:pPr>
    </w:p>
    <w:p>
      <w:pPr>
        <w:pStyle w:val="21"/>
        <w:spacing w:after="120"/>
        <w:jc w:val="center"/>
        <w:rPr>
          <w:rFonts w:ascii="Arial" w:cs="Arial"/>
          <w:b/>
          <w:sz w:val="52"/>
          <w:szCs w:val="52"/>
          <w:lang w:eastAsia="zh-CN"/>
        </w:rPr>
      </w:pPr>
    </w:p>
    <w:p>
      <w:pPr>
        <w:pStyle w:val="21"/>
        <w:spacing w:after="120"/>
        <w:jc w:val="center"/>
        <w:rPr>
          <w:rFonts w:ascii="Arial" w:cs="Arial"/>
          <w:b/>
          <w:sz w:val="44"/>
          <w:szCs w:val="44"/>
          <w:lang w:eastAsia="zh-CN"/>
        </w:rPr>
      </w:pPr>
      <w:r>
        <w:rPr>
          <w:rFonts w:hint="eastAsia" w:ascii="Arial" w:cs="Arial"/>
          <w:b/>
          <w:sz w:val="44"/>
          <w:szCs w:val="44"/>
          <w:lang w:eastAsia="zh-CN"/>
        </w:rPr>
        <w:t>Product R&amp;D Dept.III</w:t>
      </w:r>
    </w:p>
    <w:p>
      <w:pPr>
        <w:pStyle w:val="21"/>
        <w:spacing w:after="120"/>
        <w:jc w:val="center"/>
        <w:rPr>
          <w:rFonts w:ascii="Arial" w:cs="Arial"/>
          <w:b/>
          <w:sz w:val="44"/>
          <w:szCs w:val="44"/>
          <w:lang w:eastAsia="zh-CN"/>
        </w:rPr>
      </w:pPr>
      <w:r>
        <w:rPr>
          <w:rFonts w:hint="eastAsia" w:ascii="Arial" w:cs="Arial"/>
          <w:b/>
          <w:sz w:val="44"/>
          <w:szCs w:val="44"/>
          <w:lang w:eastAsia="zh-CN"/>
        </w:rPr>
        <w:t>Rockchip Electronics Co.,Ltd</w:t>
      </w:r>
    </w:p>
    <w:p>
      <w:pPr>
        <w:pStyle w:val="21"/>
        <w:spacing w:after="120"/>
        <w:jc w:val="center"/>
        <w:rPr>
          <w:rFonts w:ascii="Arial" w:hAnsi="Arial" w:cs="Arial"/>
          <w:b/>
          <w:sz w:val="44"/>
          <w:szCs w:val="44"/>
          <w:lang w:eastAsia="zh-CN"/>
        </w:rPr>
      </w:pPr>
      <w:r>
        <w:fldChar w:fldCharType="begin"/>
      </w:r>
      <w:r>
        <w:instrText xml:space="preserve"> HYPERLINK "www.rock-chips.com" </w:instrText>
      </w:r>
      <w:r>
        <w:fldChar w:fldCharType="separate"/>
      </w:r>
      <w:r>
        <w:rPr>
          <w:rStyle w:val="14"/>
          <w:rFonts w:hint="eastAsia" w:ascii="Arial" w:cs="Arial"/>
          <w:b/>
          <w:sz w:val="44"/>
          <w:szCs w:val="44"/>
          <w:lang w:eastAsia="zh-CN"/>
        </w:rPr>
        <w:t>www.rock-chips.com</w:t>
      </w:r>
      <w:r>
        <w:rPr>
          <w:rStyle w:val="14"/>
          <w:rFonts w:hint="eastAsia" w:ascii="Arial" w:cs="Arial"/>
          <w:b/>
          <w:sz w:val="44"/>
          <w:szCs w:val="44"/>
          <w:lang w:eastAsia="zh-CN"/>
        </w:rPr>
        <w:fldChar w:fldCharType="end"/>
      </w:r>
    </w:p>
    <w:p>
      <w:pPr>
        <w:jc w:val="center"/>
        <w:rPr>
          <w:rFonts w:ascii="Arial" w:hAnsi="Arial" w:cs="Arial"/>
        </w:rPr>
      </w:pPr>
    </w:p>
    <w:tbl>
      <w:tblPr>
        <w:tblStyle w:val="1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1344"/>
        <w:gridCol w:w="2346"/>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684" w:type="dxa"/>
            <w:vMerge w:val="restart"/>
            <w:shd w:val="clear" w:color="auto" w:fill="auto"/>
          </w:tcPr>
          <w:p>
            <w:pPr>
              <w:rPr>
                <w:rFonts w:ascii="Arial" w:hAnsi="Arial" w:cs="Arial"/>
                <w:b/>
              </w:rPr>
            </w:pPr>
            <w:r>
              <w:rPr>
                <w:rFonts w:ascii="Arial" w:hAnsi="Arial" w:cs="Arial"/>
                <w:b/>
              </w:rPr>
              <w:t>Status：</w:t>
            </w:r>
          </w:p>
          <w:p>
            <w:pPr>
              <w:ind w:firstLine="211" w:firstLineChars="100"/>
              <w:rPr>
                <w:rFonts w:ascii="Arial" w:hAnsi="Arial" w:cs="Arial"/>
                <w:b/>
              </w:rPr>
            </w:pPr>
            <w:r>
              <w:rPr>
                <w:rFonts w:ascii="Arial" w:hAnsi="Arial" w:cs="Arial"/>
                <w:b/>
              </w:rPr>
              <w:t>[</w:t>
            </w:r>
            <w:r>
              <w:rPr>
                <w:rFonts w:ascii="Arial" w:hAnsi="Arial" w:cs="Arial"/>
                <w:b/>
                <w:color w:val="FFFFFF"/>
              </w:rPr>
              <w:t>√</w:t>
            </w:r>
            <w:r>
              <w:rPr>
                <w:rFonts w:ascii="Arial" w:hAnsi="Arial" w:cs="Arial"/>
                <w:b/>
              </w:rPr>
              <w:t>] development</w:t>
            </w:r>
          </w:p>
          <w:p>
            <w:pPr>
              <w:ind w:firstLine="211" w:firstLineChars="100"/>
              <w:rPr>
                <w:rFonts w:ascii="Arial" w:hAnsi="Arial" w:cs="Arial"/>
                <w:b/>
              </w:rPr>
            </w:pPr>
            <w:r>
              <w:rPr>
                <w:rFonts w:ascii="Arial" w:hAnsi="Arial" w:cs="Arial"/>
                <w:b/>
              </w:rPr>
              <w:t xml:space="preserve">[√] </w:t>
            </w:r>
            <w:bookmarkStart w:id="4" w:name="OLE_LINK15"/>
            <w:r>
              <w:rPr>
                <w:rFonts w:ascii="Arial" w:hAnsi="Arial" w:cs="Arial"/>
                <w:b/>
              </w:rPr>
              <w:t>public</w:t>
            </w:r>
            <w:bookmarkEnd w:id="4"/>
          </w:p>
          <w:p>
            <w:pPr>
              <w:ind w:firstLine="211" w:firstLineChars="100"/>
              <w:rPr>
                <w:rFonts w:ascii="Arial" w:hAnsi="Arial" w:cs="Arial"/>
                <w:b/>
              </w:rPr>
            </w:pPr>
            <w:r>
              <w:rPr>
                <w:rFonts w:ascii="Arial" w:hAnsi="Arial" w:cs="Arial"/>
                <w:b/>
              </w:rPr>
              <w:t>[</w:t>
            </w:r>
            <w:r>
              <w:rPr>
                <w:rFonts w:ascii="Arial" w:hAnsi="Arial" w:cs="Arial"/>
                <w:b/>
                <w:color w:val="FFFFFF"/>
              </w:rPr>
              <w:t>√</w:t>
            </w:r>
            <w:r>
              <w:rPr>
                <w:rFonts w:ascii="Arial" w:hAnsi="Arial" w:cs="Arial"/>
                <w:b/>
              </w:rPr>
              <w:t>] modify</w:t>
            </w:r>
          </w:p>
        </w:tc>
        <w:tc>
          <w:tcPr>
            <w:tcW w:w="1344" w:type="dxa"/>
            <w:shd w:val="clear" w:color="auto" w:fill="D9D9D9"/>
          </w:tcPr>
          <w:p>
            <w:pPr>
              <w:rPr>
                <w:rFonts w:ascii="Arial" w:hAnsi="Arial" w:cs="Arial"/>
                <w:b/>
              </w:rPr>
            </w:pPr>
            <w:r>
              <w:rPr>
                <w:rFonts w:hint="eastAsia" w:ascii="Arial" w:hAnsi="Arial" w:cs="Arial"/>
                <w:b/>
              </w:rPr>
              <w:t>File Tag</w:t>
            </w:r>
            <w:r>
              <w:rPr>
                <w:rFonts w:ascii="Arial" w:hAnsi="Arial" w:cs="Arial"/>
                <w:b/>
              </w:rPr>
              <w:t>：</w:t>
            </w:r>
          </w:p>
        </w:tc>
        <w:tc>
          <w:tcPr>
            <w:tcW w:w="4692" w:type="dxa"/>
            <w:gridSpan w:val="2"/>
          </w:tcPr>
          <w:p>
            <w:pPr>
              <w:rPr>
                <w:rFonts w:ascii="Arial" w:hAnsi="Arial" w:cs="Arial"/>
                <w:b/>
              </w:rPr>
            </w:pPr>
            <w:r>
              <w:rPr>
                <w:rFonts w:hint="eastAsia"/>
                <w:b/>
              </w:rPr>
              <w:t>Software development kit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684" w:type="dxa"/>
            <w:vMerge w:val="continue"/>
            <w:shd w:val="clear" w:color="auto" w:fill="auto"/>
          </w:tcPr>
          <w:p>
            <w:pPr>
              <w:ind w:firstLine="422" w:firstLineChars="200"/>
              <w:rPr>
                <w:rFonts w:ascii="Arial" w:hAnsi="Arial" w:cs="Arial"/>
                <w:b/>
              </w:rPr>
            </w:pPr>
          </w:p>
        </w:tc>
        <w:tc>
          <w:tcPr>
            <w:tcW w:w="1344" w:type="dxa"/>
            <w:shd w:val="clear" w:color="auto" w:fill="D9D9D9"/>
          </w:tcPr>
          <w:p>
            <w:pPr>
              <w:rPr>
                <w:rFonts w:ascii="Arial" w:hAnsi="Arial" w:cs="Arial"/>
                <w:b/>
              </w:rPr>
            </w:pPr>
            <w:r>
              <w:rPr>
                <w:rFonts w:hint="eastAsia" w:ascii="Arial" w:hAnsi="Arial" w:cs="Arial"/>
                <w:b/>
              </w:rPr>
              <w:t>Version</w:t>
            </w:r>
            <w:r>
              <w:rPr>
                <w:rFonts w:ascii="Arial" w:hAnsi="Arial" w:cs="Arial"/>
                <w:b/>
              </w:rPr>
              <w:t>：</w:t>
            </w:r>
          </w:p>
        </w:tc>
        <w:tc>
          <w:tcPr>
            <w:tcW w:w="4692" w:type="dxa"/>
            <w:gridSpan w:val="2"/>
          </w:tcPr>
          <w:p>
            <w:pPr>
              <w:rPr>
                <w:rFonts w:ascii="Arial" w:hAnsi="Arial" w:cs="Arial"/>
                <w:b/>
              </w:rPr>
            </w:pPr>
            <w:r>
              <w:rPr>
                <w:rFonts w:hint="eastAsia" w:ascii="Arial" w:hAnsi="Arial" w:cs="Arial"/>
                <w:b/>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continue"/>
            <w:shd w:val="clear" w:color="auto" w:fill="auto"/>
          </w:tcPr>
          <w:p>
            <w:pPr>
              <w:ind w:firstLine="422" w:firstLineChars="200"/>
              <w:rPr>
                <w:rFonts w:ascii="Arial" w:hAnsi="Arial" w:cs="Arial"/>
                <w:b/>
              </w:rPr>
            </w:pPr>
          </w:p>
        </w:tc>
        <w:tc>
          <w:tcPr>
            <w:tcW w:w="1344" w:type="dxa"/>
            <w:shd w:val="clear" w:color="auto" w:fill="D9D9D9"/>
          </w:tcPr>
          <w:p>
            <w:pPr>
              <w:rPr>
                <w:rFonts w:ascii="Arial" w:hAnsi="Arial" w:cs="Arial"/>
                <w:b/>
              </w:rPr>
            </w:pPr>
            <w:r>
              <w:rPr>
                <w:rFonts w:ascii="Arial" w:hAnsi="Arial" w:cs="Arial"/>
                <w:b/>
              </w:rPr>
              <w:t>Author：</w:t>
            </w:r>
          </w:p>
        </w:tc>
        <w:tc>
          <w:tcPr>
            <w:tcW w:w="4692" w:type="dxa"/>
            <w:gridSpan w:val="2"/>
          </w:tcPr>
          <w:p>
            <w:pPr>
              <w:rPr>
                <w:rFonts w:ascii="Arial" w:hAnsi="Arial" w:cs="Arial"/>
                <w:b/>
              </w:rPr>
            </w:pPr>
            <w:r>
              <w:rPr>
                <w:rFonts w:hint="eastAsia" w:ascii="Arial" w:hAnsi="Arial" w:cs="Arial"/>
                <w:b/>
              </w:rPr>
              <w:t>Ma Longchang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63" w:hRule="atLeast"/>
        </w:trPr>
        <w:tc>
          <w:tcPr>
            <w:tcW w:w="2684" w:type="dxa"/>
            <w:vMerge w:val="continue"/>
            <w:shd w:val="clear" w:color="auto" w:fill="auto"/>
          </w:tcPr>
          <w:p>
            <w:pPr>
              <w:ind w:firstLine="422" w:firstLineChars="200"/>
              <w:rPr>
                <w:rFonts w:ascii="Arial" w:hAnsi="Arial" w:cs="Arial"/>
                <w:b/>
              </w:rPr>
            </w:pPr>
          </w:p>
        </w:tc>
        <w:tc>
          <w:tcPr>
            <w:tcW w:w="1344" w:type="dxa"/>
            <w:shd w:val="clear" w:color="auto" w:fill="D9D9D9"/>
          </w:tcPr>
          <w:p>
            <w:pPr>
              <w:rPr>
                <w:rFonts w:ascii="Arial" w:hAnsi="Arial" w:cs="Arial"/>
                <w:b/>
              </w:rPr>
            </w:pPr>
            <w:r>
              <w:rPr>
                <w:rFonts w:hint="eastAsia" w:ascii="Arial" w:hAnsi="Arial" w:cs="Arial"/>
                <w:b/>
              </w:rPr>
              <w:t>Data</w:t>
            </w:r>
            <w:r>
              <w:rPr>
                <w:rFonts w:ascii="Arial" w:hAnsi="Arial" w:cs="Arial"/>
                <w:b/>
              </w:rPr>
              <w:t>：</w:t>
            </w:r>
          </w:p>
        </w:tc>
        <w:tc>
          <w:tcPr>
            <w:tcW w:w="4692" w:type="dxa"/>
            <w:gridSpan w:val="2"/>
          </w:tcPr>
          <w:p>
            <w:pPr>
              <w:rPr>
                <w:rFonts w:ascii="Arial" w:hAnsi="Arial" w:cs="Arial"/>
                <w:b/>
              </w:rPr>
            </w:pPr>
            <w:r>
              <w:rPr>
                <w:rFonts w:hint="eastAsia" w:ascii="Arial" w:hAnsi="Arial" w:cs="Arial"/>
                <w:b/>
              </w:rPr>
              <w:t>2016-4-16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62" w:hRule="atLeast"/>
        </w:trPr>
        <w:tc>
          <w:tcPr>
            <w:tcW w:w="2684" w:type="dxa"/>
            <w:vMerge w:val="continue"/>
            <w:shd w:val="clear" w:color="auto" w:fill="auto"/>
          </w:tcPr>
          <w:p>
            <w:pPr>
              <w:ind w:firstLine="422" w:firstLineChars="200"/>
              <w:rPr>
                <w:rFonts w:ascii="Arial" w:hAnsi="Arial" w:cs="Arial"/>
                <w:b/>
              </w:rPr>
            </w:pPr>
          </w:p>
        </w:tc>
        <w:tc>
          <w:tcPr>
            <w:tcW w:w="1344" w:type="dxa"/>
            <w:shd w:val="clear" w:color="auto" w:fill="D9D9D9"/>
          </w:tcPr>
          <w:p>
            <w:pPr>
              <w:rPr>
                <w:rFonts w:ascii="Arial" w:hAnsi="Arial" w:cs="Arial"/>
                <w:b/>
              </w:rPr>
            </w:pPr>
            <w:r>
              <w:rPr>
                <w:rFonts w:ascii="Arial" w:hAnsi="Arial" w:cs="Arial"/>
                <w:b/>
              </w:rPr>
              <w:t>Verify</w:t>
            </w:r>
            <w:r>
              <w:rPr>
                <w:rFonts w:hint="eastAsia" w:ascii="Arial" w:hAnsi="Arial" w:cs="Arial"/>
                <w:b/>
              </w:rPr>
              <w:t>:</w:t>
            </w:r>
          </w:p>
        </w:tc>
        <w:tc>
          <w:tcPr>
            <w:tcW w:w="2346" w:type="dxa"/>
          </w:tcPr>
          <w:p>
            <w:pPr>
              <w:rPr>
                <w:rFonts w:ascii="Arial" w:hAnsi="Arial" w:cs="Arial"/>
                <w:b/>
              </w:rPr>
            </w:pPr>
            <w:r>
              <w:rPr>
                <w:rFonts w:hint="eastAsia" w:ascii="Arial" w:hAnsi="Arial" w:cs="Arial"/>
                <w:b/>
              </w:rPr>
              <w:t>Zheng Yongzhi</w:t>
            </w:r>
          </w:p>
        </w:tc>
        <w:tc>
          <w:tcPr>
            <w:tcW w:w="2346" w:type="dxa"/>
          </w:tcPr>
          <w:p>
            <w:pPr>
              <w:rPr>
                <w:rFonts w:ascii="Arial" w:hAnsi="Arial" w:cs="Arial"/>
                <w:b/>
              </w:rPr>
            </w:pPr>
            <w:r>
              <w:rPr>
                <w:rFonts w:hint="eastAsia" w:ascii="Arial" w:hAnsi="Arial" w:cs="Arial"/>
                <w:b/>
              </w:rPr>
              <w:t>2016-4-15</w:t>
            </w:r>
          </w:p>
        </w:tc>
      </w:tr>
    </w:tbl>
    <w:p>
      <w:pPr>
        <w:jc w:val="center"/>
        <w:rPr>
          <w:rFonts w:ascii="Arial" w:hAnsi="Arial" w:cs="Arial"/>
        </w:rPr>
      </w:pPr>
    </w:p>
    <w:p>
      <w:pPr>
        <w:pageBreakBefore/>
        <w:jc w:val="center"/>
        <w:rPr>
          <w:rFonts w:ascii="Arial" w:hAnsi="Arial" w:cs="Arial"/>
          <w:sz w:val="28"/>
        </w:r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588" w:header="851" w:footer="851" w:gutter="0"/>
          <w:cols w:space="720" w:num="1"/>
          <w:titlePg/>
          <w:docGrid w:type="lines" w:linePitch="350" w:charSpace="2824"/>
        </w:sectPr>
      </w:pPr>
    </w:p>
    <w:p>
      <w:pPr>
        <w:pageBreakBefore/>
        <w:jc w:val="center"/>
        <w:rPr>
          <w:rFonts w:ascii="Arial" w:hAnsi="Arial" w:cs="Arial"/>
          <w:sz w:val="28"/>
        </w:rPr>
      </w:pPr>
      <w:r>
        <w:rPr>
          <w:rFonts w:hint="eastAsia" w:ascii="Arial" w:cs="Arial"/>
          <w:sz w:val="28"/>
        </w:rPr>
        <w:t>Version History</w:t>
      </w:r>
    </w:p>
    <w:tbl>
      <w:tblPr>
        <w:tblStyle w:val="15"/>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2016"/>
        <w:gridCol w:w="1568"/>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jc w:val="center"/>
              <w:rPr>
                <w:rFonts w:ascii="Arial" w:hAnsi="Arial" w:cs="Arial"/>
                <w:b/>
              </w:rPr>
            </w:pPr>
            <w:r>
              <w:rPr>
                <w:rFonts w:ascii="Arial" w:hAnsi="Arial" w:cs="Arial"/>
                <w:b/>
              </w:rPr>
              <w:t>Version</w:t>
            </w:r>
          </w:p>
        </w:tc>
        <w:tc>
          <w:tcPr>
            <w:tcW w:w="2016" w:type="dxa"/>
          </w:tcPr>
          <w:p>
            <w:pPr>
              <w:jc w:val="center"/>
              <w:rPr>
                <w:rFonts w:ascii="Arial" w:hAnsi="Arial" w:cs="Arial"/>
                <w:b/>
              </w:rPr>
            </w:pPr>
            <w:r>
              <w:rPr>
                <w:rFonts w:ascii="Arial" w:hAnsi="Arial" w:cs="Arial"/>
                <w:b/>
              </w:rPr>
              <w:t>Author</w:t>
            </w:r>
          </w:p>
        </w:tc>
        <w:tc>
          <w:tcPr>
            <w:tcW w:w="1568" w:type="dxa"/>
          </w:tcPr>
          <w:p>
            <w:pPr>
              <w:jc w:val="center"/>
              <w:rPr>
                <w:rFonts w:ascii="Arial" w:hAnsi="Arial" w:cs="Arial"/>
                <w:b/>
              </w:rPr>
            </w:pPr>
            <w:r>
              <w:rPr>
                <w:rFonts w:ascii="Arial" w:hAnsi="Arial" w:cs="Arial"/>
                <w:b/>
              </w:rPr>
              <w:t>Date</w:t>
            </w:r>
          </w:p>
        </w:tc>
        <w:tc>
          <w:tcPr>
            <w:tcW w:w="4144" w:type="dxa"/>
          </w:tcPr>
          <w:p>
            <w:pPr>
              <w:jc w:val="center"/>
              <w:rPr>
                <w:rFonts w:ascii="Arial" w:hAnsi="Arial" w:cs="Arial"/>
                <w:b/>
              </w:rPr>
            </w:pPr>
            <w:r>
              <w:rPr>
                <w:rFonts w:ascii="Arial" w:hAnsi="Arial" w:cs="Arial"/>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jc w:val="center"/>
              <w:rPr>
                <w:rFonts w:ascii="Arial" w:hAnsi="Arial" w:cs="Arial"/>
                <w:b/>
              </w:rPr>
            </w:pPr>
            <w:r>
              <w:rPr>
                <w:rFonts w:hint="eastAsia" w:ascii="Arial" w:hAnsi="Arial" w:cs="Arial"/>
                <w:b/>
              </w:rPr>
              <w:t>1.0</w:t>
            </w:r>
          </w:p>
        </w:tc>
        <w:tc>
          <w:tcPr>
            <w:tcW w:w="2016" w:type="dxa"/>
          </w:tcPr>
          <w:p>
            <w:pPr>
              <w:rPr>
                <w:rFonts w:ascii="Arial" w:hAnsi="Arial" w:cs="Arial"/>
                <w:b/>
              </w:rPr>
            </w:pPr>
            <w:r>
              <w:rPr>
                <w:rFonts w:hint="eastAsia" w:ascii="Arial" w:hAnsi="Arial" w:cs="Arial"/>
                <w:b/>
              </w:rPr>
              <w:t>Ma Longchang</w:t>
            </w:r>
          </w:p>
        </w:tc>
        <w:tc>
          <w:tcPr>
            <w:tcW w:w="1568" w:type="dxa"/>
          </w:tcPr>
          <w:p>
            <w:pPr>
              <w:jc w:val="center"/>
              <w:rPr>
                <w:rFonts w:ascii="Arial" w:hAnsi="Arial" w:cs="Arial"/>
                <w:b/>
              </w:rPr>
            </w:pPr>
            <w:r>
              <w:rPr>
                <w:rFonts w:hint="eastAsia" w:ascii="Arial" w:hAnsi="Arial" w:cs="Arial"/>
                <w:b/>
              </w:rPr>
              <w:t>2016-4-15</w:t>
            </w:r>
          </w:p>
        </w:tc>
        <w:tc>
          <w:tcPr>
            <w:tcW w:w="4144" w:type="dxa"/>
          </w:tcPr>
          <w:p>
            <w:pPr>
              <w:jc w:val="center"/>
              <w:rPr>
                <w:rFonts w:ascii="Arial" w:hAnsi="Arial" w:cs="Arial"/>
                <w:b/>
              </w:rPr>
            </w:pPr>
            <w:r>
              <w:rPr>
                <w:rFonts w:hint="eastAsia" w:ascii="Arial" w:hAnsi="Arial" w:cs="Arial"/>
                <w:b/>
              </w:rPr>
              <w:t>Original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rFonts w:ascii="Arial" w:hAnsi="Arial" w:cs="Arial"/>
                <w:b/>
              </w:rPr>
            </w:pPr>
          </w:p>
        </w:tc>
        <w:tc>
          <w:tcPr>
            <w:tcW w:w="2016" w:type="dxa"/>
          </w:tcPr>
          <w:p>
            <w:pPr>
              <w:rPr>
                <w:rFonts w:ascii="Arial" w:hAnsi="Arial" w:cs="Arial"/>
                <w:b/>
              </w:rPr>
            </w:pPr>
          </w:p>
        </w:tc>
        <w:tc>
          <w:tcPr>
            <w:tcW w:w="1568" w:type="dxa"/>
          </w:tcPr>
          <w:p>
            <w:pPr>
              <w:rPr>
                <w:rFonts w:ascii="Arial" w:hAnsi="Arial" w:cs="Arial"/>
                <w:b/>
              </w:rPr>
            </w:pPr>
          </w:p>
        </w:tc>
        <w:tc>
          <w:tcPr>
            <w:tcW w:w="4144" w:type="dxa"/>
          </w:tcPr>
          <w:p>
            <w:pPr>
              <w:rPr>
                <w:rFonts w:ascii="Arial" w:hAnsi="Arial" w:cs="Arial"/>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rFonts w:ascii="Arial" w:hAnsi="Arial" w:cs="Arial"/>
                <w:b/>
              </w:rPr>
            </w:pPr>
          </w:p>
        </w:tc>
        <w:tc>
          <w:tcPr>
            <w:tcW w:w="2016" w:type="dxa"/>
          </w:tcPr>
          <w:p>
            <w:pPr>
              <w:rPr>
                <w:rFonts w:ascii="Arial" w:hAnsi="Arial" w:cs="Arial"/>
                <w:b/>
              </w:rPr>
            </w:pPr>
          </w:p>
        </w:tc>
        <w:tc>
          <w:tcPr>
            <w:tcW w:w="1568" w:type="dxa"/>
          </w:tcPr>
          <w:p>
            <w:pPr>
              <w:rPr>
                <w:rFonts w:ascii="Arial" w:hAnsi="Arial" w:cs="Arial"/>
                <w:b/>
              </w:rPr>
            </w:pPr>
          </w:p>
        </w:tc>
        <w:tc>
          <w:tcPr>
            <w:tcW w:w="4144" w:type="dxa"/>
          </w:tcPr>
          <w:p>
            <w:pPr>
              <w:rPr>
                <w:rFonts w:ascii="Arial" w:hAnsi="Arial" w:cs="Arial"/>
                <w:b/>
              </w:rPr>
            </w:pPr>
          </w:p>
        </w:tc>
      </w:tr>
    </w:tbl>
    <w:p/>
    <w:p>
      <w:pPr>
        <w:widowControl/>
        <w:spacing w:line="240" w:lineRule="auto"/>
        <w:jc w:val="left"/>
      </w:pPr>
      <w:r>
        <w:br w:type="page"/>
      </w:r>
    </w:p>
    <w:sdt>
      <w:sdtPr>
        <w:rPr>
          <w:rFonts w:ascii="Times New Roman" w:hAnsi="Times New Roman" w:eastAsia="宋体" w:cs="Times New Roman"/>
          <w:b w:val="0"/>
          <w:bCs w:val="0"/>
          <w:color w:val="auto"/>
          <w:kern w:val="2"/>
          <w:sz w:val="21"/>
          <w:szCs w:val="24"/>
          <w:lang w:val="zh-CN"/>
        </w:rPr>
        <w:id w:val="4194105"/>
        <w:docPartObj>
          <w:docPartGallery w:val="Table of Contents"/>
          <w:docPartUnique/>
        </w:docPartObj>
      </w:sdtPr>
      <w:sdtEndPr>
        <w:rPr>
          <w:rFonts w:ascii="Times New Roman" w:hAnsi="Times New Roman" w:eastAsia="宋体" w:cs="Times New Roman"/>
          <w:b w:val="0"/>
          <w:bCs w:val="0"/>
          <w:color w:val="auto"/>
          <w:kern w:val="2"/>
          <w:sz w:val="21"/>
          <w:szCs w:val="24"/>
          <w:lang w:val="en-US"/>
        </w:rPr>
      </w:sdtEndPr>
      <w:sdtContent>
        <w:p>
          <w:pPr>
            <w:pStyle w:val="28"/>
            <w:jc w:val="center"/>
          </w:pPr>
          <w:r>
            <w:rPr>
              <w:color w:val="auto"/>
              <w:lang w:val="zh-CN"/>
            </w:rPr>
            <w:t>目录</w:t>
          </w:r>
        </w:p>
        <w:p>
          <w:pPr>
            <w:pStyle w:val="10"/>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"_Toc446332269" </w:instrText>
          </w:r>
          <w:r>
            <w:fldChar w:fldCharType="separate"/>
          </w:r>
          <w:r>
            <w:rPr>
              <w:rStyle w:val="14"/>
            </w:rPr>
            <w:t>1</w:t>
          </w:r>
          <w:r>
            <w:rPr>
              <w:rFonts w:asciiTheme="minorHAnsi" w:hAnsiTheme="minorHAnsi" w:eastAsiaTheme="minorEastAsia" w:cstheme="minorBidi"/>
              <w:szCs w:val="22"/>
            </w:rPr>
            <w:tab/>
          </w:r>
          <w:r>
            <w:rPr>
              <w:rStyle w:val="14"/>
              <w:rFonts w:hint="eastAsia"/>
            </w:rPr>
            <w:t>简述</w:t>
          </w:r>
          <w:r>
            <w:tab/>
          </w:r>
          <w:r>
            <w:fldChar w:fldCharType="begin"/>
          </w:r>
          <w:r>
            <w:instrText xml:space="preserve"> PAGEREF _Toc446332269 \h </w:instrText>
          </w:r>
          <w:r>
            <w:fldChar w:fldCharType="separate"/>
          </w:r>
          <w:r>
            <w:t>5</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"_Toc446332270" </w:instrText>
          </w:r>
          <w:r>
            <w:fldChar w:fldCharType="separate"/>
          </w:r>
          <w:r>
            <w:rPr>
              <w:rStyle w:val="14"/>
            </w:rPr>
            <w:t>2</w:t>
          </w:r>
          <w:r>
            <w:rPr>
              <w:rFonts w:asciiTheme="minorHAnsi" w:hAnsiTheme="minorHAnsi" w:eastAsiaTheme="minorEastAsia" w:cstheme="minorBidi"/>
              <w:szCs w:val="22"/>
            </w:rPr>
            <w:tab/>
          </w:r>
          <w:r>
            <w:rPr>
              <w:rStyle w:val="14"/>
              <w:rFonts w:hint="eastAsia"/>
            </w:rPr>
            <w:t>支持的特性</w:t>
          </w:r>
          <w:r>
            <w:tab/>
          </w:r>
          <w:r>
            <w:fldChar w:fldCharType="begin"/>
          </w:r>
          <w:r>
            <w:instrText xml:space="preserve"> PAGEREF _Toc446332270 \h </w:instrText>
          </w:r>
          <w:r>
            <w:fldChar w:fldCharType="separate"/>
          </w:r>
          <w:r>
            <w:t>6</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"_Toc446332271" </w:instrText>
          </w:r>
          <w:r>
            <w:fldChar w:fldCharType="separate"/>
          </w:r>
          <w:r>
            <w:rPr>
              <w:rStyle w:val="14"/>
            </w:rPr>
            <w:t>3</w:t>
          </w:r>
          <w:r>
            <w:rPr>
              <w:rFonts w:asciiTheme="minorHAnsi" w:hAnsiTheme="minorHAnsi" w:eastAsiaTheme="minorEastAsia" w:cstheme="minorBidi"/>
              <w:szCs w:val="22"/>
            </w:rPr>
            <w:tab/>
          </w:r>
          <w:r>
            <w:rPr>
              <w:rStyle w:val="14"/>
              <w:rFonts w:hint="eastAsia"/>
            </w:rPr>
            <w:t>目录结构</w:t>
          </w:r>
          <w:r>
            <w:tab/>
          </w:r>
          <w:r>
            <w:fldChar w:fldCharType="begin"/>
          </w:r>
          <w:r>
            <w:instrText xml:space="preserve"> PAGEREF _Toc446332271 \h </w:instrText>
          </w:r>
          <w:r>
            <w:fldChar w:fldCharType="separate"/>
          </w:r>
          <w:r>
            <w:t>7</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"_Toc446332272" </w:instrText>
          </w:r>
          <w:r>
            <w:fldChar w:fldCharType="separate"/>
          </w:r>
          <w:r>
            <w:rPr>
              <w:rStyle w:val="14"/>
            </w:rPr>
            <w:t>4</w:t>
          </w:r>
          <w:r>
            <w:rPr>
              <w:rFonts w:asciiTheme="minorHAnsi" w:hAnsiTheme="minorHAnsi" w:eastAsiaTheme="minorEastAsia" w:cstheme="minorBidi"/>
              <w:szCs w:val="22"/>
            </w:rPr>
            <w:tab/>
          </w:r>
          <w:r>
            <w:rPr>
              <w:rStyle w:val="14"/>
              <w:rFonts w:hint="eastAsia"/>
            </w:rPr>
            <w:t>软件配置</w:t>
          </w:r>
          <w:r>
            <w:tab/>
          </w:r>
          <w:r>
            <w:fldChar w:fldCharType="begin"/>
          </w:r>
          <w:r>
            <w:instrText xml:space="preserve"> PAGEREF _Toc446332272 \h </w:instrText>
          </w:r>
          <w:r>
            <w:fldChar w:fldCharType="separate"/>
          </w:r>
          <w:r>
            <w:t>10</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"_Toc446332277" </w:instrText>
          </w:r>
          <w:r>
            <w:fldChar w:fldCharType="separate"/>
          </w:r>
          <w:r>
            <w:rPr>
              <w:rStyle w:val="14"/>
            </w:rPr>
            <w:t>4.1</w:t>
          </w:r>
          <w:r>
            <w:rPr>
              <w:rFonts w:asciiTheme="minorHAnsi" w:hAnsiTheme="minorHAnsi" w:eastAsiaTheme="minorEastAsia" w:cstheme="minorBidi"/>
              <w:szCs w:val="22"/>
            </w:rPr>
            <w:tab/>
          </w:r>
          <w:r>
            <w:rPr>
              <w:rStyle w:val="14"/>
              <w:rFonts w:hint="eastAsia"/>
            </w:rPr>
            <w:t>调试配置</w:t>
          </w:r>
          <w:r>
            <w:tab/>
          </w:r>
          <w:r>
            <w:fldChar w:fldCharType="begin"/>
          </w:r>
          <w:r>
            <w:instrText xml:space="preserve"> PAGEREF _Toc446332277 \h </w:instrText>
          </w:r>
          <w:r>
            <w:fldChar w:fldCharType="separate"/>
          </w:r>
          <w:r>
            <w:t>10</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"_Toc446332278" </w:instrText>
          </w:r>
          <w:r>
            <w:fldChar w:fldCharType="separate"/>
          </w:r>
          <w:r>
            <w:rPr>
              <w:rStyle w:val="14"/>
            </w:rPr>
            <w:t>4.2</w:t>
          </w:r>
          <w:r>
            <w:rPr>
              <w:rFonts w:asciiTheme="minorHAnsi" w:hAnsiTheme="minorHAnsi" w:eastAsiaTheme="minorEastAsia" w:cstheme="minorBidi"/>
              <w:szCs w:val="22"/>
            </w:rPr>
            <w:tab/>
          </w:r>
          <w:r>
            <w:rPr>
              <w:rStyle w:val="14"/>
              <w:rFonts w:hint="eastAsia"/>
            </w:rPr>
            <w:t>存储设备选择配置</w:t>
          </w:r>
          <w:r>
            <w:tab/>
          </w:r>
          <w:r>
            <w:fldChar w:fldCharType="begin"/>
          </w:r>
          <w:r>
            <w:instrText xml:space="preserve"> PAGEREF _Toc446332278 \h </w:instrText>
          </w:r>
          <w:r>
            <w:fldChar w:fldCharType="separate"/>
          </w:r>
          <w:r>
            <w:t>10</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"_Toc446332279" </w:instrText>
          </w:r>
          <w:r>
            <w:fldChar w:fldCharType="separate"/>
          </w:r>
          <w:r>
            <w:rPr>
              <w:rStyle w:val="14"/>
            </w:rPr>
            <w:t>4.3</w:t>
          </w:r>
          <w:r>
            <w:rPr>
              <w:rFonts w:asciiTheme="minorHAnsi" w:hAnsiTheme="minorHAnsi" w:eastAsiaTheme="minorEastAsia" w:cstheme="minorBidi"/>
              <w:szCs w:val="22"/>
            </w:rPr>
            <w:tab/>
          </w:r>
          <w:r>
            <w:rPr>
              <w:rStyle w:val="14"/>
              <w:rFonts w:hint="eastAsia"/>
            </w:rPr>
            <w:t>应用模块选择</w:t>
          </w:r>
          <w:r>
            <w:tab/>
          </w:r>
          <w:r>
            <w:fldChar w:fldCharType="begin"/>
          </w:r>
          <w:r>
            <w:instrText xml:space="preserve"> PAGEREF _Toc446332279 \h </w:instrText>
          </w:r>
          <w:r>
            <w:fldChar w:fldCharType="separate"/>
          </w:r>
          <w:r>
            <w:t>11</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"_Toc446332280" </w:instrText>
          </w:r>
          <w:r>
            <w:fldChar w:fldCharType="separate"/>
          </w:r>
          <w:r>
            <w:rPr>
              <w:rStyle w:val="14"/>
            </w:rPr>
            <w:t>5</w:t>
          </w:r>
          <w:r>
            <w:rPr>
              <w:rFonts w:asciiTheme="minorHAnsi" w:hAnsiTheme="minorHAnsi" w:eastAsiaTheme="minorEastAsia" w:cstheme="minorBidi"/>
              <w:szCs w:val="22"/>
            </w:rPr>
            <w:tab/>
          </w:r>
          <w:r>
            <w:rPr>
              <w:rStyle w:val="14"/>
              <w:rFonts w:hint="eastAsia"/>
            </w:rPr>
            <w:t>编译工程</w:t>
          </w:r>
          <w:r>
            <w:tab/>
          </w:r>
          <w:r>
            <w:fldChar w:fldCharType="begin"/>
          </w:r>
          <w:r>
            <w:instrText xml:space="preserve"> PAGEREF _Toc446332280 \h </w:instrText>
          </w:r>
          <w:r>
            <w:fldChar w:fldCharType="separate"/>
          </w:r>
          <w:r>
            <w:t>13</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"_Toc446332281" </w:instrText>
          </w:r>
          <w:r>
            <w:fldChar w:fldCharType="separate"/>
          </w:r>
          <w:r>
            <w:rPr>
              <w:rStyle w:val="14"/>
            </w:rPr>
            <w:t>6</w:t>
          </w:r>
          <w:r>
            <w:rPr>
              <w:rFonts w:asciiTheme="minorHAnsi" w:hAnsiTheme="minorHAnsi" w:eastAsiaTheme="minorEastAsia" w:cstheme="minorBidi"/>
              <w:szCs w:val="22"/>
            </w:rPr>
            <w:tab/>
          </w:r>
          <w:r>
            <w:rPr>
              <w:rStyle w:val="14"/>
            </w:rPr>
            <w:t>Debug</w:t>
          </w:r>
          <w:r>
            <w:rPr>
              <w:rStyle w:val="14"/>
              <w:rFonts w:hint="eastAsia"/>
            </w:rPr>
            <w:t>调试</w:t>
          </w:r>
          <w:r>
            <w:tab/>
          </w:r>
          <w:r>
            <w:fldChar w:fldCharType="begin"/>
          </w:r>
          <w:r>
            <w:instrText xml:space="preserve"> PAGEREF _Toc446332281 \h </w:instrText>
          </w:r>
          <w:r>
            <w:fldChar w:fldCharType="separate"/>
          </w:r>
          <w:r>
            <w:t>15</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"_Toc446332282" </w:instrText>
          </w:r>
          <w:r>
            <w:fldChar w:fldCharType="separate"/>
          </w:r>
          <w:r>
            <w:rPr>
              <w:rStyle w:val="14"/>
            </w:rPr>
            <w:t>7</w:t>
          </w:r>
          <w:r>
            <w:rPr>
              <w:rFonts w:asciiTheme="minorHAnsi" w:hAnsiTheme="minorHAnsi" w:eastAsiaTheme="minorEastAsia" w:cstheme="minorBidi"/>
              <w:szCs w:val="22"/>
            </w:rPr>
            <w:tab/>
          </w:r>
          <w:r>
            <w:rPr>
              <w:rStyle w:val="14"/>
              <w:rFonts w:hint="eastAsia"/>
            </w:rPr>
            <w:t>生成固件与烧写固件</w:t>
          </w:r>
          <w:r>
            <w:tab/>
          </w:r>
          <w:r>
            <w:fldChar w:fldCharType="begin"/>
          </w:r>
          <w:r>
            <w:instrText xml:space="preserve"> PAGEREF _Toc446332282 \h </w:instrText>
          </w:r>
          <w:r>
            <w:fldChar w:fldCharType="separate"/>
          </w:r>
          <w:r>
            <w:t>16</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"_Toc446332290" </w:instrText>
          </w:r>
          <w:r>
            <w:fldChar w:fldCharType="separate"/>
          </w:r>
          <w:r>
            <w:rPr>
              <w:rStyle w:val="14"/>
            </w:rPr>
            <w:t>7.1</w:t>
          </w:r>
          <w:r>
            <w:rPr>
              <w:rFonts w:asciiTheme="minorHAnsi" w:hAnsiTheme="minorHAnsi" w:eastAsiaTheme="minorEastAsia" w:cstheme="minorBidi"/>
              <w:szCs w:val="22"/>
            </w:rPr>
            <w:tab/>
          </w:r>
          <w:r>
            <w:rPr>
              <w:rStyle w:val="14"/>
            </w:rPr>
            <w:t>EMMC Flash</w:t>
          </w:r>
          <w:r>
            <w:rPr>
              <w:rStyle w:val="14"/>
              <w:rFonts w:hint="eastAsia"/>
            </w:rPr>
            <w:t>固件生成工具</w:t>
          </w:r>
          <w:r>
            <w:tab/>
          </w:r>
          <w:r>
            <w:fldChar w:fldCharType="begin"/>
          </w:r>
          <w:r>
            <w:instrText xml:space="preserve"> PAGEREF _Toc446332290 \h </w:instrText>
          </w:r>
          <w:r>
            <w:fldChar w:fldCharType="separate"/>
          </w:r>
          <w:r>
            <w:t>16</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"_Toc446332291" </w:instrText>
          </w:r>
          <w:r>
            <w:fldChar w:fldCharType="separate"/>
          </w:r>
          <w:r>
            <w:rPr>
              <w:rStyle w:val="14"/>
            </w:rPr>
            <w:t>7.2</w:t>
          </w:r>
          <w:r>
            <w:rPr>
              <w:rFonts w:asciiTheme="minorHAnsi" w:hAnsiTheme="minorHAnsi" w:eastAsiaTheme="minorEastAsia" w:cstheme="minorBidi"/>
              <w:szCs w:val="22"/>
            </w:rPr>
            <w:tab/>
          </w:r>
          <w:r>
            <w:rPr>
              <w:rStyle w:val="14"/>
            </w:rPr>
            <w:t xml:space="preserve">SPI NOR Flash </w:t>
          </w:r>
          <w:r>
            <w:rPr>
              <w:rStyle w:val="14"/>
              <w:rFonts w:hint="eastAsia"/>
            </w:rPr>
            <w:t>固件生成工具</w:t>
          </w:r>
          <w:r>
            <w:tab/>
          </w:r>
          <w:r>
            <w:fldChar w:fldCharType="begin"/>
          </w:r>
          <w:r>
            <w:instrText xml:space="preserve"> PAGEREF _Toc446332291 \h </w:instrText>
          </w:r>
          <w:r>
            <w:fldChar w:fldCharType="separate"/>
          </w:r>
          <w:r>
            <w:t>17</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"_Toc446332292" </w:instrText>
          </w:r>
          <w:r>
            <w:fldChar w:fldCharType="separate"/>
          </w:r>
          <w:r>
            <w:rPr>
              <w:rStyle w:val="14"/>
            </w:rPr>
            <w:t>7.3</w:t>
          </w:r>
          <w:r>
            <w:rPr>
              <w:rFonts w:asciiTheme="minorHAnsi" w:hAnsiTheme="minorHAnsi" w:eastAsiaTheme="minorEastAsia" w:cstheme="minorBidi"/>
              <w:szCs w:val="22"/>
            </w:rPr>
            <w:tab/>
          </w:r>
          <w:r>
            <w:rPr>
              <w:rStyle w:val="14"/>
              <w:rFonts w:hint="eastAsia"/>
            </w:rPr>
            <w:t>烧写固件</w:t>
          </w:r>
          <w:r>
            <w:tab/>
          </w:r>
          <w:r>
            <w:fldChar w:fldCharType="begin"/>
          </w:r>
          <w:r>
            <w:instrText xml:space="preserve"> PAGEREF _Toc446332292 \h </w:instrText>
          </w:r>
          <w:r>
            <w:fldChar w:fldCharType="separate"/>
          </w:r>
          <w:r>
            <w:t>18</w:t>
          </w:r>
          <w:r>
            <w:fldChar w:fldCharType="end"/>
          </w:r>
          <w:r>
            <w:fldChar w:fldCharType="end"/>
          </w:r>
        </w:p>
        <w:p>
          <w:pPr>
            <w:pStyle w:val="6"/>
            <w:tabs>
              <w:tab w:val="left" w:pos="1680"/>
              <w:tab w:val="right" w:leader="dot" w:pos="8890"/>
            </w:tabs>
            <w:rPr>
              <w:rFonts w:asciiTheme="minorHAnsi" w:hAnsiTheme="minorHAnsi" w:eastAsiaTheme="minorEastAsia" w:cstheme="minorBidi"/>
              <w:szCs w:val="22"/>
            </w:rPr>
          </w:pPr>
          <w:r>
            <w:fldChar w:fldCharType="begin"/>
          </w:r>
          <w:r>
            <w:instrText xml:space="preserve"> HYPERLINK \l "_Toc446332293" </w:instrText>
          </w:r>
          <w:r>
            <w:fldChar w:fldCharType="separate"/>
          </w:r>
          <w:r>
            <w:rPr>
              <w:rStyle w:val="14"/>
            </w:rPr>
            <w:t>7.3.1</w:t>
          </w:r>
          <w:r>
            <w:rPr>
              <w:rFonts w:asciiTheme="minorHAnsi" w:hAnsiTheme="minorHAnsi" w:eastAsiaTheme="minorEastAsia" w:cstheme="minorBidi"/>
              <w:szCs w:val="22"/>
            </w:rPr>
            <w:tab/>
          </w:r>
          <w:r>
            <w:rPr>
              <w:rStyle w:val="14"/>
              <w:rFonts w:hint="eastAsia"/>
            </w:rPr>
            <w:t>单机烧写工具</w:t>
          </w:r>
          <w:r>
            <w:tab/>
          </w:r>
          <w:r>
            <w:fldChar w:fldCharType="begin"/>
          </w:r>
          <w:r>
            <w:instrText xml:space="preserve"> PAGEREF _Toc446332293 \h </w:instrText>
          </w:r>
          <w:r>
            <w:fldChar w:fldCharType="separate"/>
          </w:r>
          <w:r>
            <w:t>18</w:t>
          </w:r>
          <w:r>
            <w:fldChar w:fldCharType="end"/>
          </w:r>
          <w:r>
            <w:fldChar w:fldCharType="end"/>
          </w:r>
        </w:p>
        <w:p>
          <w:pPr>
            <w:pStyle w:val="6"/>
            <w:tabs>
              <w:tab w:val="left" w:pos="1680"/>
              <w:tab w:val="right" w:leader="dot" w:pos="8890"/>
            </w:tabs>
            <w:rPr>
              <w:rFonts w:asciiTheme="minorHAnsi" w:hAnsiTheme="minorHAnsi" w:eastAsiaTheme="minorEastAsia" w:cstheme="minorBidi"/>
              <w:szCs w:val="22"/>
            </w:rPr>
          </w:pPr>
          <w:r>
            <w:fldChar w:fldCharType="begin"/>
          </w:r>
          <w:r>
            <w:instrText xml:space="preserve"> HYPERLINK \l "_Toc446332294" </w:instrText>
          </w:r>
          <w:r>
            <w:fldChar w:fldCharType="separate"/>
          </w:r>
          <w:r>
            <w:rPr>
              <w:rStyle w:val="14"/>
            </w:rPr>
            <w:t>7.3.2</w:t>
          </w:r>
          <w:r>
            <w:rPr>
              <w:rFonts w:asciiTheme="minorHAnsi" w:hAnsiTheme="minorHAnsi" w:eastAsiaTheme="minorEastAsia" w:cstheme="minorBidi"/>
              <w:szCs w:val="22"/>
            </w:rPr>
            <w:tab/>
          </w:r>
          <w:r>
            <w:rPr>
              <w:rStyle w:val="14"/>
              <w:rFonts w:hint="eastAsia"/>
            </w:rPr>
            <w:t>工厂量产烧写工具</w:t>
          </w:r>
          <w:r>
            <w:tab/>
          </w:r>
          <w:r>
            <w:fldChar w:fldCharType="begin"/>
          </w:r>
          <w:r>
            <w:instrText xml:space="preserve"> PAGEREF _Toc446332294 \h </w:instrText>
          </w:r>
          <w:r>
            <w:fldChar w:fldCharType="separate"/>
          </w:r>
          <w:r>
            <w:t>19</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"_Toc446332295" </w:instrText>
          </w:r>
          <w:r>
            <w:fldChar w:fldCharType="separate"/>
          </w:r>
          <w:r>
            <w:rPr>
              <w:rStyle w:val="14"/>
            </w:rPr>
            <w:t>8</w:t>
          </w:r>
          <w:r>
            <w:rPr>
              <w:rFonts w:asciiTheme="minorHAnsi" w:hAnsiTheme="minorHAnsi" w:eastAsiaTheme="minorEastAsia" w:cstheme="minorBidi"/>
              <w:szCs w:val="22"/>
            </w:rPr>
            <w:tab/>
          </w:r>
          <w:r>
            <w:rPr>
              <w:rStyle w:val="14"/>
              <w:rFonts w:hint="eastAsia"/>
            </w:rPr>
            <w:t>资源打包</w:t>
          </w:r>
          <w:r>
            <w:tab/>
          </w:r>
          <w:r>
            <w:fldChar w:fldCharType="begin"/>
          </w:r>
          <w:r>
            <w:instrText xml:space="preserve"> PAGEREF _Toc446332295 \h </w:instrText>
          </w:r>
          <w:r>
            <w:fldChar w:fldCharType="separate"/>
          </w:r>
          <w:r>
            <w:t>21</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"_Toc446332296" </w:instrText>
          </w:r>
          <w:r>
            <w:fldChar w:fldCharType="separate"/>
          </w:r>
          <w:r>
            <w:rPr>
              <w:rStyle w:val="14"/>
            </w:rPr>
            <w:t>8.1</w:t>
          </w:r>
          <w:r>
            <w:rPr>
              <w:rFonts w:asciiTheme="minorHAnsi" w:hAnsiTheme="minorHAnsi" w:eastAsiaTheme="minorEastAsia" w:cstheme="minorBidi"/>
              <w:szCs w:val="22"/>
            </w:rPr>
            <w:tab/>
          </w:r>
          <w:r>
            <w:rPr>
              <w:rStyle w:val="14"/>
              <w:rFonts w:hint="eastAsia"/>
            </w:rPr>
            <w:t>图片资源打包</w:t>
          </w:r>
          <w:r>
            <w:tab/>
          </w:r>
          <w:r>
            <w:fldChar w:fldCharType="begin"/>
          </w:r>
          <w:r>
            <w:instrText xml:space="preserve"> PAGEREF _Toc446332296 \h </w:instrText>
          </w:r>
          <w:r>
            <w:fldChar w:fldCharType="separate"/>
          </w:r>
          <w:r>
            <w:t>21</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"_Toc446332297" </w:instrText>
          </w:r>
          <w:r>
            <w:fldChar w:fldCharType="separate"/>
          </w:r>
          <w:r>
            <w:rPr>
              <w:rStyle w:val="14"/>
            </w:rPr>
            <w:t>8.2</w:t>
          </w:r>
          <w:r>
            <w:rPr>
              <w:rFonts w:asciiTheme="minorHAnsi" w:hAnsiTheme="minorHAnsi" w:eastAsiaTheme="minorEastAsia" w:cstheme="minorBidi"/>
              <w:szCs w:val="22"/>
            </w:rPr>
            <w:tab/>
          </w:r>
          <w:r>
            <w:rPr>
              <w:rStyle w:val="14"/>
              <w:rFonts w:hint="eastAsia"/>
            </w:rPr>
            <w:t>字符串资源打包</w:t>
          </w:r>
          <w:r>
            <w:tab/>
          </w:r>
          <w:r>
            <w:fldChar w:fldCharType="begin"/>
          </w:r>
          <w:r>
            <w:instrText xml:space="preserve"> PAGEREF _Toc446332297 \h </w:instrText>
          </w:r>
          <w:r>
            <w:fldChar w:fldCharType="separate"/>
          </w:r>
          <w:r>
            <w:t>22</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"_Toc446332298" </w:instrText>
          </w:r>
          <w:r>
            <w:fldChar w:fldCharType="separate"/>
          </w:r>
          <w:r>
            <w:rPr>
              <w:rStyle w:val="14"/>
            </w:rPr>
            <w:t>9</w:t>
          </w:r>
          <w:r>
            <w:rPr>
              <w:rFonts w:asciiTheme="minorHAnsi" w:hAnsiTheme="minorHAnsi" w:eastAsiaTheme="minorEastAsia" w:cstheme="minorBidi"/>
              <w:szCs w:val="22"/>
            </w:rPr>
            <w:tab/>
          </w:r>
          <w:r>
            <w:rPr>
              <w:rStyle w:val="14"/>
            </w:rPr>
            <w:t>A-B</w:t>
          </w:r>
          <w:r>
            <w:rPr>
              <w:rStyle w:val="14"/>
              <w:rFonts w:hint="eastAsia"/>
            </w:rPr>
            <w:t>核交互</w:t>
          </w:r>
          <w:r>
            <w:tab/>
          </w:r>
          <w:r>
            <w:fldChar w:fldCharType="begin"/>
          </w:r>
          <w:r>
            <w:instrText xml:space="preserve"> PAGEREF _Toc446332298 \h </w:instrText>
          </w:r>
          <w:r>
            <w:fldChar w:fldCharType="separate"/>
          </w:r>
          <w:r>
            <w:t>25</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"_Toc446332299" </w:instrText>
          </w:r>
          <w:r>
            <w:fldChar w:fldCharType="separate"/>
          </w:r>
          <w:r>
            <w:rPr>
              <w:rStyle w:val="14"/>
            </w:rPr>
            <w:t>9.1</w:t>
          </w:r>
          <w:r>
            <w:rPr>
              <w:rFonts w:asciiTheme="minorHAnsi" w:hAnsiTheme="minorHAnsi" w:eastAsiaTheme="minorEastAsia" w:cstheme="minorBidi"/>
              <w:szCs w:val="22"/>
            </w:rPr>
            <w:tab/>
          </w:r>
          <w:r>
            <w:rPr>
              <w:rStyle w:val="14"/>
              <w:rFonts w:hint="eastAsia"/>
            </w:rPr>
            <w:t>双核结构</w:t>
          </w:r>
          <w:r>
            <w:tab/>
          </w:r>
          <w:r>
            <w:fldChar w:fldCharType="begin"/>
          </w:r>
          <w:r>
            <w:instrText xml:space="preserve"> PAGEREF _Toc446332299 \h </w:instrText>
          </w:r>
          <w:r>
            <w:fldChar w:fldCharType="separate"/>
          </w:r>
          <w:r>
            <w:t>25</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"_Toc446332300" </w:instrText>
          </w:r>
          <w:r>
            <w:fldChar w:fldCharType="separate"/>
          </w:r>
          <w:r>
            <w:rPr>
              <w:rStyle w:val="14"/>
            </w:rPr>
            <w:t>9.2</w:t>
          </w:r>
          <w:r>
            <w:rPr>
              <w:rFonts w:asciiTheme="minorHAnsi" w:hAnsiTheme="minorHAnsi" w:eastAsiaTheme="minorEastAsia" w:cstheme="minorBidi"/>
              <w:szCs w:val="22"/>
            </w:rPr>
            <w:tab/>
          </w:r>
          <w:r>
            <w:rPr>
              <w:rStyle w:val="14"/>
            </w:rPr>
            <w:t>Mailbox</w:t>
          </w:r>
          <w:r>
            <w:rPr>
              <w:rStyle w:val="14"/>
              <w:rFonts w:hint="eastAsia"/>
            </w:rPr>
            <w:t>简介</w:t>
          </w:r>
          <w:r>
            <w:tab/>
          </w:r>
          <w:r>
            <w:fldChar w:fldCharType="begin"/>
          </w:r>
          <w:r>
            <w:instrText xml:space="preserve"> PAGEREF _Toc446332300 \h </w:instrText>
          </w:r>
          <w:r>
            <w:fldChar w:fldCharType="separate"/>
          </w:r>
          <w:r>
            <w:t>25</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"_Toc446332301" </w:instrText>
          </w:r>
          <w:r>
            <w:fldChar w:fldCharType="separate"/>
          </w:r>
          <w:r>
            <w:rPr>
              <w:rStyle w:val="14"/>
            </w:rPr>
            <w:t>9.3</w:t>
          </w:r>
          <w:r>
            <w:rPr>
              <w:rFonts w:asciiTheme="minorHAnsi" w:hAnsiTheme="minorHAnsi" w:eastAsiaTheme="minorEastAsia" w:cstheme="minorBidi"/>
              <w:szCs w:val="22"/>
            </w:rPr>
            <w:tab/>
          </w:r>
          <w:r>
            <w:rPr>
              <w:rStyle w:val="14"/>
            </w:rPr>
            <w:t>Mailbox</w:t>
          </w:r>
          <w:r>
            <w:rPr>
              <w:rStyle w:val="14"/>
              <w:rFonts w:hint="eastAsia"/>
            </w:rPr>
            <w:t>的使用</w:t>
          </w:r>
          <w:r>
            <w:tab/>
          </w:r>
          <w:r>
            <w:fldChar w:fldCharType="begin"/>
          </w:r>
          <w:r>
            <w:instrText xml:space="preserve"> PAGEREF _Toc446332301 \h </w:instrText>
          </w:r>
          <w:r>
            <w:fldChar w:fldCharType="separate"/>
          </w:r>
          <w:r>
            <w:t>26</w:t>
          </w:r>
          <w:r>
            <w:fldChar w:fldCharType="end"/>
          </w:r>
          <w:r>
            <w:fldChar w:fldCharType="end"/>
          </w:r>
        </w:p>
        <w:p>
          <w:pPr>
            <w:pStyle w:val="11"/>
            <w:tabs>
              <w:tab w:val="left" w:pos="1050"/>
              <w:tab w:val="right" w:leader="dot" w:pos="8890"/>
            </w:tabs>
            <w:rPr>
              <w:rFonts w:asciiTheme="minorHAnsi" w:hAnsiTheme="minorHAnsi" w:eastAsiaTheme="minorEastAsia" w:cstheme="minorBidi"/>
              <w:szCs w:val="22"/>
            </w:rPr>
          </w:pPr>
          <w:r>
            <w:fldChar w:fldCharType="begin"/>
          </w:r>
          <w:r>
            <w:instrText xml:space="preserve"> HYPERLINK \l "_Toc446332302" </w:instrText>
          </w:r>
          <w:r>
            <w:fldChar w:fldCharType="separate"/>
          </w:r>
          <w:r>
            <w:rPr>
              <w:rStyle w:val="14"/>
            </w:rPr>
            <w:t>9.4</w:t>
          </w:r>
          <w:r>
            <w:rPr>
              <w:rFonts w:asciiTheme="minorHAnsi" w:hAnsiTheme="minorHAnsi" w:eastAsiaTheme="minorEastAsia" w:cstheme="minorBidi"/>
              <w:szCs w:val="22"/>
            </w:rPr>
            <w:tab/>
          </w:r>
          <w:r>
            <w:rPr>
              <w:rStyle w:val="14"/>
            </w:rPr>
            <w:t>A-B</w:t>
          </w:r>
          <w:r>
            <w:rPr>
              <w:rStyle w:val="14"/>
              <w:rFonts w:hint="eastAsia"/>
            </w:rPr>
            <w:t>核通过</w:t>
          </w:r>
          <w:r>
            <w:rPr>
              <w:rStyle w:val="14"/>
            </w:rPr>
            <w:t>Mailbox</w:t>
          </w:r>
          <w:r>
            <w:rPr>
              <w:rStyle w:val="14"/>
              <w:rFonts w:hint="eastAsia"/>
            </w:rPr>
            <w:t>的交互</w:t>
          </w:r>
          <w:r>
            <w:tab/>
          </w:r>
          <w:r>
            <w:fldChar w:fldCharType="begin"/>
          </w:r>
          <w:r>
            <w:instrText xml:space="preserve"> PAGEREF _Toc446332302 \h </w:instrText>
          </w:r>
          <w:r>
            <w:fldChar w:fldCharType="separate"/>
          </w:r>
          <w:r>
            <w:t>27</w:t>
          </w:r>
          <w:r>
            <w:fldChar w:fldCharType="end"/>
          </w:r>
          <w:r>
            <w:fldChar w:fldCharType="end"/>
          </w:r>
        </w:p>
        <w:p>
          <w:pPr>
            <w:pStyle w:val="6"/>
            <w:tabs>
              <w:tab w:val="left" w:pos="1680"/>
              <w:tab w:val="right" w:leader="dot" w:pos="8890"/>
            </w:tabs>
            <w:rPr>
              <w:rFonts w:asciiTheme="minorHAnsi" w:hAnsiTheme="minorHAnsi" w:eastAsiaTheme="minorEastAsia" w:cstheme="minorBidi"/>
              <w:szCs w:val="22"/>
            </w:rPr>
          </w:pPr>
          <w:r>
            <w:fldChar w:fldCharType="begin"/>
          </w:r>
          <w:r>
            <w:instrText xml:space="preserve"> HYPERLINK \l "_Toc446332303" </w:instrText>
          </w:r>
          <w:r>
            <w:fldChar w:fldCharType="separate"/>
          </w:r>
          <w:r>
            <w:rPr>
              <w:rStyle w:val="14"/>
            </w:rPr>
            <w:t>9.4.1</w:t>
          </w:r>
          <w:r>
            <w:rPr>
              <w:rFonts w:asciiTheme="minorHAnsi" w:hAnsiTheme="minorHAnsi" w:eastAsiaTheme="minorEastAsia" w:cstheme="minorBidi"/>
              <w:szCs w:val="22"/>
            </w:rPr>
            <w:tab/>
          </w:r>
          <w:r>
            <w:rPr>
              <w:rStyle w:val="14"/>
              <w:rFonts w:hint="eastAsia"/>
            </w:rPr>
            <w:t>解码部分</w:t>
          </w:r>
          <w:r>
            <w:tab/>
          </w:r>
          <w:r>
            <w:fldChar w:fldCharType="begin"/>
          </w:r>
          <w:r>
            <w:instrText xml:space="preserve"> PAGEREF _Toc446332303 \h </w:instrText>
          </w:r>
          <w:r>
            <w:fldChar w:fldCharType="separate"/>
          </w:r>
          <w:r>
            <w:t>27</w:t>
          </w:r>
          <w:r>
            <w:fldChar w:fldCharType="end"/>
          </w:r>
          <w:r>
            <w:fldChar w:fldCharType="end"/>
          </w:r>
        </w:p>
        <w:p>
          <w:pPr>
            <w:pStyle w:val="6"/>
            <w:tabs>
              <w:tab w:val="left" w:pos="1680"/>
              <w:tab w:val="right" w:leader="dot" w:pos="8890"/>
            </w:tabs>
            <w:rPr>
              <w:rFonts w:asciiTheme="minorHAnsi" w:hAnsiTheme="minorHAnsi" w:eastAsiaTheme="minorEastAsia" w:cstheme="minorBidi"/>
              <w:szCs w:val="22"/>
            </w:rPr>
          </w:pPr>
          <w:r>
            <w:fldChar w:fldCharType="begin"/>
          </w:r>
          <w:r>
            <w:instrText xml:space="preserve"> HYPERLINK \l "_Toc446332304" </w:instrText>
          </w:r>
          <w:r>
            <w:fldChar w:fldCharType="separate"/>
          </w:r>
          <w:r>
            <w:rPr>
              <w:rStyle w:val="14"/>
            </w:rPr>
            <w:t>9.4.2</w:t>
          </w:r>
          <w:r>
            <w:rPr>
              <w:rFonts w:asciiTheme="minorHAnsi" w:hAnsiTheme="minorHAnsi" w:eastAsiaTheme="minorEastAsia" w:cstheme="minorBidi"/>
              <w:szCs w:val="22"/>
            </w:rPr>
            <w:tab/>
          </w:r>
          <w:r>
            <w:rPr>
              <w:rStyle w:val="14"/>
              <w:rFonts w:hint="eastAsia"/>
            </w:rPr>
            <w:t>文件操作部分</w:t>
          </w:r>
          <w:r>
            <w:tab/>
          </w:r>
          <w:r>
            <w:fldChar w:fldCharType="begin"/>
          </w:r>
          <w:r>
            <w:instrText xml:space="preserve"> PAGEREF _Toc446332304 \h </w:instrText>
          </w:r>
          <w:r>
            <w:fldChar w:fldCharType="separate"/>
          </w:r>
          <w:r>
            <w:t>33</w:t>
          </w:r>
          <w:r>
            <w:fldChar w:fldCharType="end"/>
          </w:r>
          <w:r>
            <w:fldChar w:fldCharType="end"/>
          </w:r>
        </w:p>
        <w:p>
          <w:pPr>
            <w:pStyle w:val="10"/>
            <w:rPr>
              <w:rFonts w:asciiTheme="minorHAnsi" w:hAnsiTheme="minorHAnsi" w:eastAsiaTheme="minorEastAsia" w:cstheme="minorBidi"/>
              <w:szCs w:val="22"/>
            </w:rPr>
          </w:pPr>
          <w:r>
            <w:fldChar w:fldCharType="begin"/>
          </w:r>
          <w:r>
            <w:instrText xml:space="preserve"> HYPERLINK \l "_Toc446332305" </w:instrText>
          </w:r>
          <w:r>
            <w:fldChar w:fldCharType="separate"/>
          </w:r>
          <w:r>
            <w:rPr>
              <w:rStyle w:val="14"/>
            </w:rPr>
            <w:t>10</w:t>
          </w:r>
          <w:r>
            <w:rPr>
              <w:rFonts w:asciiTheme="minorHAnsi" w:hAnsiTheme="minorHAnsi" w:eastAsiaTheme="minorEastAsia" w:cstheme="minorBidi"/>
              <w:szCs w:val="22"/>
            </w:rPr>
            <w:tab/>
          </w:r>
          <w:r>
            <w:rPr>
              <w:rStyle w:val="14"/>
              <w:rFonts w:hint="eastAsia"/>
            </w:rPr>
            <w:t>增加新的解码库</w:t>
          </w:r>
          <w:r>
            <w:tab/>
          </w:r>
          <w:r>
            <w:fldChar w:fldCharType="begin"/>
          </w:r>
          <w:r>
            <w:instrText xml:space="preserve"> PAGEREF _Toc446332305 \h </w:instrText>
          </w:r>
          <w:r>
            <w:fldChar w:fldCharType="separate"/>
          </w:r>
          <w:r>
            <w:t>39</w:t>
          </w:r>
          <w:r>
            <w:fldChar w:fldCharType="end"/>
          </w:r>
          <w:r>
            <w:fldChar w:fldCharType="end"/>
          </w:r>
        </w:p>
        <w:p>
          <w:pPr>
            <w:pStyle w:val="11"/>
            <w:tabs>
              <w:tab w:val="left" w:pos="1260"/>
              <w:tab w:val="right" w:leader="dot" w:pos="8890"/>
            </w:tabs>
            <w:rPr>
              <w:rFonts w:asciiTheme="minorHAnsi" w:hAnsiTheme="minorHAnsi" w:eastAsiaTheme="minorEastAsia" w:cstheme="minorBidi"/>
              <w:szCs w:val="22"/>
            </w:rPr>
          </w:pPr>
          <w:r>
            <w:fldChar w:fldCharType="begin"/>
          </w:r>
          <w:r>
            <w:instrText xml:space="preserve"> HYPERLINK \l "_Toc446332306" </w:instrText>
          </w:r>
          <w:r>
            <w:fldChar w:fldCharType="separate"/>
          </w:r>
          <w:r>
            <w:rPr>
              <w:rStyle w:val="14"/>
            </w:rPr>
            <w:t>10.1</w:t>
          </w:r>
          <w:r>
            <w:rPr>
              <w:rFonts w:asciiTheme="minorHAnsi" w:hAnsiTheme="minorHAnsi" w:eastAsiaTheme="minorEastAsia" w:cstheme="minorBidi"/>
              <w:szCs w:val="22"/>
            </w:rPr>
            <w:tab/>
          </w:r>
          <w:r>
            <w:rPr>
              <w:rStyle w:val="14"/>
              <w:rFonts w:hint="eastAsia"/>
            </w:rPr>
            <w:t>添加常规格式音频解码</w:t>
          </w:r>
          <w:r>
            <w:tab/>
          </w:r>
          <w:r>
            <w:fldChar w:fldCharType="begin"/>
          </w:r>
          <w:r>
            <w:instrText xml:space="preserve"> PAGEREF _Toc446332306 \h </w:instrText>
          </w:r>
          <w:r>
            <w:fldChar w:fldCharType="separate"/>
          </w:r>
          <w:r>
            <w:t>39</w:t>
          </w:r>
          <w:r>
            <w:fldChar w:fldCharType="end"/>
          </w:r>
          <w:r>
            <w:fldChar w:fldCharType="end"/>
          </w:r>
        </w:p>
        <w:p>
          <w:pPr>
            <w:pStyle w:val="11"/>
            <w:tabs>
              <w:tab w:val="left" w:pos="1260"/>
              <w:tab w:val="right" w:leader="dot" w:pos="8890"/>
            </w:tabs>
            <w:rPr>
              <w:rFonts w:asciiTheme="minorHAnsi" w:hAnsiTheme="minorHAnsi" w:eastAsiaTheme="minorEastAsia" w:cstheme="minorBidi"/>
              <w:szCs w:val="22"/>
            </w:rPr>
          </w:pPr>
          <w:r>
            <w:fldChar w:fldCharType="begin"/>
          </w:r>
          <w:r>
            <w:instrText xml:space="preserve"> HYPERLINK \l "_Toc446332307" </w:instrText>
          </w:r>
          <w:r>
            <w:fldChar w:fldCharType="separate"/>
          </w:r>
          <w:r>
            <w:rPr>
              <w:rStyle w:val="14"/>
            </w:rPr>
            <w:t>10.2</w:t>
          </w:r>
          <w:r>
            <w:rPr>
              <w:rFonts w:asciiTheme="minorHAnsi" w:hAnsiTheme="minorHAnsi" w:eastAsiaTheme="minorEastAsia" w:cstheme="minorBidi"/>
              <w:szCs w:val="22"/>
            </w:rPr>
            <w:tab/>
          </w:r>
          <w:r>
            <w:rPr>
              <w:rStyle w:val="14"/>
              <w:rFonts w:hint="eastAsia"/>
            </w:rPr>
            <w:t>添加用户支持的音频解码</w:t>
          </w:r>
          <w:r>
            <w:tab/>
          </w:r>
          <w:r>
            <w:fldChar w:fldCharType="begin"/>
          </w:r>
          <w:r>
            <w:instrText xml:space="preserve"> PAGEREF _Toc446332307 \h </w:instrText>
          </w:r>
          <w:r>
            <w:fldChar w:fldCharType="separate"/>
          </w:r>
          <w:r>
            <w:t>45</w:t>
          </w:r>
          <w:r>
            <w:fldChar w:fldCharType="end"/>
          </w:r>
          <w:r>
            <w:fldChar w:fldCharType="end"/>
          </w:r>
        </w:p>
        <w:p>
          <w:r>
            <w:fldChar w:fldCharType="end"/>
          </w:r>
        </w:p>
      </w:sdtContent>
    </w:sdt>
    <w:p>
      <w:pPr>
        <w:pStyle w:val="2"/>
        <w:pageBreakBefore/>
        <w:numPr>
          <w:ilvl w:val="0"/>
          <w:numId w:val="1"/>
        </w:numPr>
        <w:ind w:left="426" w:hanging="426"/>
      </w:pPr>
      <w:bookmarkStart w:id="5" w:name="_Toc446332269"/>
      <w:r>
        <w:rPr>
          <w:rFonts w:hint="eastAsia"/>
        </w:rPr>
        <w:t>简述</w:t>
      </w:r>
      <w:bookmarkEnd w:id="5"/>
    </w:p>
    <w:p>
      <w:pPr>
        <w:pStyle w:val="3"/>
      </w:pPr>
      <w:bookmarkStart w:id="6" w:name="_Toc448749972"/>
      <w:r>
        <w:rPr>
          <w:rFonts w:hint="eastAsia"/>
        </w:rPr>
        <w:t>1.1 SDK 概述</w:t>
      </w:r>
      <w:bookmarkEnd w:id="6"/>
    </w:p>
    <w:p>
      <w:pPr>
        <w:rPr>
          <w:szCs w:val="21"/>
        </w:rPr>
      </w:pPr>
      <w:r>
        <w:rPr>
          <w:rFonts w:hint="eastAsia"/>
        </w:rPr>
        <w:t xml:space="preserve">    </w:t>
      </w:r>
      <w:r>
        <w:rPr>
          <w:rFonts w:hint="eastAsia"/>
          <w:szCs w:val="21"/>
        </w:rPr>
        <w:t>RKNanoD MP3 SDK是一个基于RKNanoD 双核Cortex-M3芯片的多媒体音频软件开发包。该SDK包含了音频解码，编码，图片，FM，电子书等功能。支持24bit HiFi无损格式音频解码以及16bit/24bit高质量录音功能。</w:t>
      </w:r>
    </w:p>
    <w:p>
      <w:pPr>
        <w:pStyle w:val="3"/>
      </w:pPr>
      <w:bookmarkStart w:id="7" w:name="_Toc448749973"/>
      <w:r>
        <w:rPr>
          <w:rFonts w:hint="eastAsia"/>
        </w:rPr>
        <w:t>1.2设计目标</w:t>
      </w:r>
      <w:bookmarkEnd w:id="7"/>
      <w:bookmarkStart w:id="8" w:name="_MON_1517813479"/>
      <w:bookmarkEnd w:id="8"/>
    </w:p>
    <w:p>
      <w:pPr>
        <w:ind w:firstLine="420"/>
      </w:pPr>
      <w:r>
        <w:rPr>
          <w:rFonts w:hint="eastAsia"/>
          <w:szCs w:val="21"/>
        </w:rPr>
        <w:t>RKNanoD MP3 SDK</w:t>
      </w:r>
      <w:r>
        <w:rPr>
          <w:rFonts w:hint="eastAsia"/>
        </w:rPr>
        <w:t xml:space="preserve"> 是为了解决广大HiFi音频播放的应用需求，提供一个开发周期短、可靠性高、品质优良的产品解决方案。</w:t>
      </w:r>
    </w:p>
    <w:p>
      <w:pPr>
        <w:pStyle w:val="2"/>
        <w:pageBreakBefore/>
        <w:numPr>
          <w:ilvl w:val="0"/>
          <w:numId w:val="1"/>
        </w:numPr>
        <w:ind w:left="426" w:hanging="426"/>
      </w:pPr>
      <w:bookmarkStart w:id="9" w:name="_Toc446332270"/>
      <w:r>
        <w:rPr>
          <w:rFonts w:hint="eastAsia"/>
        </w:rPr>
        <w:t>支持的特性</w:t>
      </w:r>
      <w:bookmarkEnd w:id="9"/>
    </w:p>
    <w:p>
      <w:pPr>
        <w:ind w:firstLine="420"/>
      </w:pPr>
      <w:r>
        <w:rPr>
          <w:rFonts w:hint="eastAsia"/>
        </w:rPr>
        <w:t>RKNanoD SDK主要是用作为HIFI Mp3播放器使用。目前支持的音频格式有：MP3、WAV、AAC、OGG、FLAC、APE、HIFI FLAC、HIFI APE、HIFI ALAC、</w:t>
      </w:r>
      <w:r>
        <w:rPr>
          <w:rFonts w:hint="eastAsia"/>
          <w:lang w:val="en-US" w:eastAsia="zh-CN"/>
        </w:rPr>
        <w:t>DSD</w:t>
      </w:r>
      <w:r>
        <w:rPr>
          <w:rFonts w:hint="eastAsia"/>
        </w:rPr>
        <w:t>、FM收音机、WAV编码（录音）、MP3编码（录音）、电子书（txt）等。详见特征见下表。</w:t>
      </w:r>
    </w:p>
    <w:p>
      <w:r>
        <w:rPr>
          <w:rFonts w:hint="eastAsia"/>
        </w:rPr>
        <w:tab/>
      </w:r>
    </w:p>
    <w:tbl>
      <w:tblPr>
        <w:tblStyle w:val="1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2944"/>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548DD4" w:themeFill="text2" w:themeFillTint="99"/>
          </w:tcPr>
          <w:p>
            <w:pPr>
              <w:jc w:val="center"/>
              <w:rPr>
                <w:b/>
              </w:rPr>
            </w:pPr>
            <w:r>
              <w:rPr>
                <w:rFonts w:hint="eastAsia"/>
                <w:b/>
              </w:rPr>
              <w:t>特性</w:t>
            </w:r>
          </w:p>
        </w:tc>
        <w:tc>
          <w:tcPr>
            <w:tcW w:w="2944" w:type="dxa"/>
            <w:shd w:val="clear" w:color="auto" w:fill="548DD4" w:themeFill="text2" w:themeFillTint="99"/>
          </w:tcPr>
          <w:p>
            <w:pPr>
              <w:jc w:val="center"/>
              <w:rPr>
                <w:b/>
              </w:rPr>
            </w:pPr>
            <w:r>
              <w:rPr>
                <w:rFonts w:hint="eastAsia"/>
                <w:b/>
              </w:rPr>
              <w:t>详细特征</w:t>
            </w:r>
          </w:p>
        </w:tc>
        <w:tc>
          <w:tcPr>
            <w:tcW w:w="4111" w:type="dxa"/>
            <w:shd w:val="clear" w:color="auto" w:fill="548DD4" w:themeFill="text2" w:themeFillTint="99"/>
          </w:tcPr>
          <w:p>
            <w:pPr>
              <w:jc w:val="cente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B8CCE4" w:themeFill="accent1" w:themeFillTint="66"/>
            <w:vAlign w:val="center"/>
          </w:tcPr>
          <w:p>
            <w:pPr>
              <w:jc w:val="center"/>
              <w:rPr>
                <w:b/>
              </w:rPr>
            </w:pPr>
            <w:r>
              <w:rPr>
                <w:rFonts w:hint="eastAsia"/>
                <w:b/>
              </w:rPr>
              <w:t>显示</w:t>
            </w:r>
          </w:p>
        </w:tc>
        <w:tc>
          <w:tcPr>
            <w:tcW w:w="2944" w:type="dxa"/>
            <w:shd w:val="clear" w:color="auto" w:fill="B8CCE4" w:themeFill="accent1" w:themeFillTint="66"/>
          </w:tcPr>
          <w:p>
            <w:r>
              <w:rPr>
                <w:color w:val="000000"/>
                <w:sz w:val="22"/>
                <w:szCs w:val="22"/>
              </w:rPr>
              <w:t>64K Pixel Color LCD</w:t>
            </w:r>
          </w:p>
        </w:tc>
        <w:tc>
          <w:tcPr>
            <w:tcW w:w="4111" w:type="dxa"/>
            <w:shd w:val="clear" w:color="auto" w:fill="B8CCE4" w:themeFill="accent1" w:themeFillTint="66"/>
          </w:tcPr>
          <w:p>
            <w:r>
              <w:rPr>
                <w:color w:val="000000"/>
                <w:sz w:val="22"/>
                <w:szCs w:val="22"/>
              </w:rPr>
              <w:t xml:space="preserve">Max to </w:t>
            </w:r>
            <w:r>
              <w:rPr>
                <w:rFonts w:hint="eastAsia"/>
                <w:color w:val="000000"/>
                <w:sz w:val="22"/>
                <w:szCs w:val="22"/>
              </w:rPr>
              <w:t>320</w:t>
            </w:r>
            <w:r>
              <w:rPr>
                <w:color w:val="000000"/>
                <w:sz w:val="22"/>
                <w:szCs w:val="22"/>
              </w:rPr>
              <w:t>x</w:t>
            </w:r>
            <w:r>
              <w:rPr>
                <w:rFonts w:hint="eastAsia"/>
                <w:color w:val="000000"/>
                <w:sz w:val="22"/>
                <w:szCs w:val="22"/>
              </w:rPr>
              <w:t>240</w:t>
            </w:r>
            <w:r>
              <w:rPr>
                <w:color w:val="000000"/>
                <w:sz w:val="22"/>
                <w:szCs w:val="22"/>
              </w:rPr>
              <w:t xml:space="preserve"> dot</w:t>
            </w:r>
            <w:r>
              <w:rPr>
                <w:rFonts w:hint="eastAsia"/>
                <w:color w:val="000000"/>
                <w:sz w:val="22"/>
                <w:szCs w:val="22"/>
              </w:rPr>
              <w:t>(160×128/320×240 )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b/>
              </w:rPr>
            </w:pPr>
            <w:r>
              <w:rPr>
                <w:rFonts w:hint="eastAsia"/>
                <w:b/>
              </w:rPr>
              <w:t>USB</w:t>
            </w:r>
          </w:p>
        </w:tc>
        <w:tc>
          <w:tcPr>
            <w:tcW w:w="2944" w:type="dxa"/>
          </w:tcPr>
          <w:p>
            <w:r>
              <w:rPr>
                <w:color w:val="000000"/>
                <w:sz w:val="22"/>
                <w:szCs w:val="22"/>
              </w:rPr>
              <w:t>FS/HS Device</w:t>
            </w:r>
            <w:r>
              <w:rPr>
                <w:rFonts w:hint="eastAsia"/>
                <w:color w:val="000000"/>
                <w:sz w:val="22"/>
                <w:szCs w:val="22"/>
              </w:rPr>
              <w:t xml:space="preserve"> 2.0</w:t>
            </w:r>
          </w:p>
        </w:tc>
        <w:tc>
          <w:tcPr>
            <w:tcW w:w="411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B8CCE4" w:themeFill="accent1" w:themeFillTint="66"/>
          </w:tcPr>
          <w:p>
            <w:pPr>
              <w:jc w:val="center"/>
              <w:rPr>
                <w:b/>
              </w:rPr>
            </w:pPr>
            <w:r>
              <w:rPr>
                <w:rFonts w:hint="eastAsia"/>
                <w:b/>
              </w:rPr>
              <w:t>USB协议</w:t>
            </w:r>
          </w:p>
        </w:tc>
        <w:tc>
          <w:tcPr>
            <w:tcW w:w="2944" w:type="dxa"/>
            <w:shd w:val="clear" w:color="auto" w:fill="B8CCE4" w:themeFill="accent1" w:themeFillTint="66"/>
          </w:tcPr>
          <w:p>
            <w:r>
              <w:rPr>
                <w:color w:val="000000"/>
                <w:sz w:val="22"/>
                <w:szCs w:val="22"/>
              </w:rPr>
              <w:t>MSC</w:t>
            </w:r>
          </w:p>
        </w:tc>
        <w:tc>
          <w:tcPr>
            <w:tcW w:w="4111" w:type="dxa"/>
            <w:shd w:val="clear" w:color="auto" w:fill="B8CCE4" w:themeFill="accent1" w:themeFillTint="66"/>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restart"/>
            <w:vAlign w:val="center"/>
          </w:tcPr>
          <w:p>
            <w:pPr>
              <w:jc w:val="center"/>
              <w:rPr>
                <w:b/>
              </w:rPr>
            </w:pPr>
            <w:r>
              <w:rPr>
                <w:rFonts w:hint="eastAsia"/>
                <w:b/>
              </w:rPr>
              <w:t>存储</w:t>
            </w:r>
          </w:p>
        </w:tc>
        <w:tc>
          <w:tcPr>
            <w:tcW w:w="2944" w:type="dxa"/>
          </w:tcPr>
          <w:p>
            <w:r>
              <w:rPr>
                <w:rFonts w:hint="eastAsia"/>
              </w:rPr>
              <w:t>EMMC Flash</w:t>
            </w:r>
          </w:p>
        </w:tc>
        <w:tc>
          <w:tcPr>
            <w:tcW w:w="4111" w:type="dxa"/>
          </w:tcPr>
          <w:p>
            <w:r>
              <w:rPr>
                <w:color w:val="000000"/>
                <w:sz w:val="22"/>
                <w:szCs w:val="22"/>
              </w:rPr>
              <w:t xml:space="preserve">Max to </w:t>
            </w:r>
            <w:r>
              <w:rPr>
                <w:rFonts w:hint="eastAsia"/>
                <w:color w:val="000000"/>
                <w:sz w:val="22"/>
                <w:szCs w:val="22"/>
              </w:rPr>
              <w:t>256</w:t>
            </w:r>
            <w:r>
              <w:rPr>
                <w:color w:val="000000"/>
                <w:sz w:val="22"/>
                <w:szCs w:val="22"/>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continue"/>
          </w:tcPr>
          <w:p>
            <w:pPr>
              <w:jc w:val="center"/>
              <w:rPr>
                <w:b/>
              </w:rPr>
            </w:pPr>
          </w:p>
        </w:tc>
        <w:tc>
          <w:tcPr>
            <w:tcW w:w="2944" w:type="dxa"/>
          </w:tcPr>
          <w:p>
            <w:pPr>
              <w:rPr>
                <w:color w:val="000000"/>
                <w:sz w:val="22"/>
                <w:szCs w:val="22"/>
              </w:rPr>
            </w:pPr>
            <w:r>
              <w:rPr>
                <w:rFonts w:hint="eastAsia"/>
                <w:color w:val="000000"/>
                <w:sz w:val="22"/>
                <w:szCs w:val="22"/>
              </w:rPr>
              <w:t>SPI Flash</w:t>
            </w:r>
          </w:p>
        </w:tc>
        <w:tc>
          <w:tcPr>
            <w:tcW w:w="411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continue"/>
          </w:tcPr>
          <w:p>
            <w:pPr>
              <w:jc w:val="center"/>
              <w:rPr>
                <w:b/>
              </w:rPr>
            </w:pPr>
          </w:p>
        </w:tc>
        <w:tc>
          <w:tcPr>
            <w:tcW w:w="2944" w:type="dxa"/>
          </w:tcPr>
          <w:p>
            <w:pPr>
              <w:rPr>
                <w:color w:val="000000"/>
                <w:sz w:val="22"/>
                <w:szCs w:val="22"/>
              </w:rPr>
            </w:pPr>
            <w:r>
              <w:rPr>
                <w:color w:val="000000"/>
                <w:sz w:val="22"/>
                <w:szCs w:val="22"/>
              </w:rPr>
              <w:t>SD Card</w:t>
            </w:r>
          </w:p>
        </w:tc>
        <w:tc>
          <w:tcPr>
            <w:tcW w:w="4111" w:type="dxa"/>
          </w:tcPr>
          <w:p>
            <w:r>
              <w:rPr>
                <w:color w:val="000000"/>
                <w:sz w:val="22"/>
                <w:szCs w:val="22"/>
              </w:rPr>
              <w:t xml:space="preserve">Max to </w:t>
            </w:r>
            <w:r>
              <w:rPr>
                <w:rFonts w:hint="eastAsia"/>
                <w:color w:val="000000"/>
                <w:sz w:val="22"/>
                <w:szCs w:val="22"/>
              </w:rPr>
              <w:t>256</w:t>
            </w:r>
            <w:r>
              <w:rPr>
                <w:color w:val="000000"/>
                <w:sz w:val="22"/>
                <w:szCs w:val="22"/>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restart"/>
            <w:shd w:val="clear" w:color="auto" w:fill="B8CCE4" w:themeFill="accent1" w:themeFillTint="66"/>
            <w:vAlign w:val="center"/>
          </w:tcPr>
          <w:p>
            <w:pPr>
              <w:jc w:val="center"/>
              <w:rPr>
                <w:b/>
              </w:rPr>
            </w:pPr>
            <w:r>
              <w:rPr>
                <w:rFonts w:hint="eastAsia"/>
                <w:b/>
              </w:rPr>
              <w:t>音频解码器</w:t>
            </w:r>
          </w:p>
        </w:tc>
        <w:tc>
          <w:tcPr>
            <w:tcW w:w="2944" w:type="dxa"/>
            <w:shd w:val="clear" w:color="auto" w:fill="B8CCE4" w:themeFill="accent1" w:themeFillTint="66"/>
          </w:tcPr>
          <w:p>
            <w:r>
              <w:rPr>
                <w:rFonts w:hint="eastAsia"/>
              </w:rPr>
              <w:t>16 bits</w:t>
            </w:r>
          </w:p>
        </w:tc>
        <w:tc>
          <w:tcPr>
            <w:tcW w:w="4111" w:type="dxa"/>
            <w:shd w:val="clear" w:color="auto" w:fill="B8CCE4" w:themeFill="accent1" w:themeFillTint="66"/>
          </w:tcPr>
          <w:p>
            <w:r>
              <w:rPr>
                <w:sz w:val="18"/>
              </w:rPr>
              <w:t>MP3 / WAV / APE / FLAC / AAC</w:t>
            </w:r>
            <w:r>
              <w:rPr>
                <w:rFonts w:hint="eastAsia"/>
                <w:sz w:val="18"/>
              </w:rPr>
              <w:t xml:space="preserve"> / OGG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continue"/>
            <w:shd w:val="clear" w:color="auto" w:fill="B8CCE4" w:themeFill="accent1" w:themeFillTint="66"/>
          </w:tcPr>
          <w:p>
            <w:pPr>
              <w:jc w:val="center"/>
              <w:rPr>
                <w:b/>
              </w:rPr>
            </w:pPr>
          </w:p>
        </w:tc>
        <w:tc>
          <w:tcPr>
            <w:tcW w:w="2944" w:type="dxa"/>
            <w:shd w:val="clear" w:color="auto" w:fill="B8CCE4" w:themeFill="accent1" w:themeFillTint="66"/>
          </w:tcPr>
          <w:p>
            <w:r>
              <w:rPr>
                <w:rFonts w:hint="eastAsia"/>
              </w:rPr>
              <w:t>24 bits</w:t>
            </w:r>
          </w:p>
        </w:tc>
        <w:tc>
          <w:tcPr>
            <w:tcW w:w="4111" w:type="dxa"/>
            <w:shd w:val="clear" w:color="auto" w:fill="B8CCE4" w:themeFill="accent1" w:themeFillTint="66"/>
          </w:tcPr>
          <w:p>
            <w:pPr>
              <w:rPr>
                <w:sz w:val="18"/>
              </w:rPr>
            </w:pPr>
            <w:r>
              <w:rPr>
                <w:sz w:val="18"/>
              </w:rPr>
              <w:t>MP3 / WAV / AAC</w:t>
            </w:r>
            <w:r>
              <w:rPr>
                <w:rFonts w:hint="eastAsia"/>
                <w:sz w:val="18"/>
              </w:rPr>
              <w:t xml:space="preserve"> / OGG</w:t>
            </w:r>
          </w:p>
          <w:p>
            <w:r>
              <w:rPr>
                <w:rFonts w:hint="eastAsia"/>
                <w:sz w:val="18"/>
              </w:rPr>
              <w:t>HIFI APE / HIFI FLAC / HIFI ALAC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b/>
              </w:rPr>
            </w:pPr>
            <w:r>
              <w:rPr>
                <w:rFonts w:hint="eastAsia"/>
                <w:b/>
              </w:rPr>
              <w:t>EQ</w:t>
            </w:r>
          </w:p>
        </w:tc>
        <w:tc>
          <w:tcPr>
            <w:tcW w:w="2944" w:type="dxa"/>
          </w:tcPr>
          <w:p>
            <w:r>
              <w:rPr>
                <w:color w:val="000000"/>
                <w:sz w:val="22"/>
                <w:szCs w:val="22"/>
              </w:rPr>
              <w:t>Effect Sound</w:t>
            </w:r>
          </w:p>
        </w:tc>
        <w:tc>
          <w:tcPr>
            <w:tcW w:w="411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B8CCE4" w:themeFill="accent1" w:themeFillTint="66"/>
          </w:tcPr>
          <w:p>
            <w:pPr>
              <w:jc w:val="center"/>
              <w:rPr>
                <w:b/>
              </w:rPr>
            </w:pPr>
            <w:r>
              <w:rPr>
                <w:rFonts w:hint="eastAsia"/>
                <w:b/>
              </w:rPr>
              <w:t>媒体库</w:t>
            </w:r>
          </w:p>
        </w:tc>
        <w:tc>
          <w:tcPr>
            <w:tcW w:w="2944" w:type="dxa"/>
            <w:shd w:val="clear" w:color="auto" w:fill="B8CCE4" w:themeFill="accent1" w:themeFillTint="66"/>
          </w:tcPr>
          <w:p>
            <w:r>
              <w:rPr>
                <w:color w:val="000000"/>
                <w:sz w:val="22"/>
                <w:szCs w:val="22"/>
              </w:rPr>
              <w:t xml:space="preserve">Title/Artists / Albums / Genres </w:t>
            </w:r>
          </w:p>
        </w:tc>
        <w:tc>
          <w:tcPr>
            <w:tcW w:w="4111" w:type="dxa"/>
            <w:shd w:val="clear" w:color="auto" w:fill="B8CCE4" w:themeFill="accent1" w:themeFillTint="66"/>
          </w:tcPr>
          <w:p>
            <w:r>
              <w:rPr>
                <w:color w:val="000000"/>
                <w:sz w:val="22"/>
                <w:szCs w:val="22"/>
              </w:rPr>
              <w:t xml:space="preserve">Max to </w:t>
            </w:r>
            <w:r>
              <w:rPr>
                <w:rFonts w:hint="eastAsia"/>
                <w:color w:val="000000"/>
                <w:sz w:val="22"/>
                <w:szCs w:val="22"/>
              </w:rPr>
              <w:t>8192</w:t>
            </w:r>
            <w:r>
              <w:rPr>
                <w:color w:val="000000"/>
                <w:sz w:val="22"/>
                <w:szCs w:val="22"/>
              </w:rPr>
              <w:t xml:space="preserve"> Songs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jc w:val="center"/>
              <w:rPr>
                <w:b/>
              </w:rPr>
            </w:pPr>
            <w:r>
              <w:rPr>
                <w:rFonts w:hint="eastAsia"/>
                <w:b/>
              </w:rPr>
              <w:t>ID3</w:t>
            </w:r>
          </w:p>
        </w:tc>
        <w:tc>
          <w:tcPr>
            <w:tcW w:w="2944" w:type="dxa"/>
          </w:tcPr>
          <w:p>
            <w:r>
              <w:rPr>
                <w:color w:val="000000"/>
                <w:sz w:val="22"/>
                <w:szCs w:val="22"/>
              </w:rPr>
              <w:t>ID3V1 / ID3V2.3 / ID3V2.</w:t>
            </w:r>
            <w:r>
              <w:rPr>
                <w:rFonts w:hint="eastAsia"/>
                <w:color w:val="000000"/>
                <w:sz w:val="22"/>
                <w:szCs w:val="22"/>
              </w:rPr>
              <w:t>4 /</w:t>
            </w:r>
            <w:r>
              <w:rPr>
                <w:color w:val="000000"/>
                <w:sz w:val="22"/>
                <w:szCs w:val="22"/>
              </w:rPr>
              <w:t xml:space="preserve"> Album art </w:t>
            </w:r>
          </w:p>
        </w:tc>
        <w:tc>
          <w:tcPr>
            <w:tcW w:w="4111" w:type="dxa"/>
          </w:tcPr>
          <w:p>
            <w:r>
              <w:rPr>
                <w:color w:val="000000"/>
                <w:sz w:val="22"/>
                <w:szCs w:val="22"/>
              </w:rPr>
              <w:t>Album art only support ID3JEPG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jc w:val="center"/>
              <w:rPr>
                <w:b/>
              </w:rPr>
            </w:pPr>
            <w:r>
              <w:rPr>
                <w:rFonts w:hint="eastAsia"/>
                <w:b/>
              </w:rPr>
              <w:t>收音机</w:t>
            </w:r>
          </w:p>
        </w:tc>
        <w:tc>
          <w:tcPr>
            <w:tcW w:w="2944" w:type="dxa"/>
            <w:vAlign w:val="center"/>
          </w:tcPr>
          <w:p>
            <w:r>
              <w:rPr>
                <w:color w:val="000000"/>
                <w:sz w:val="22"/>
                <w:szCs w:val="22"/>
              </w:rPr>
              <w:t>FM Radio</w:t>
            </w:r>
          </w:p>
        </w:tc>
        <w:tc>
          <w:tcPr>
            <w:tcW w:w="4111" w:type="dxa"/>
            <w:vAlign w:val="center"/>
          </w:tcPr>
          <w:p>
            <w:r>
              <w:rPr>
                <w:color w:val="000000"/>
                <w:sz w:val="22"/>
                <w:szCs w:val="22"/>
              </w:rPr>
              <w:t>China: 87.0MHz – 108.0MHz</w:t>
            </w:r>
            <w:r>
              <w:rPr>
                <w:color w:val="000000"/>
                <w:sz w:val="22"/>
                <w:szCs w:val="22"/>
              </w:rPr>
              <w:br w:type="textWrapping"/>
            </w:r>
            <w:r>
              <w:rPr>
                <w:color w:val="000000"/>
                <w:sz w:val="22"/>
                <w:szCs w:val="22"/>
              </w:rPr>
              <w:t>Japan: 76.0MHz – 108.0MHz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restart"/>
            <w:shd w:val="clear" w:color="auto" w:fill="B8CCE4" w:themeFill="accent1" w:themeFillTint="66"/>
          </w:tcPr>
          <w:p>
            <w:pPr>
              <w:jc w:val="center"/>
              <w:rPr>
                <w:b/>
              </w:rPr>
            </w:pPr>
            <w:r>
              <w:rPr>
                <w:rFonts w:hint="eastAsia"/>
                <w:b/>
              </w:rPr>
              <w:t>录音</w:t>
            </w:r>
          </w:p>
        </w:tc>
        <w:tc>
          <w:tcPr>
            <w:tcW w:w="2944" w:type="dxa"/>
            <w:shd w:val="clear" w:color="auto" w:fill="B8CCE4" w:themeFill="accent1" w:themeFillTint="66"/>
          </w:tcPr>
          <w:p>
            <w:r>
              <w:rPr>
                <w:color w:val="000000"/>
                <w:sz w:val="22"/>
                <w:szCs w:val="22"/>
              </w:rPr>
              <w:t xml:space="preserve">WAV Encode </w:t>
            </w:r>
          </w:p>
        </w:tc>
        <w:tc>
          <w:tcPr>
            <w:tcW w:w="4111" w:type="dxa"/>
            <w:shd w:val="clear" w:color="auto" w:fill="B8CCE4" w:themeFill="accent1" w:themeFillTint="66"/>
          </w:tcPr>
          <w:p>
            <w:r>
              <w:rPr>
                <w:rFonts w:hint="eastAsia"/>
                <w:color w:val="000000"/>
                <w:sz w:val="22"/>
                <w:szCs w:val="22"/>
              </w:rPr>
              <w:t>8KHz~192KHz，16bit/24bit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Merge w:val="continue"/>
          </w:tcPr>
          <w:p>
            <w:pPr>
              <w:jc w:val="center"/>
              <w:rPr>
                <w:b/>
              </w:rPr>
            </w:pPr>
          </w:p>
        </w:tc>
        <w:tc>
          <w:tcPr>
            <w:tcW w:w="2944" w:type="dxa"/>
            <w:shd w:val="clear" w:color="auto" w:fill="C6D9F0" w:themeFill="text2" w:themeFillTint="33"/>
          </w:tcPr>
          <w:p>
            <w:pPr>
              <w:rPr>
                <w:color w:val="000000"/>
                <w:sz w:val="22"/>
                <w:szCs w:val="22"/>
              </w:rPr>
            </w:pPr>
            <w:r>
              <w:rPr>
                <w:rFonts w:hint="eastAsia"/>
                <w:color w:val="000000"/>
                <w:sz w:val="22"/>
                <w:szCs w:val="22"/>
              </w:rPr>
              <w:t>MP3 Encode</w:t>
            </w:r>
          </w:p>
        </w:tc>
        <w:tc>
          <w:tcPr>
            <w:tcW w:w="4111" w:type="dxa"/>
            <w:shd w:val="clear" w:color="auto" w:fill="C6D9F0" w:themeFill="text2" w:themeFillTint="33"/>
          </w:tcPr>
          <w:p>
            <w:r>
              <w:rPr>
                <w:rFonts w:hint="eastAsia"/>
              </w:rPr>
              <w:t>8KHz~48KHz，16bit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b/>
              </w:rPr>
            </w:pPr>
            <w:r>
              <w:rPr>
                <w:rFonts w:hint="eastAsia"/>
                <w:b/>
              </w:rPr>
              <w:t>电子书</w:t>
            </w:r>
          </w:p>
        </w:tc>
        <w:tc>
          <w:tcPr>
            <w:tcW w:w="2944" w:type="dxa"/>
          </w:tcPr>
          <w:p>
            <w:r>
              <w:rPr>
                <w:color w:val="000000"/>
                <w:sz w:val="22"/>
                <w:szCs w:val="22"/>
              </w:rPr>
              <w:t>*.txt file / Book Mark</w:t>
            </w:r>
          </w:p>
        </w:tc>
        <w:tc>
          <w:tcPr>
            <w:tcW w:w="4111" w:type="dxa"/>
          </w:tcPr>
          <w:p/>
        </w:tc>
      </w:tr>
    </w:tbl>
    <w:p/>
    <w:p>
      <w:pPr>
        <w:pStyle w:val="2"/>
        <w:pageBreakBefore/>
        <w:numPr>
          <w:ilvl w:val="0"/>
          <w:numId w:val="1"/>
        </w:numPr>
        <w:ind w:left="426" w:hanging="426"/>
      </w:pPr>
      <w:bookmarkStart w:id="10" w:name="_Toc446332271"/>
      <w:r>
        <w:rPr>
          <w:rFonts w:hint="eastAsia"/>
        </w:rPr>
        <w:t>目录结构</w:t>
      </w:r>
      <w:bookmarkEnd w:id="10"/>
    </w:p>
    <w:p>
      <w:pPr>
        <w:ind w:left="420"/>
      </w:pPr>
      <w:r>
        <w:rPr>
          <w:rFonts w:hint="eastAsia"/>
        </w:rPr>
        <w:t>RKNanoD MP3 SDK目录结构分为：</w:t>
      </w:r>
    </w:p>
    <w:p>
      <w:pPr>
        <w:ind w:firstLine="420"/>
        <w:jc w:val="left"/>
      </w:pPr>
      <w:r>
        <w:rPr>
          <w:rFonts w:hint="eastAsia"/>
          <w:b/>
        </w:rPr>
        <w:t>Common</w:t>
      </w:r>
      <w:r>
        <w:rPr>
          <w:rFonts w:hint="eastAsia"/>
        </w:rPr>
        <w:t>：包括OS、驱动、Fat32 文件系统、音频、视频解码库等底层开发包。</w:t>
      </w:r>
    </w:p>
    <w:p>
      <w:pPr>
        <w:ind w:firstLine="420"/>
        <w:jc w:val="left"/>
      </w:pPr>
      <w:r>
        <w:rPr>
          <w:rFonts w:hint="eastAsia"/>
          <w:b/>
        </w:rPr>
        <w:t>SDK_160_128</w:t>
      </w:r>
      <w:r>
        <w:rPr>
          <w:rFonts w:hint="eastAsia"/>
        </w:rPr>
        <w:t>：资源、脚本、工程目录、固件存放以及应用相关等。</w:t>
      </w:r>
    </w:p>
    <w:p>
      <w:pPr>
        <w:ind w:firstLine="420"/>
        <w:jc w:val="left"/>
      </w:pPr>
    </w:p>
    <w:p>
      <w:pPr>
        <w:ind w:firstLine="420"/>
        <w:jc w:val="left"/>
      </w:pPr>
      <w:r>
        <w:rPr>
          <w:rFonts w:hint="eastAsia"/>
        </w:rPr>
        <w:t>下面表格中将简单描述一下各个不同目录的用途。</w:t>
      </w:r>
    </w:p>
    <w:tbl>
      <w:tblPr>
        <w:tblStyle w:val="16"/>
        <w:tblW w:w="90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7"/>
        <w:gridCol w:w="1695"/>
        <w:gridCol w:w="1699"/>
        <w:gridCol w:w="4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shd w:val="clear" w:color="auto" w:fill="548DD4" w:themeFill="text2" w:themeFillTint="99"/>
          </w:tcPr>
          <w:p>
            <w:pPr>
              <w:jc w:val="left"/>
              <w:rPr>
                <w:b/>
              </w:rPr>
            </w:pPr>
            <w:r>
              <w:rPr>
                <w:rFonts w:hint="eastAsia"/>
                <w:b/>
              </w:rPr>
              <w:t>目录名</w:t>
            </w:r>
          </w:p>
        </w:tc>
        <w:tc>
          <w:tcPr>
            <w:tcW w:w="1695" w:type="dxa"/>
            <w:shd w:val="clear" w:color="auto" w:fill="548DD4" w:themeFill="text2" w:themeFillTint="99"/>
          </w:tcPr>
          <w:p>
            <w:pPr>
              <w:jc w:val="left"/>
              <w:rPr>
                <w:b/>
              </w:rPr>
            </w:pPr>
            <w:r>
              <w:rPr>
                <w:rFonts w:hint="eastAsia"/>
                <w:b/>
              </w:rPr>
              <w:t>子目录</w:t>
            </w:r>
          </w:p>
        </w:tc>
        <w:tc>
          <w:tcPr>
            <w:tcW w:w="1699" w:type="dxa"/>
            <w:shd w:val="clear" w:color="auto" w:fill="548DD4" w:themeFill="text2" w:themeFillTint="99"/>
          </w:tcPr>
          <w:p>
            <w:pPr>
              <w:jc w:val="left"/>
              <w:rPr>
                <w:b/>
              </w:rPr>
            </w:pPr>
            <w:r>
              <w:rPr>
                <w:rFonts w:hint="eastAsia"/>
                <w:b/>
              </w:rPr>
              <w:t>子目录</w:t>
            </w:r>
          </w:p>
        </w:tc>
        <w:tc>
          <w:tcPr>
            <w:tcW w:w="4137" w:type="dxa"/>
            <w:shd w:val="clear" w:color="auto" w:fill="548DD4" w:themeFill="text2" w:themeFillTint="99"/>
          </w:tcPr>
          <w:p>
            <w:pPr>
              <w:jc w:val="left"/>
              <w:rPr>
                <w:b/>
              </w:rPr>
            </w:pPr>
            <w:r>
              <w:rPr>
                <w:rFonts w:hint="eastAsia"/>
                <w:b/>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restart"/>
            <w:shd w:val="clear" w:color="auto" w:fill="A5A5A5" w:themeFill="background1" w:themeFillShade="A6"/>
            <w:vAlign w:val="center"/>
          </w:tcPr>
          <w:p>
            <w:pPr>
              <w:jc w:val="center"/>
            </w:pPr>
            <w:r>
              <w:rPr>
                <w:rFonts w:hint="eastAsia"/>
              </w:rPr>
              <w:t>Common</w:t>
            </w:r>
          </w:p>
        </w:tc>
        <w:tc>
          <w:tcPr>
            <w:tcW w:w="1695" w:type="dxa"/>
            <w:shd w:val="clear" w:color="auto" w:fill="A5A5A5" w:themeFill="background1" w:themeFillShade="A6"/>
          </w:tcPr>
          <w:p>
            <w:pPr>
              <w:jc w:val="left"/>
            </w:pPr>
            <w:r>
              <w:rPr>
                <w:rFonts w:hint="eastAsia"/>
              </w:rPr>
              <w:t>BBsystem</w:t>
            </w:r>
          </w:p>
        </w:tc>
        <w:tc>
          <w:tcPr>
            <w:tcW w:w="1699" w:type="dxa"/>
            <w:shd w:val="clear" w:color="auto" w:fill="A5A5A5" w:themeFill="background1" w:themeFillShade="A6"/>
          </w:tcPr>
          <w:p>
            <w:pPr>
              <w:jc w:val="left"/>
            </w:pPr>
          </w:p>
        </w:tc>
        <w:tc>
          <w:tcPr>
            <w:tcW w:w="4137" w:type="dxa"/>
          </w:tcPr>
          <w:p>
            <w:pPr>
              <w:jc w:val="left"/>
            </w:pPr>
            <w:r>
              <w:rPr>
                <w:rFonts w:hint="eastAsia"/>
              </w:rPr>
              <w:t>B Core解码相关的接口文件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BootLoader</w:t>
            </w:r>
          </w:p>
        </w:tc>
        <w:tc>
          <w:tcPr>
            <w:tcW w:w="1699" w:type="dxa"/>
            <w:shd w:val="clear" w:color="auto" w:fill="A5A5A5" w:themeFill="background1" w:themeFillShade="A6"/>
          </w:tcPr>
          <w:p>
            <w:pPr>
              <w:jc w:val="left"/>
            </w:pPr>
          </w:p>
        </w:tc>
        <w:tc>
          <w:tcPr>
            <w:tcW w:w="4137" w:type="dxa"/>
          </w:tcPr>
          <w:p>
            <w:pPr>
              <w:jc w:val="left"/>
            </w:pPr>
            <w:r>
              <w:rPr>
                <w:rFonts w:hint="eastAsia"/>
              </w:rPr>
              <w:t>启动代码，用来JTAG调试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restart"/>
            <w:shd w:val="clear" w:color="auto" w:fill="A5A5A5" w:themeFill="background1" w:themeFillShade="A6"/>
            <w:vAlign w:val="center"/>
          </w:tcPr>
          <w:p>
            <w:pPr>
              <w:jc w:val="left"/>
            </w:pPr>
            <w:r>
              <w:rPr>
                <w:rFonts w:hint="eastAsia"/>
              </w:rPr>
              <w:t>Codec</w:t>
            </w:r>
          </w:p>
        </w:tc>
        <w:tc>
          <w:tcPr>
            <w:tcW w:w="1699" w:type="dxa"/>
            <w:shd w:val="clear" w:color="auto" w:fill="A5A5A5" w:themeFill="background1" w:themeFillShade="A6"/>
          </w:tcPr>
          <w:p>
            <w:pPr>
              <w:jc w:val="left"/>
            </w:pPr>
            <w:r>
              <w:rPr>
                <w:rFonts w:hint="eastAsia"/>
              </w:rPr>
              <w:t>Audio</w:t>
            </w:r>
          </w:p>
        </w:tc>
        <w:tc>
          <w:tcPr>
            <w:tcW w:w="4137" w:type="dxa"/>
          </w:tcPr>
          <w:p>
            <w:pPr>
              <w:jc w:val="left"/>
            </w:pPr>
            <w:r>
              <w:rPr>
                <w:rFonts w:hint="eastAsia"/>
              </w:rPr>
              <w:t>音频解码器相关的解码库与API接口文件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Image</w:t>
            </w:r>
          </w:p>
        </w:tc>
        <w:tc>
          <w:tcPr>
            <w:tcW w:w="4137" w:type="dxa"/>
          </w:tcPr>
          <w:p>
            <w:pPr>
              <w:jc w:val="left"/>
            </w:pPr>
            <w:r>
              <w:rPr>
                <w:rFonts w:hint="eastAsia"/>
              </w:rPr>
              <w:t>图片解码相关的解码库与API接口文件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Radio</w:t>
            </w:r>
          </w:p>
        </w:tc>
        <w:tc>
          <w:tcPr>
            <w:tcW w:w="4137" w:type="dxa"/>
          </w:tcPr>
          <w:p>
            <w:pPr>
              <w:jc w:val="left"/>
            </w:pPr>
            <w:r>
              <w:rPr>
                <w:rFonts w:hint="eastAsia"/>
              </w:rPr>
              <w:t>FM相关控制的接口文件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UsbControl</w:t>
            </w:r>
          </w:p>
        </w:tc>
        <w:tc>
          <w:tcPr>
            <w:tcW w:w="4137" w:type="dxa"/>
          </w:tcPr>
          <w:p>
            <w:pPr>
              <w:jc w:val="left"/>
            </w:pPr>
            <w:r>
              <w:rPr>
                <w:rFonts w:hint="eastAsia"/>
              </w:rPr>
              <w:t>USB控制相关API接口文件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Video</w:t>
            </w:r>
          </w:p>
        </w:tc>
        <w:tc>
          <w:tcPr>
            <w:tcW w:w="4137" w:type="dxa"/>
          </w:tcPr>
          <w:p>
            <w:pPr>
              <w:jc w:val="left"/>
            </w:pPr>
            <w:r>
              <w:rPr>
                <w:rFonts w:hint="eastAsia"/>
              </w:rPr>
              <w:t>视频解码相关的解码库与API接口文件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Display</w:t>
            </w:r>
          </w:p>
        </w:tc>
        <w:tc>
          <w:tcPr>
            <w:tcW w:w="1699" w:type="dxa"/>
            <w:shd w:val="clear" w:color="auto" w:fill="A5A5A5" w:themeFill="background1" w:themeFillShade="A6"/>
          </w:tcPr>
          <w:p>
            <w:pPr>
              <w:jc w:val="left"/>
            </w:pPr>
          </w:p>
        </w:tc>
        <w:tc>
          <w:tcPr>
            <w:tcW w:w="4137" w:type="dxa"/>
          </w:tcPr>
          <w:p>
            <w:pPr>
              <w:jc w:val="left"/>
            </w:pPr>
            <w:r>
              <w:rPr>
                <w:rFonts w:hint="eastAsia"/>
              </w:rPr>
              <w:t>与显示相关的所有接口文件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Driver</w:t>
            </w:r>
          </w:p>
        </w:tc>
        <w:tc>
          <w:tcPr>
            <w:tcW w:w="1699" w:type="dxa"/>
            <w:shd w:val="clear" w:color="auto" w:fill="A5A5A5" w:themeFill="background1" w:themeFillShade="A6"/>
          </w:tcPr>
          <w:p>
            <w:pPr>
              <w:jc w:val="left"/>
            </w:pPr>
          </w:p>
        </w:tc>
        <w:tc>
          <w:tcPr>
            <w:tcW w:w="4137" w:type="dxa"/>
          </w:tcPr>
          <w:p>
            <w:pPr>
              <w:jc w:val="left"/>
            </w:pPr>
            <w:r>
              <w:rPr>
                <w:rFonts w:hint="eastAsia"/>
              </w:rPr>
              <w:t>各个不同外设驱动接口文件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FileSys</w:t>
            </w:r>
          </w:p>
        </w:tc>
        <w:tc>
          <w:tcPr>
            <w:tcW w:w="1699" w:type="dxa"/>
            <w:shd w:val="clear" w:color="auto" w:fill="A5A5A5" w:themeFill="background1" w:themeFillShade="A6"/>
          </w:tcPr>
          <w:p>
            <w:pPr>
              <w:jc w:val="left"/>
            </w:pPr>
          </w:p>
        </w:tc>
        <w:tc>
          <w:tcPr>
            <w:tcW w:w="4137" w:type="dxa"/>
          </w:tcPr>
          <w:p>
            <w:pPr>
              <w:jc w:val="left"/>
            </w:pPr>
            <w:r>
              <w:rPr>
                <w:rFonts w:hint="eastAsia"/>
              </w:rPr>
              <w:t>Fat32文件系统相关的接口文件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FwUpdate</w:t>
            </w:r>
          </w:p>
        </w:tc>
        <w:tc>
          <w:tcPr>
            <w:tcW w:w="1699" w:type="dxa"/>
            <w:shd w:val="clear" w:color="auto" w:fill="A5A5A5" w:themeFill="background1" w:themeFillShade="A6"/>
          </w:tcPr>
          <w:p>
            <w:pPr>
              <w:jc w:val="left"/>
            </w:pPr>
          </w:p>
        </w:tc>
        <w:tc>
          <w:tcPr>
            <w:tcW w:w="4137" w:type="dxa"/>
          </w:tcPr>
          <w:p>
            <w:pPr>
              <w:jc w:val="left"/>
            </w:pPr>
            <w:r>
              <w:rPr>
                <w:rFonts w:hint="eastAsia"/>
              </w:rPr>
              <w:t>执行本地固件升级相关的接口文件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Include</w:t>
            </w:r>
          </w:p>
        </w:tc>
        <w:tc>
          <w:tcPr>
            <w:tcW w:w="1699" w:type="dxa"/>
            <w:shd w:val="clear" w:color="auto" w:fill="A5A5A5" w:themeFill="background1" w:themeFillShade="A6"/>
          </w:tcPr>
          <w:p>
            <w:pPr>
              <w:jc w:val="left"/>
            </w:pPr>
          </w:p>
        </w:tc>
        <w:tc>
          <w:tcPr>
            <w:tcW w:w="4137" w:type="dxa"/>
          </w:tcPr>
          <w:p>
            <w:pPr>
              <w:jc w:val="left"/>
            </w:pPr>
            <w:r>
              <w:rPr>
                <w:rFonts w:hint="eastAsia"/>
              </w:rPr>
              <w:t>全局相关的头文件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Plug</w:t>
            </w:r>
          </w:p>
        </w:tc>
        <w:tc>
          <w:tcPr>
            <w:tcW w:w="1699" w:type="dxa"/>
            <w:shd w:val="clear" w:color="auto" w:fill="A5A5A5" w:themeFill="background1" w:themeFillShade="A6"/>
          </w:tcPr>
          <w:p>
            <w:pPr>
              <w:jc w:val="left"/>
            </w:pPr>
          </w:p>
        </w:tc>
        <w:tc>
          <w:tcPr>
            <w:tcW w:w="4137"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SortFileInfo</w:t>
            </w:r>
          </w:p>
        </w:tc>
        <w:tc>
          <w:tcPr>
            <w:tcW w:w="1699" w:type="dxa"/>
            <w:shd w:val="clear" w:color="auto" w:fill="A5A5A5" w:themeFill="background1" w:themeFillShade="A6"/>
          </w:tcPr>
          <w:p>
            <w:pPr>
              <w:jc w:val="left"/>
            </w:pPr>
          </w:p>
        </w:tc>
        <w:tc>
          <w:tcPr>
            <w:tcW w:w="4137" w:type="dxa"/>
          </w:tcPr>
          <w:p>
            <w:pPr>
              <w:jc w:val="left"/>
            </w:pPr>
            <w:r>
              <w:rPr>
                <w:rFonts w:hint="eastAsia"/>
              </w:rPr>
              <w:t>媒体库相关的排序接口文件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restart"/>
            <w:shd w:val="clear" w:color="auto" w:fill="A5A5A5" w:themeFill="background1" w:themeFillShade="A6"/>
            <w:vAlign w:val="center"/>
          </w:tcPr>
          <w:p>
            <w:pPr>
              <w:jc w:val="left"/>
            </w:pPr>
            <w:r>
              <w:rPr>
                <w:rFonts w:hint="eastAsia"/>
              </w:rPr>
              <w:t>System</w:t>
            </w:r>
          </w:p>
        </w:tc>
        <w:tc>
          <w:tcPr>
            <w:tcW w:w="1699" w:type="dxa"/>
            <w:shd w:val="clear" w:color="auto" w:fill="A5A5A5" w:themeFill="background1" w:themeFillShade="A6"/>
          </w:tcPr>
          <w:p>
            <w:pPr>
              <w:jc w:val="left"/>
            </w:pPr>
            <w:r>
              <w:rPr>
                <w:rFonts w:hint="eastAsia"/>
              </w:rPr>
              <w:t>Debug</w:t>
            </w:r>
          </w:p>
        </w:tc>
        <w:tc>
          <w:tcPr>
            <w:tcW w:w="4137" w:type="dxa"/>
          </w:tcPr>
          <w:p>
            <w:pPr>
              <w:jc w:val="left"/>
            </w:pPr>
            <w:r>
              <w:rPr>
                <w:rFonts w:hint="eastAsia"/>
              </w:rPr>
              <w:t>调试接口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FileSeek</w:t>
            </w:r>
          </w:p>
        </w:tc>
        <w:tc>
          <w:tcPr>
            <w:tcW w:w="4137" w:type="dxa"/>
          </w:tcPr>
          <w:p>
            <w:pPr>
              <w:jc w:val="left"/>
            </w:pPr>
            <w:r>
              <w:rPr>
                <w:rFonts w:hint="eastAsia"/>
              </w:rPr>
              <w:t>文件搜索相关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ModuleOverlay</w:t>
            </w:r>
          </w:p>
        </w:tc>
        <w:tc>
          <w:tcPr>
            <w:tcW w:w="4137" w:type="dxa"/>
          </w:tcPr>
          <w:p>
            <w:pPr>
              <w:jc w:val="left"/>
            </w:pPr>
            <w:r>
              <w:rPr>
                <w:rFonts w:hint="eastAsia"/>
              </w:rPr>
              <w:t>模块调度相关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Os</w:t>
            </w:r>
          </w:p>
        </w:tc>
        <w:tc>
          <w:tcPr>
            <w:tcW w:w="4137" w:type="dxa"/>
          </w:tcPr>
          <w:p>
            <w:pPr>
              <w:jc w:val="left"/>
            </w:pPr>
            <w:r>
              <w:rPr>
                <w:rFonts w:hint="eastAsia"/>
              </w:rPr>
              <w:t>系统相关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SysService</w:t>
            </w:r>
          </w:p>
        </w:tc>
        <w:tc>
          <w:tcPr>
            <w:tcW w:w="4137" w:type="dxa"/>
          </w:tcPr>
          <w:p>
            <w:pPr>
              <w:jc w:val="left"/>
            </w:pPr>
            <w:r>
              <w:rPr>
                <w:rFonts w:hint="eastAsia"/>
              </w:rPr>
              <w:t>外设检测等系统服务相关代码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restart"/>
            <w:shd w:val="clear" w:color="auto" w:fill="A5A5A5" w:themeFill="background1" w:themeFillShade="A6"/>
            <w:vAlign w:val="center"/>
          </w:tcPr>
          <w:p>
            <w:r>
              <w:rPr>
                <w:rFonts w:hint="eastAsia"/>
              </w:rPr>
              <w:t>SDK_160_128</w:t>
            </w:r>
          </w:p>
        </w:tc>
        <w:tc>
          <w:tcPr>
            <w:tcW w:w="1695" w:type="dxa"/>
            <w:shd w:val="clear" w:color="auto" w:fill="A5A5A5" w:themeFill="background1" w:themeFillShade="A6"/>
          </w:tcPr>
          <w:p>
            <w:pPr>
              <w:jc w:val="left"/>
            </w:pPr>
            <w:r>
              <w:rPr>
                <w:rFonts w:hint="eastAsia"/>
              </w:rPr>
              <w:t>Build</w:t>
            </w:r>
          </w:p>
        </w:tc>
        <w:tc>
          <w:tcPr>
            <w:tcW w:w="1699" w:type="dxa"/>
            <w:shd w:val="clear" w:color="auto" w:fill="A5A5A5" w:themeFill="background1" w:themeFillShade="A6"/>
          </w:tcPr>
          <w:p>
            <w:pPr>
              <w:jc w:val="left"/>
            </w:pPr>
          </w:p>
        </w:tc>
        <w:tc>
          <w:tcPr>
            <w:tcW w:w="4137" w:type="dxa"/>
          </w:tcPr>
          <w:p>
            <w:pPr>
              <w:jc w:val="left"/>
            </w:pPr>
            <w:r>
              <w:rPr>
                <w:rFonts w:hint="eastAsia"/>
                <w:color w:val="000000"/>
                <w:sz w:val="22"/>
                <w:szCs w:val="22"/>
              </w:rPr>
              <w:t>编译工程目录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Development</w:t>
            </w:r>
          </w:p>
        </w:tc>
        <w:tc>
          <w:tcPr>
            <w:tcW w:w="1699" w:type="dxa"/>
            <w:shd w:val="clear" w:color="auto" w:fill="A5A5A5" w:themeFill="background1" w:themeFillShade="A6"/>
          </w:tcPr>
          <w:p>
            <w:pPr>
              <w:jc w:val="left"/>
            </w:pPr>
          </w:p>
        </w:tc>
        <w:tc>
          <w:tcPr>
            <w:tcW w:w="4137" w:type="dxa"/>
          </w:tcPr>
          <w:p>
            <w:pPr>
              <w:jc w:val="left"/>
            </w:pPr>
            <w:r>
              <w:rPr>
                <w:rFonts w:hint="eastAsia"/>
              </w:rPr>
              <w:t>固件生成与烧写相关的工具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Firmware</w:t>
            </w:r>
          </w:p>
        </w:tc>
        <w:tc>
          <w:tcPr>
            <w:tcW w:w="1699" w:type="dxa"/>
            <w:shd w:val="clear" w:color="auto" w:fill="A5A5A5" w:themeFill="background1" w:themeFillShade="A6"/>
          </w:tcPr>
          <w:p>
            <w:pPr>
              <w:jc w:val="left"/>
            </w:pPr>
          </w:p>
        </w:tc>
        <w:tc>
          <w:tcPr>
            <w:tcW w:w="4137" w:type="dxa"/>
          </w:tcPr>
          <w:p>
            <w:pPr>
              <w:jc w:val="left"/>
            </w:pPr>
            <w:r>
              <w:rPr>
                <w:rFonts w:hint="eastAsia"/>
              </w:rPr>
              <w:t>用于存放生成的下载到设备的固件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Resource</w:t>
            </w:r>
          </w:p>
        </w:tc>
        <w:tc>
          <w:tcPr>
            <w:tcW w:w="1699" w:type="dxa"/>
            <w:shd w:val="clear" w:color="auto" w:fill="A5A5A5" w:themeFill="background1" w:themeFillShade="A6"/>
          </w:tcPr>
          <w:p>
            <w:pPr>
              <w:jc w:val="left"/>
            </w:pPr>
          </w:p>
        </w:tc>
        <w:tc>
          <w:tcPr>
            <w:tcW w:w="4137" w:type="dxa"/>
          </w:tcPr>
          <w:p>
            <w:pPr>
              <w:jc w:val="left"/>
            </w:pPr>
            <w:r>
              <w:rPr>
                <w:rFonts w:hint="eastAsia"/>
              </w:rPr>
              <w:t>存放图片与字符串生成工具及生成后文件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shd w:val="clear" w:color="auto" w:fill="A5A5A5" w:themeFill="background1" w:themeFillShade="A6"/>
          </w:tcPr>
          <w:p>
            <w:pPr>
              <w:jc w:val="left"/>
            </w:pPr>
            <w:r>
              <w:rPr>
                <w:rFonts w:hint="eastAsia"/>
              </w:rPr>
              <w:t>Scatter</w:t>
            </w:r>
          </w:p>
        </w:tc>
        <w:tc>
          <w:tcPr>
            <w:tcW w:w="1699" w:type="dxa"/>
            <w:shd w:val="clear" w:color="auto" w:fill="A5A5A5" w:themeFill="background1" w:themeFillShade="A6"/>
          </w:tcPr>
          <w:p>
            <w:pPr>
              <w:jc w:val="left"/>
            </w:pPr>
          </w:p>
        </w:tc>
        <w:tc>
          <w:tcPr>
            <w:tcW w:w="4137" w:type="dxa"/>
          </w:tcPr>
          <w:p>
            <w:pPr>
              <w:jc w:val="left"/>
            </w:pPr>
            <w:r>
              <w:rPr>
                <w:rFonts w:hint="eastAsia"/>
              </w:rPr>
              <w:t>存放设备内存组织的脚本文件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restart"/>
            <w:shd w:val="clear" w:color="auto" w:fill="A5A5A5" w:themeFill="background1" w:themeFillShade="A6"/>
            <w:vAlign w:val="center"/>
          </w:tcPr>
          <w:p>
            <w:r>
              <w:rPr>
                <w:rFonts w:hint="eastAsia"/>
              </w:rPr>
              <w:t>UI</w:t>
            </w:r>
          </w:p>
        </w:tc>
        <w:tc>
          <w:tcPr>
            <w:tcW w:w="1699" w:type="dxa"/>
            <w:shd w:val="clear" w:color="auto" w:fill="A5A5A5" w:themeFill="background1" w:themeFillShade="A6"/>
          </w:tcPr>
          <w:p>
            <w:pPr>
              <w:jc w:val="left"/>
            </w:pPr>
            <w:r>
              <w:rPr>
                <w:rFonts w:hint="eastAsia"/>
              </w:rPr>
              <w:t>Browser</w:t>
            </w:r>
          </w:p>
        </w:tc>
        <w:tc>
          <w:tcPr>
            <w:tcW w:w="4137" w:type="dxa"/>
          </w:tcPr>
          <w:p>
            <w:pPr>
              <w:jc w:val="left"/>
            </w:pPr>
            <w:r>
              <w:rPr>
                <w:rFonts w:hint="eastAsia"/>
              </w:rPr>
              <w:t>浏览设备中目录结构的应用接口文件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ChargeWin</w:t>
            </w:r>
          </w:p>
        </w:tc>
        <w:tc>
          <w:tcPr>
            <w:tcW w:w="4137" w:type="dxa"/>
          </w:tcPr>
          <w:p>
            <w:pPr>
              <w:jc w:val="left"/>
            </w:pPr>
            <w:r>
              <w:rPr>
                <w:rFonts w:hint="eastAsia"/>
              </w:rPr>
              <w:t>充电相关的UI接口文件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Dialog</w:t>
            </w:r>
          </w:p>
        </w:tc>
        <w:tc>
          <w:tcPr>
            <w:tcW w:w="4137" w:type="dxa"/>
          </w:tcPr>
          <w:p>
            <w:pPr>
              <w:jc w:val="left"/>
            </w:pPr>
            <w:r>
              <w:rPr>
                <w:rFonts w:hint="eastAsia"/>
              </w:rPr>
              <w:t>存放用来在LCD上显示对话框的接口文件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MainMenu</w:t>
            </w:r>
          </w:p>
        </w:tc>
        <w:tc>
          <w:tcPr>
            <w:tcW w:w="4137" w:type="dxa"/>
          </w:tcPr>
          <w:p>
            <w:pPr>
              <w:jc w:val="left"/>
            </w:pPr>
            <w:r>
              <w:rPr>
                <w:rFonts w:hint="eastAsia"/>
              </w:rPr>
              <w:t>选择主应用模块的接口文件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t>M</w:t>
            </w:r>
            <w:r>
              <w:rPr>
                <w:rFonts w:hint="eastAsia"/>
              </w:rPr>
              <w:t>edialib</w:t>
            </w:r>
          </w:p>
        </w:tc>
        <w:tc>
          <w:tcPr>
            <w:tcW w:w="4137" w:type="dxa"/>
          </w:tcPr>
          <w:p>
            <w:pPr>
              <w:jc w:val="left"/>
            </w:pPr>
            <w:r>
              <w:rPr>
                <w:rFonts w:hint="eastAsia"/>
              </w:rPr>
              <w:t>媒体库相关的接口文件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MusicWin</w:t>
            </w:r>
          </w:p>
        </w:tc>
        <w:tc>
          <w:tcPr>
            <w:tcW w:w="4137" w:type="dxa"/>
          </w:tcPr>
          <w:p>
            <w:pPr>
              <w:jc w:val="left"/>
            </w:pPr>
            <w:r>
              <w:rPr>
                <w:rFonts w:hint="eastAsia"/>
              </w:rPr>
              <w:t>音乐播放器相关的应用UI接口文件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PicWin</w:t>
            </w:r>
          </w:p>
        </w:tc>
        <w:tc>
          <w:tcPr>
            <w:tcW w:w="4137" w:type="dxa"/>
          </w:tcPr>
          <w:p>
            <w:pPr>
              <w:jc w:val="left"/>
            </w:pPr>
            <w:r>
              <w:rPr>
                <w:rFonts w:hint="eastAsia"/>
              </w:rPr>
              <w:t>图片摸相关的应用UI接口文件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RadioWin</w:t>
            </w:r>
          </w:p>
        </w:tc>
        <w:tc>
          <w:tcPr>
            <w:tcW w:w="4137" w:type="dxa"/>
          </w:tcPr>
          <w:p>
            <w:pPr>
              <w:jc w:val="left"/>
            </w:pPr>
            <w:r>
              <w:rPr>
                <w:rFonts w:hint="eastAsia"/>
              </w:rPr>
              <w:t>FM应用UI接口文件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RecordWin</w:t>
            </w:r>
          </w:p>
        </w:tc>
        <w:tc>
          <w:tcPr>
            <w:tcW w:w="4137" w:type="dxa"/>
          </w:tcPr>
          <w:p>
            <w:pPr>
              <w:jc w:val="left"/>
            </w:pPr>
            <w:r>
              <w:rPr>
                <w:rFonts w:hint="eastAsia"/>
              </w:rPr>
              <w:t>录音应用UI接口文件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SetMenu</w:t>
            </w:r>
          </w:p>
        </w:tc>
        <w:tc>
          <w:tcPr>
            <w:tcW w:w="4137" w:type="dxa"/>
          </w:tcPr>
          <w:p>
            <w:pPr>
              <w:jc w:val="left"/>
            </w:pPr>
            <w:r>
              <w:rPr>
                <w:rFonts w:hint="eastAsia"/>
              </w:rPr>
              <w:t>系统设置应用UI接口文件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TextWin</w:t>
            </w:r>
          </w:p>
        </w:tc>
        <w:tc>
          <w:tcPr>
            <w:tcW w:w="4137" w:type="dxa"/>
          </w:tcPr>
          <w:p>
            <w:pPr>
              <w:jc w:val="left"/>
            </w:pPr>
            <w:r>
              <w:rPr>
                <w:rFonts w:hint="eastAsia"/>
              </w:rPr>
              <w:t>电子书应用UI接口文件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USB</w:t>
            </w:r>
          </w:p>
        </w:tc>
        <w:tc>
          <w:tcPr>
            <w:tcW w:w="4137" w:type="dxa"/>
          </w:tcPr>
          <w:p>
            <w:pPr>
              <w:jc w:val="left"/>
            </w:pPr>
            <w:r>
              <w:rPr>
                <w:rFonts w:hint="eastAsia"/>
              </w:rPr>
              <w:t>USB应用相关的UI接口文件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7" w:type="dxa"/>
            <w:vMerge w:val="continue"/>
            <w:shd w:val="clear" w:color="auto" w:fill="A5A5A5" w:themeFill="background1" w:themeFillShade="A6"/>
          </w:tcPr>
          <w:p>
            <w:pPr>
              <w:jc w:val="left"/>
            </w:pPr>
          </w:p>
        </w:tc>
        <w:tc>
          <w:tcPr>
            <w:tcW w:w="1695" w:type="dxa"/>
            <w:vMerge w:val="continue"/>
            <w:shd w:val="clear" w:color="auto" w:fill="A5A5A5" w:themeFill="background1" w:themeFillShade="A6"/>
          </w:tcPr>
          <w:p>
            <w:pPr>
              <w:jc w:val="left"/>
            </w:pPr>
          </w:p>
        </w:tc>
        <w:tc>
          <w:tcPr>
            <w:tcW w:w="1699" w:type="dxa"/>
            <w:shd w:val="clear" w:color="auto" w:fill="A5A5A5" w:themeFill="background1" w:themeFillShade="A6"/>
          </w:tcPr>
          <w:p>
            <w:pPr>
              <w:jc w:val="left"/>
            </w:pPr>
            <w:r>
              <w:rPr>
                <w:rFonts w:hint="eastAsia"/>
              </w:rPr>
              <w:t>VideoWin</w:t>
            </w:r>
          </w:p>
        </w:tc>
        <w:tc>
          <w:tcPr>
            <w:tcW w:w="4137" w:type="dxa"/>
          </w:tcPr>
          <w:p>
            <w:pPr>
              <w:jc w:val="left"/>
            </w:pPr>
            <w:r>
              <w:rPr>
                <w:rFonts w:hint="eastAsia"/>
              </w:rPr>
              <w:t>视频播放器应用相关的UI接口</w:t>
            </w:r>
          </w:p>
        </w:tc>
      </w:tr>
    </w:tbl>
    <w:p>
      <w:pPr>
        <w:jc w:val="left"/>
      </w:pPr>
    </w:p>
    <w:p>
      <w:pPr>
        <w:widowControl/>
        <w:spacing w:line="240" w:lineRule="auto"/>
        <w:jc w:val="left"/>
      </w:pPr>
      <w:r>
        <w:br w:type="page"/>
      </w:r>
    </w:p>
    <w:p>
      <w:pPr>
        <w:pStyle w:val="2"/>
        <w:pageBreakBefore/>
        <w:numPr>
          <w:ilvl w:val="0"/>
          <w:numId w:val="1"/>
        </w:numPr>
        <w:ind w:left="426" w:hanging="426"/>
      </w:pPr>
      <w:bookmarkStart w:id="11" w:name="_Toc446332272"/>
      <w:r>
        <w:rPr>
          <w:rFonts w:hint="eastAsia"/>
        </w:rPr>
        <w:t>SDK软件配置</w:t>
      </w:r>
      <w:bookmarkEnd w:id="11"/>
    </w:p>
    <w:p>
      <w:pPr>
        <w:ind w:firstLine="420"/>
      </w:pPr>
      <w:r>
        <w:rPr>
          <w:rFonts w:hint="eastAsia"/>
        </w:rPr>
        <w:t>RKNanoD MP3 SDK支持可配置的软件应用。在“SDK_160_128/sysconfig.h”中详细列出了软件可控制的软件配置选项。用户可根据自身开发产品需求增减选择所需的功能应用。详细描述如下：</w:t>
      </w:r>
    </w:p>
    <w:p>
      <w:pPr>
        <w:pStyle w:val="24"/>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bookmarkStart w:id="12" w:name="_Toc445285509"/>
      <w:bookmarkEnd w:id="12"/>
      <w:bookmarkStart w:id="13" w:name="_Toc445278035"/>
      <w:bookmarkEnd w:id="13"/>
      <w:bookmarkStart w:id="14" w:name="_Toc445285480"/>
      <w:bookmarkEnd w:id="14"/>
      <w:bookmarkStart w:id="15" w:name="_Toc446083683"/>
      <w:bookmarkEnd w:id="15"/>
      <w:bookmarkStart w:id="16" w:name="_Toc446332194"/>
      <w:bookmarkEnd w:id="16"/>
      <w:bookmarkStart w:id="17" w:name="_Toc446077391"/>
      <w:bookmarkEnd w:id="17"/>
      <w:bookmarkStart w:id="18" w:name="_Toc446332273"/>
      <w:bookmarkEnd w:id="18"/>
    </w:p>
    <w:p>
      <w:pPr>
        <w:pStyle w:val="24"/>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bookmarkStart w:id="19" w:name="_Toc446077392"/>
      <w:bookmarkEnd w:id="19"/>
      <w:bookmarkStart w:id="20" w:name="_Toc446332274"/>
      <w:bookmarkEnd w:id="20"/>
      <w:bookmarkStart w:id="21" w:name="_Toc445285510"/>
      <w:bookmarkEnd w:id="21"/>
      <w:bookmarkStart w:id="22" w:name="_Toc446332195"/>
      <w:bookmarkEnd w:id="22"/>
      <w:bookmarkStart w:id="23" w:name="_Toc445285481"/>
      <w:bookmarkEnd w:id="23"/>
      <w:bookmarkStart w:id="24" w:name="_Toc445278036"/>
      <w:bookmarkEnd w:id="24"/>
      <w:bookmarkStart w:id="25" w:name="_Toc446083684"/>
      <w:bookmarkEnd w:id="25"/>
    </w:p>
    <w:p>
      <w:pPr>
        <w:pStyle w:val="24"/>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bookmarkStart w:id="26" w:name="_Toc446332196"/>
      <w:bookmarkEnd w:id="26"/>
      <w:bookmarkStart w:id="27" w:name="_Toc445285482"/>
      <w:bookmarkEnd w:id="27"/>
      <w:bookmarkStart w:id="28" w:name="_Toc446077393"/>
      <w:bookmarkEnd w:id="28"/>
      <w:bookmarkStart w:id="29" w:name="_Toc446332275"/>
      <w:bookmarkEnd w:id="29"/>
      <w:bookmarkStart w:id="30" w:name="_Toc445278037"/>
      <w:bookmarkEnd w:id="30"/>
      <w:bookmarkStart w:id="31" w:name="_Toc445285511"/>
      <w:bookmarkEnd w:id="31"/>
      <w:bookmarkStart w:id="32" w:name="_Toc446083685"/>
      <w:bookmarkEnd w:id="32"/>
    </w:p>
    <w:p>
      <w:pPr>
        <w:pStyle w:val="24"/>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bookmarkStart w:id="33" w:name="_Toc446077394"/>
      <w:bookmarkEnd w:id="33"/>
      <w:bookmarkStart w:id="34" w:name="_Toc445285483"/>
      <w:bookmarkEnd w:id="34"/>
      <w:bookmarkStart w:id="35" w:name="_Toc445285512"/>
      <w:bookmarkEnd w:id="35"/>
      <w:bookmarkStart w:id="36" w:name="_Toc446332197"/>
      <w:bookmarkEnd w:id="36"/>
      <w:bookmarkStart w:id="37" w:name="_Toc446083686"/>
      <w:bookmarkEnd w:id="37"/>
      <w:bookmarkStart w:id="38" w:name="_Toc445278038"/>
      <w:bookmarkEnd w:id="38"/>
      <w:bookmarkStart w:id="39" w:name="_Toc446332276"/>
      <w:bookmarkEnd w:id="39"/>
    </w:p>
    <w:p>
      <w:pPr>
        <w:pStyle w:val="3"/>
        <w:numPr>
          <w:ilvl w:val="1"/>
          <w:numId w:val="2"/>
        </w:numPr>
      </w:pPr>
      <w:bookmarkStart w:id="40" w:name="_Toc446332277"/>
      <w:r>
        <w:rPr>
          <w:rFonts w:hint="eastAsia"/>
        </w:rPr>
        <w:t>调试配置</w:t>
      </w:r>
      <w:bookmarkEnd w:id="40"/>
    </w:p>
    <w:p>
      <w:pPr>
        <w:ind w:firstLine="420" w:firstLineChars="200"/>
      </w:pPr>
      <w:r>
        <w:rPr>
          <w:rFonts w:hint="eastAsia"/>
        </w:rPr>
        <w:drawing>
          <wp:inline distT="0" distB="0" distL="0" distR="0">
            <wp:extent cx="5651500" cy="2691765"/>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cstate="print"/>
                    <a:srcRect/>
                    <a:stretch>
                      <a:fillRect/>
                    </a:stretch>
                  </pic:blipFill>
                  <pic:spPr>
                    <a:xfrm>
                      <a:off x="0" y="0"/>
                      <a:ext cx="5651500" cy="2692259"/>
                    </a:xfrm>
                    <a:prstGeom prst="rect">
                      <a:avLst/>
                    </a:prstGeom>
                    <a:noFill/>
                    <a:ln w="9525">
                      <a:noFill/>
                      <a:miter lim="800000"/>
                      <a:headEnd/>
                      <a:tailEnd/>
                    </a:ln>
                  </pic:spPr>
                </pic:pic>
              </a:graphicData>
            </a:graphic>
          </wp:inline>
        </w:drawing>
      </w:r>
    </w:p>
    <w:p>
      <w:pPr>
        <w:ind w:firstLine="420"/>
      </w:pPr>
      <w:r>
        <w:t>D</w:t>
      </w:r>
      <w:r>
        <w:rPr>
          <w:rFonts w:hint="eastAsia"/>
        </w:rPr>
        <w:t>ebug 调试配置，默认使用uart串口调试，串口调试中默认使用uart 1作为调试口。如上图，定义DEBUG_UART_PORT 为1。</w:t>
      </w:r>
    </w:p>
    <w:p>
      <w:pPr>
        <w:ind w:firstLine="420"/>
      </w:pPr>
      <w:r>
        <w:rPr>
          <w:rFonts w:hint="eastAsia"/>
        </w:rPr>
        <w:t>其中需要注意：如果想要显示解码库中的log，需要打开_BB_DEBUG_宏，这样解码相关的log将会打印出来。</w:t>
      </w:r>
    </w:p>
    <w:p>
      <w:pPr>
        <w:pStyle w:val="3"/>
        <w:numPr>
          <w:ilvl w:val="1"/>
          <w:numId w:val="2"/>
        </w:numPr>
      </w:pPr>
      <w:bookmarkStart w:id="41" w:name="_Toc446332278"/>
      <w:r>
        <w:rPr>
          <w:rFonts w:hint="eastAsia"/>
        </w:rPr>
        <w:t>存储设备选择配置</w:t>
      </w:r>
      <w:bookmarkEnd w:id="41"/>
    </w:p>
    <w:p>
      <w:pPr>
        <w:ind w:firstLine="420"/>
      </w:pPr>
      <w:r>
        <w:rPr>
          <w:rFonts w:hint="eastAsia"/>
        </w:rPr>
        <w:t>如下图，根据设备硬件的情况选择Flash配置。</w:t>
      </w:r>
    </w:p>
    <w:p>
      <w:pPr>
        <w:pStyle w:val="24"/>
        <w:numPr>
          <w:ilvl w:val="1"/>
          <w:numId w:val="1"/>
        </w:numPr>
        <w:ind w:firstLineChars="0"/>
      </w:pPr>
      <w:r>
        <w:rPr>
          <w:rFonts w:hint="eastAsia"/>
        </w:rPr>
        <w:t>如果使用EMMC Flash，打开_EMNC_宏定义。如果使用SPI NOR Flash 打开_SPINOR_宏定义，二者只能选择其一。目前不支持NAND Flash。SD卡的支持可根据用户产品定义选择支持与否。</w:t>
      </w:r>
    </w:p>
    <w:p>
      <w:pPr>
        <w:pStyle w:val="24"/>
        <w:numPr>
          <w:ilvl w:val="1"/>
          <w:numId w:val="1"/>
        </w:numPr>
        <w:ind w:firstLineChars="0"/>
      </w:pPr>
      <w:r>
        <w:rPr>
          <w:rFonts w:hint="eastAsia"/>
        </w:rPr>
        <w:t>如果选择了使用EMMC Flash，可选择定义固件存放的位置，默认存放在EMMC Flash中，不容许修改。用户可选择定义资源文件的存放位置，默认存放在固件中。</w:t>
      </w:r>
    </w:p>
    <w:p>
      <w:pPr>
        <w:pStyle w:val="24"/>
        <w:numPr>
          <w:ilvl w:val="1"/>
          <w:numId w:val="1"/>
        </w:numPr>
        <w:ind w:firstLineChars="0"/>
      </w:pPr>
      <w:r>
        <w:rPr>
          <w:rFonts w:hint="eastAsia"/>
        </w:rPr>
        <w:t>如果选择了使用SPI NOR Flash，用户可选择固件存放的位置，默认存放在SPI Nor Flash中，不容许修改。需要根据SPI NOR Flash的存储容量大小，用户可选择定义资源文件的存放位置，如果SPI NOR Flash 容量比较大（大于8M）可选择将资源文件与固件打包放在Flash中，否则只能放在文件系统中（SD卡中）。</w:t>
      </w:r>
    </w:p>
    <w:p>
      <w:pPr>
        <w:pStyle w:val="24"/>
        <w:numPr>
          <w:ilvl w:val="1"/>
          <w:numId w:val="1"/>
        </w:numPr>
        <w:ind w:firstLineChars="0"/>
      </w:pPr>
      <w:r>
        <w:rPr>
          <w:rFonts w:hint="eastAsia"/>
        </w:rPr>
        <w:t>此处SDCARD_PORT的定义根据用户自身硬件设计的不同选择不同的定义，如果硬件设计中将SDCARD的部分与EMMC电路共用，需要定义SDCARD_PORT 为1，否则使用默认值 0。</w:t>
      </w:r>
    </w:p>
    <w:p>
      <w:pPr>
        <w:ind w:firstLine="525" w:firstLineChars="250"/>
      </w:pPr>
      <w:r>
        <w:rPr>
          <w:rFonts w:hint="eastAsia"/>
        </w:rPr>
        <w:drawing>
          <wp:inline distT="0" distB="0" distL="0" distR="0">
            <wp:extent cx="4904740" cy="283718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srcRect/>
                    <a:stretch>
                      <a:fillRect/>
                    </a:stretch>
                  </pic:blipFill>
                  <pic:spPr>
                    <a:xfrm>
                      <a:off x="0" y="0"/>
                      <a:ext cx="4904740" cy="2837180"/>
                    </a:xfrm>
                    <a:prstGeom prst="rect">
                      <a:avLst/>
                    </a:prstGeom>
                    <a:noFill/>
                    <a:ln w="9525">
                      <a:noFill/>
                      <a:miter lim="800000"/>
                      <a:headEnd/>
                      <a:tailEnd/>
                    </a:ln>
                  </pic:spPr>
                </pic:pic>
              </a:graphicData>
            </a:graphic>
          </wp:inline>
        </w:drawing>
      </w:r>
    </w:p>
    <w:p>
      <w:pPr>
        <w:pStyle w:val="3"/>
        <w:numPr>
          <w:ilvl w:val="1"/>
          <w:numId w:val="2"/>
        </w:numPr>
      </w:pPr>
      <w:bookmarkStart w:id="42" w:name="_Toc446332279"/>
      <w:r>
        <w:rPr>
          <w:rFonts w:hint="eastAsia"/>
        </w:rPr>
        <w:t>应用模块选择</w:t>
      </w:r>
      <w:bookmarkEnd w:id="42"/>
    </w:p>
    <w:p>
      <w:pPr>
        <w:ind w:firstLine="420"/>
      </w:pPr>
      <w:r>
        <w:rPr>
          <w:rFonts w:hint="eastAsia"/>
        </w:rPr>
        <w:t>如下图，定义了NanoD SDK中支持的应用模块。用户可根据自身需求现在打开或关闭。</w:t>
      </w:r>
    </w:p>
    <w:p>
      <w:pPr>
        <w:ind w:firstLine="630" w:firstLineChars="300"/>
      </w:pPr>
      <w:r>
        <w:drawing>
          <wp:inline distT="0" distB="0" distL="0" distR="0">
            <wp:extent cx="4791075" cy="218313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srcRect/>
                    <a:stretch>
                      <a:fillRect/>
                    </a:stretch>
                  </pic:blipFill>
                  <pic:spPr>
                    <a:xfrm>
                      <a:off x="0" y="0"/>
                      <a:ext cx="4791075" cy="2183130"/>
                    </a:xfrm>
                    <a:prstGeom prst="rect">
                      <a:avLst/>
                    </a:prstGeom>
                    <a:noFill/>
                    <a:ln w="9525">
                      <a:noFill/>
                      <a:miter lim="800000"/>
                      <a:headEnd/>
                      <a:tailEnd/>
                    </a:ln>
                  </pic:spPr>
                </pic:pic>
              </a:graphicData>
            </a:graphic>
          </wp:inline>
        </w:drawing>
      </w:r>
    </w:p>
    <w:p>
      <w:pPr>
        <w:pStyle w:val="2"/>
        <w:pageBreakBefore/>
        <w:numPr>
          <w:ilvl w:val="0"/>
          <w:numId w:val="1"/>
        </w:numPr>
        <w:ind w:left="426" w:hanging="426"/>
      </w:pPr>
      <w:bookmarkStart w:id="55" w:name="_GoBack"/>
      <w:bookmarkEnd w:id="55"/>
      <w:bookmarkStart w:id="43" w:name="_Toc446332298"/>
      <w:r>
        <w:rPr>
          <w:rFonts w:hint="eastAsia"/>
        </w:rPr>
        <w:t>SDK双核交互</w:t>
      </w:r>
      <w:bookmarkEnd w:id="43"/>
    </w:p>
    <w:p>
      <w:pPr>
        <w:ind w:firstLine="420"/>
      </w:pPr>
      <w:r>
        <w:rPr>
          <w:rFonts w:hint="eastAsia"/>
        </w:rPr>
        <w:t>RKNanoD是一款基于ARM cortex-M3的双核处理器。其中system core（A核）为主处理器，芯片上电后首先启动系统核，加载系统软件运行；calculate core（B核）为从处理器，由主处理器通过软件进行启动和关闭。在RKNanoD MP3 SDK中，system core用以运行系统管理、调度以及应用软件，calculate core作为从处理器进行音频解码、编码等算法运算处理。A、B核之间通过mailbox进行命令交互。RKNanoD为A、B核分配了可独立支配的使用内存，同时也支持A、B核相互访问相应的内存、外设等接口。</w:t>
      </w:r>
    </w:p>
    <w:p>
      <w:pPr>
        <w:pStyle w:val="3"/>
        <w:numPr>
          <w:ilvl w:val="1"/>
          <w:numId w:val="3"/>
        </w:numPr>
      </w:pPr>
      <w:bookmarkStart w:id="44" w:name="_Toc446332299"/>
      <w:r>
        <w:rPr>
          <w:rFonts w:hint="eastAsia"/>
        </w:rPr>
        <w:t>双核结构</w:t>
      </w:r>
      <w:bookmarkEnd w:id="44"/>
    </w:p>
    <w:p>
      <w:pPr>
        <w:ind w:firstLine="420"/>
      </w:pPr>
      <w:r>
        <w:rPr>
          <w:rFonts w:hint="eastAsia"/>
        </w:rPr>
        <w:t>RK-NanoD的双核架构如下面的框图。该框图简单描述了A 核作为系统核，B核作为运算核，以及A-B核之间通过Mailbox作为桥梁通讯的过程。</w:t>
      </w:r>
    </w:p>
    <w:p>
      <w:pPr>
        <w:jc w:val="center"/>
      </w:pPr>
      <w:r>
        <w:object>
          <v:shape id="_x0000_i1025" o:spt="75" type="#_x0000_t75" style="height:336.65pt;width:243.9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o:LockedField>false</o:LockedField>
          </o:OLEObject>
        </w:object>
      </w:r>
    </w:p>
    <w:p>
      <w:pPr>
        <w:pStyle w:val="3"/>
        <w:numPr>
          <w:ilvl w:val="1"/>
          <w:numId w:val="3"/>
        </w:numPr>
      </w:pPr>
      <w:bookmarkStart w:id="45" w:name="_Toc445910601"/>
      <w:bookmarkStart w:id="46" w:name="_Toc446332300"/>
      <w:r>
        <w:rPr>
          <w:rFonts w:hint="eastAsia"/>
        </w:rPr>
        <w:t>Mailbox简介</w:t>
      </w:r>
      <w:bookmarkEnd w:id="45"/>
      <w:bookmarkEnd w:id="46"/>
    </w:p>
    <w:p>
      <w:pPr>
        <w:ind w:firstLine="420"/>
      </w:pPr>
      <w:r>
        <w:rPr>
          <w:rFonts w:hint="eastAsia"/>
        </w:rPr>
        <w:t>Mailbox是一个简单的APB外设模块，它通过写命令操作产生一个中断在双核CPU之间进行通讯。</w:t>
      </w:r>
      <w:r>
        <w:t>M</w:t>
      </w:r>
      <w:r>
        <w:rPr>
          <w:rFonts w:hint="eastAsia"/>
        </w:rPr>
        <w:t>ailbox的寄存器可以被两个CPU通过APB接口访问。</w:t>
      </w:r>
    </w:p>
    <w:p>
      <w:pPr>
        <w:ind w:firstLine="420"/>
      </w:pPr>
      <w:r>
        <w:rPr>
          <w:rFonts w:hint="eastAsia"/>
        </w:rPr>
        <w:t>Mailbox有以下特点：</w:t>
      </w:r>
    </w:p>
    <w:p>
      <w:pPr>
        <w:pStyle w:val="24"/>
        <w:numPr>
          <w:ilvl w:val="0"/>
          <w:numId w:val="4"/>
        </w:numPr>
        <w:ind w:firstLineChars="0"/>
      </w:pPr>
      <w:r>
        <w:rPr>
          <w:rFonts w:hint="eastAsia"/>
        </w:rPr>
        <w:t>支持双核访问</w:t>
      </w:r>
    </w:p>
    <w:p>
      <w:pPr>
        <w:pStyle w:val="24"/>
        <w:numPr>
          <w:ilvl w:val="0"/>
          <w:numId w:val="4"/>
        </w:numPr>
        <w:ind w:firstLineChars="0"/>
      </w:pPr>
      <w:r>
        <w:rPr>
          <w:rFonts w:hint="eastAsia"/>
        </w:rPr>
        <w:t>支持4个通道，每一个通道包括了一个命令字，一个数组字寄存器和一位标识中断的标志位</w:t>
      </w:r>
    </w:p>
    <w:p>
      <w:pPr>
        <w:pStyle w:val="24"/>
        <w:numPr>
          <w:ilvl w:val="0"/>
          <w:numId w:val="4"/>
        </w:numPr>
        <w:ind w:firstLineChars="0"/>
      </w:pPr>
      <w:r>
        <w:t>S</w:t>
      </w:r>
      <w:r>
        <w:rPr>
          <w:rFonts w:hint="eastAsia"/>
        </w:rPr>
        <w:t>ystem core的4个中断，用以接收calculate core发出的请求</w:t>
      </w:r>
    </w:p>
    <w:p>
      <w:pPr>
        <w:pStyle w:val="24"/>
        <w:numPr>
          <w:ilvl w:val="0"/>
          <w:numId w:val="4"/>
        </w:numPr>
        <w:ind w:firstLineChars="0"/>
      </w:pPr>
      <w:r>
        <w:rPr>
          <w:rFonts w:hint="eastAsia"/>
        </w:rPr>
        <w:t>Calculate core中有4个中断，用以接收system core发出的请求</w:t>
      </w:r>
    </w:p>
    <w:p>
      <w:pPr>
        <w:ind w:left="1130" w:firstLine="130"/>
      </w:pPr>
    </w:p>
    <w:p>
      <w:pPr>
        <w:jc w:val="center"/>
      </w:pPr>
      <w:r>
        <w:object>
          <v:shape id="_x0000_i1026" o:spt="75" type="#_x0000_t75" style="height:100.55pt;width:370.4pt;" o:ole="t" filled="f" o:preferrelative="t" stroked="f" coordsize="21600,21600">
            <v:path/>
            <v:fill on="f" focussize="0,0"/>
            <v:stroke on="f" joinstyle="miter"/>
            <v:imagedata r:id="rId16" o:title=""/>
            <o:lock v:ext="edit" aspectratio="t"/>
            <w10:wrap type="none"/>
            <w10:anchorlock/>
          </v:shape>
          <o:OLEObject Type="Embed" ProgID="Visio.Drawing.11" ShapeID="_x0000_i1026" DrawAspect="Content" ObjectID="_1468075726" r:id="rId15">
            <o:LockedField>false</o:LockedField>
          </o:OLEObject>
        </w:object>
      </w:r>
    </w:p>
    <w:p>
      <w:pPr>
        <w:ind w:firstLine="420"/>
        <w:jc w:val="center"/>
        <w:rPr>
          <w:sz w:val="18"/>
        </w:rPr>
      </w:pPr>
      <w:r>
        <w:rPr>
          <w:rFonts w:hint="eastAsia"/>
          <w:sz w:val="18"/>
        </w:rPr>
        <w:t>Mailbox内部模块图</w:t>
      </w:r>
    </w:p>
    <w:p>
      <w:pPr>
        <w:pStyle w:val="3"/>
        <w:numPr>
          <w:ilvl w:val="1"/>
          <w:numId w:val="3"/>
        </w:numPr>
      </w:pPr>
      <w:bookmarkStart w:id="47" w:name="_Toc446332301"/>
      <w:r>
        <w:rPr>
          <w:rFonts w:hint="eastAsia"/>
        </w:rPr>
        <w:t>Mailbox的使用</w:t>
      </w:r>
      <w:bookmarkEnd w:id="47"/>
    </w:p>
    <w:p>
      <w:pPr>
        <w:ind w:firstLine="420"/>
      </w:pPr>
      <w:r>
        <w:rPr>
          <w:rFonts w:hint="eastAsia"/>
        </w:rPr>
        <w:t>RKNanoD 中有一个mailbox，该mailbox有4个通道，每个通道都有独立可设的中断，每个通道的定义如下代码所定义的：</w:t>
      </w:r>
    </w:p>
    <w:p>
      <w:pPr>
        <w:ind w:left="210" w:leftChars="100"/>
        <w:jc w:val="left"/>
      </w:pPr>
      <w:r>
        <w:rPr>
          <w:rFonts w:hint="eastAsia"/>
        </w:rPr>
        <w:drawing>
          <wp:inline distT="0" distB="0" distL="0" distR="0">
            <wp:extent cx="3498215" cy="1761490"/>
            <wp:effectExtent l="19050" t="0" r="6364" b="0"/>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pic:cNvPicPr>
                      <a:picLocks noChangeAspect="1" noChangeArrowheads="1"/>
                    </pic:cNvPicPr>
                  </pic:nvPicPr>
                  <pic:blipFill>
                    <a:blip r:embed="rId17" cstate="print"/>
                    <a:srcRect/>
                    <a:stretch>
                      <a:fillRect/>
                    </a:stretch>
                  </pic:blipFill>
                  <pic:spPr>
                    <a:xfrm>
                      <a:off x="0" y="0"/>
                      <a:ext cx="3498627" cy="1761675"/>
                    </a:xfrm>
                    <a:prstGeom prst="rect">
                      <a:avLst/>
                    </a:prstGeom>
                    <a:noFill/>
                    <a:ln w="9525">
                      <a:noFill/>
                      <a:miter lim="800000"/>
                      <a:headEnd/>
                      <a:tailEnd/>
                    </a:ln>
                  </pic:spPr>
                </pic:pic>
              </a:graphicData>
            </a:graphic>
          </wp:inline>
        </w:drawing>
      </w:r>
    </w:p>
    <w:p>
      <w:pPr>
        <w:ind w:left="210" w:leftChars="100"/>
      </w:pPr>
    </w:p>
    <w:p>
      <w:pPr>
        <w:ind w:left="210" w:leftChars="100"/>
      </w:pPr>
      <w:r>
        <w:rPr>
          <w:rFonts w:hint="eastAsia"/>
        </w:rPr>
        <w:tab/>
      </w:r>
      <w:r>
        <w:rPr>
          <w:rFonts w:hint="eastAsia"/>
        </w:rPr>
        <w:t>下面表格中详述了Mailbox每个通道的使用用途：</w:t>
      </w:r>
    </w:p>
    <w:tbl>
      <w:tblPr>
        <w:tblStyle w:val="16"/>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3701"/>
        <w:gridCol w:w="2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42" w:type="dxa"/>
            <w:shd w:val="clear" w:color="auto" w:fill="8DB3E2" w:themeFill="text2" w:themeFillTint="66"/>
            <w:vAlign w:val="center"/>
          </w:tcPr>
          <w:p>
            <w:pPr>
              <w:widowControl/>
              <w:spacing w:line="240" w:lineRule="auto"/>
              <w:jc w:val="center"/>
            </w:pPr>
            <w:r>
              <w:rPr>
                <w:rFonts w:hint="eastAsia"/>
              </w:rPr>
              <w:t>通道号</w:t>
            </w:r>
          </w:p>
        </w:tc>
        <w:tc>
          <w:tcPr>
            <w:tcW w:w="3701" w:type="dxa"/>
            <w:shd w:val="clear" w:color="auto" w:fill="8DB3E2" w:themeFill="text2" w:themeFillTint="66"/>
            <w:vAlign w:val="center"/>
          </w:tcPr>
          <w:p>
            <w:pPr>
              <w:widowControl/>
              <w:spacing w:line="240" w:lineRule="auto"/>
              <w:jc w:val="center"/>
            </w:pPr>
            <w:r>
              <w:rPr>
                <w:rFonts w:hint="eastAsia"/>
              </w:rPr>
              <w:t>用途</w:t>
            </w:r>
          </w:p>
        </w:tc>
        <w:tc>
          <w:tcPr>
            <w:tcW w:w="2253" w:type="dxa"/>
            <w:shd w:val="clear" w:color="auto" w:fill="8DB3E2" w:themeFill="text2" w:themeFillTint="66"/>
            <w:vAlign w:val="center"/>
          </w:tcPr>
          <w:p>
            <w:pPr>
              <w:widowControl/>
              <w:spacing w:line="24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widowControl/>
              <w:spacing w:line="240" w:lineRule="auto"/>
              <w:jc w:val="center"/>
            </w:pPr>
            <w:r>
              <w:rPr>
                <w:rFonts w:hint="eastAsia"/>
              </w:rPr>
              <w:t>0</w:t>
            </w:r>
          </w:p>
        </w:tc>
        <w:tc>
          <w:tcPr>
            <w:tcW w:w="3701" w:type="dxa"/>
          </w:tcPr>
          <w:p>
            <w:pPr>
              <w:widowControl/>
              <w:spacing w:line="240" w:lineRule="auto"/>
              <w:jc w:val="left"/>
            </w:pPr>
            <w:r>
              <w:rPr>
                <w:rFonts w:hint="eastAsia"/>
              </w:rPr>
              <w:t>B核启动以及A核调整频率通知B核</w:t>
            </w:r>
          </w:p>
          <w:p>
            <w:pPr>
              <w:widowControl/>
              <w:spacing w:line="240" w:lineRule="auto"/>
              <w:jc w:val="left"/>
            </w:pPr>
            <w:r>
              <w:rPr>
                <w:rFonts w:hint="eastAsia"/>
              </w:rPr>
              <w:t>时使用的通道</w:t>
            </w:r>
          </w:p>
        </w:tc>
        <w:tc>
          <w:tcPr>
            <w:tcW w:w="2253" w:type="dxa"/>
          </w:tcPr>
          <w:p>
            <w:pPr>
              <w:widowControl/>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widowControl/>
              <w:spacing w:line="240" w:lineRule="auto"/>
              <w:jc w:val="center"/>
            </w:pPr>
            <w:r>
              <w:rPr>
                <w:rFonts w:hint="eastAsia"/>
              </w:rPr>
              <w:t>1</w:t>
            </w:r>
          </w:p>
        </w:tc>
        <w:tc>
          <w:tcPr>
            <w:tcW w:w="3701" w:type="dxa"/>
          </w:tcPr>
          <w:p>
            <w:pPr>
              <w:widowControl/>
              <w:spacing w:line="240" w:lineRule="auto"/>
              <w:jc w:val="left"/>
            </w:pPr>
            <w:r>
              <w:rPr>
                <w:rFonts w:hint="eastAsia"/>
              </w:rPr>
              <w:t>音量解码中，A核与B核命令与数据交互时使用的通道</w:t>
            </w:r>
          </w:p>
        </w:tc>
        <w:tc>
          <w:tcPr>
            <w:tcW w:w="2253" w:type="dxa"/>
          </w:tcPr>
          <w:p>
            <w:pPr>
              <w:widowControl/>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widowControl/>
              <w:spacing w:line="240" w:lineRule="auto"/>
              <w:jc w:val="center"/>
            </w:pPr>
            <w:r>
              <w:rPr>
                <w:rFonts w:hint="eastAsia"/>
              </w:rPr>
              <w:t>2</w:t>
            </w:r>
          </w:p>
        </w:tc>
        <w:tc>
          <w:tcPr>
            <w:tcW w:w="3701" w:type="dxa"/>
          </w:tcPr>
          <w:p>
            <w:pPr>
              <w:widowControl/>
              <w:spacing w:line="240" w:lineRule="auto"/>
              <w:jc w:val="left"/>
            </w:pPr>
            <w:r>
              <w:rPr>
                <w:rFonts w:hint="eastAsia"/>
              </w:rPr>
              <w:t>文件操作时，A核与B核命令与数据操作交互时使用的通道</w:t>
            </w:r>
          </w:p>
        </w:tc>
        <w:tc>
          <w:tcPr>
            <w:tcW w:w="2253" w:type="dxa"/>
          </w:tcPr>
          <w:p>
            <w:pPr>
              <w:widowControl/>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center"/>
          </w:tcPr>
          <w:p>
            <w:pPr>
              <w:widowControl/>
              <w:spacing w:line="240" w:lineRule="auto"/>
              <w:jc w:val="center"/>
            </w:pPr>
            <w:r>
              <w:rPr>
                <w:rFonts w:hint="eastAsia"/>
              </w:rPr>
              <w:t>3</w:t>
            </w:r>
          </w:p>
        </w:tc>
        <w:tc>
          <w:tcPr>
            <w:tcW w:w="3701" w:type="dxa"/>
          </w:tcPr>
          <w:p>
            <w:pPr>
              <w:widowControl/>
              <w:spacing w:line="240" w:lineRule="auto"/>
              <w:jc w:val="left"/>
            </w:pPr>
            <w:r>
              <w:rPr>
                <w:rFonts w:hint="eastAsia"/>
              </w:rPr>
              <w:t>调试B核代码时使用的通道。主要是用来debug使用。</w:t>
            </w:r>
          </w:p>
        </w:tc>
        <w:tc>
          <w:tcPr>
            <w:tcW w:w="2253" w:type="dxa"/>
          </w:tcPr>
          <w:p>
            <w:pPr>
              <w:widowControl/>
              <w:spacing w:line="240" w:lineRule="auto"/>
              <w:jc w:val="left"/>
            </w:pPr>
            <w:r>
              <w:rPr>
                <w:rFonts w:hint="eastAsia"/>
              </w:rPr>
              <w:t>B核的打印输出是将打印的内容通过该通道发送到A核，A核托管来打印输出的。</w:t>
            </w:r>
          </w:p>
        </w:tc>
      </w:tr>
    </w:tbl>
    <w:p>
      <w:pPr>
        <w:widowControl/>
        <w:spacing w:line="240" w:lineRule="auto"/>
        <w:jc w:val="left"/>
      </w:pPr>
      <w:r>
        <w:rPr>
          <w:rFonts w:hint="eastAsia"/>
        </w:rPr>
        <w:tab/>
      </w:r>
    </w:p>
    <w:p>
      <w:pPr>
        <w:widowControl/>
        <w:spacing w:line="240" w:lineRule="auto"/>
        <w:ind w:firstLine="420"/>
        <w:jc w:val="left"/>
      </w:pPr>
      <w:r>
        <w:rPr>
          <w:rFonts w:hint="eastAsia"/>
        </w:rPr>
        <w:t>接口说明：</w:t>
      </w:r>
    </w:p>
    <w:tbl>
      <w:tblPr>
        <w:tblStyle w:val="16"/>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24"/>
        <w:gridCol w:w="3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24" w:type="dxa"/>
          </w:tcPr>
          <w:p>
            <w:pPr>
              <w:widowControl/>
              <w:spacing w:line="240" w:lineRule="auto"/>
              <w:jc w:val="center"/>
            </w:pPr>
            <w:r>
              <w:rPr>
                <w:rFonts w:hint="eastAsia"/>
              </w:rPr>
              <w:t>接口</w:t>
            </w:r>
          </w:p>
        </w:tc>
        <w:tc>
          <w:tcPr>
            <w:tcW w:w="3772" w:type="dxa"/>
          </w:tcPr>
          <w:p>
            <w:pPr>
              <w:widowControl/>
              <w:spacing w:line="240" w:lineRule="auto"/>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MailBoxWriteB2ACmd</w:t>
            </w:r>
          </w:p>
        </w:tc>
        <w:tc>
          <w:tcPr>
            <w:tcW w:w="3772" w:type="dxa"/>
          </w:tcPr>
          <w:p>
            <w:pPr>
              <w:widowControl/>
              <w:spacing w:line="240" w:lineRule="auto"/>
              <w:jc w:val="left"/>
            </w:pPr>
            <w:r>
              <w:rPr>
                <w:rFonts w:hint="eastAsia"/>
              </w:rPr>
              <w:t>B核向A核写命令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MailBoxWriteB2AData</w:t>
            </w:r>
          </w:p>
        </w:tc>
        <w:tc>
          <w:tcPr>
            <w:tcW w:w="3772" w:type="dxa"/>
          </w:tcPr>
          <w:p>
            <w:pPr>
              <w:widowControl/>
              <w:spacing w:line="240" w:lineRule="auto"/>
              <w:jc w:val="left"/>
            </w:pPr>
            <w:r>
              <w:rPr>
                <w:rFonts w:hint="eastAsia"/>
              </w:rPr>
              <w:t>B核向A核写数据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MailBoxWriteA2BCmd</w:t>
            </w:r>
          </w:p>
        </w:tc>
        <w:tc>
          <w:tcPr>
            <w:tcW w:w="3772" w:type="dxa"/>
          </w:tcPr>
          <w:p>
            <w:pPr>
              <w:widowControl/>
              <w:spacing w:line="240" w:lineRule="auto"/>
              <w:jc w:val="left"/>
            </w:pPr>
            <w:r>
              <w:rPr>
                <w:rFonts w:hint="eastAsia"/>
              </w:rPr>
              <w:t>A核向B核写命令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MailBoxWriteA2BData</w:t>
            </w:r>
          </w:p>
        </w:tc>
        <w:tc>
          <w:tcPr>
            <w:tcW w:w="3772" w:type="dxa"/>
          </w:tcPr>
          <w:p>
            <w:pPr>
              <w:widowControl/>
              <w:spacing w:line="240" w:lineRule="auto"/>
              <w:jc w:val="left"/>
            </w:pPr>
            <w:r>
              <w:rPr>
                <w:rFonts w:hint="eastAsia"/>
              </w:rPr>
              <w:t>A核向B核写数据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MailBoxReadB2ACmd</w:t>
            </w:r>
          </w:p>
        </w:tc>
        <w:tc>
          <w:tcPr>
            <w:tcW w:w="3772" w:type="dxa"/>
          </w:tcPr>
          <w:p>
            <w:pPr>
              <w:widowControl/>
              <w:spacing w:line="240" w:lineRule="auto"/>
              <w:jc w:val="left"/>
            </w:pPr>
            <w:r>
              <w:rPr>
                <w:rFonts w:hint="eastAsia"/>
              </w:rPr>
              <w:t>B核读取A核的命令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MailBoxReadB2AData</w:t>
            </w:r>
          </w:p>
        </w:tc>
        <w:tc>
          <w:tcPr>
            <w:tcW w:w="3772" w:type="dxa"/>
          </w:tcPr>
          <w:p>
            <w:pPr>
              <w:widowControl/>
              <w:spacing w:line="240" w:lineRule="auto"/>
              <w:jc w:val="left"/>
            </w:pPr>
            <w:r>
              <w:rPr>
                <w:rFonts w:hint="eastAsia"/>
              </w:rPr>
              <w:t>B核读取A核的数据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MailBoxReadA2BCmd</w:t>
            </w:r>
          </w:p>
        </w:tc>
        <w:tc>
          <w:tcPr>
            <w:tcW w:w="3772" w:type="dxa"/>
          </w:tcPr>
          <w:p>
            <w:pPr>
              <w:widowControl/>
              <w:spacing w:line="240" w:lineRule="auto"/>
              <w:jc w:val="left"/>
            </w:pPr>
            <w:r>
              <w:rPr>
                <w:rFonts w:hint="eastAsia"/>
              </w:rPr>
              <w:t>A核读取B核的数据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24" w:type="dxa"/>
            <w:vAlign w:val="center"/>
          </w:tcPr>
          <w:p>
            <w:pPr>
              <w:widowControl/>
              <w:spacing w:line="240" w:lineRule="auto"/>
              <w:jc w:val="center"/>
            </w:pPr>
            <w:r>
              <w:t>MailBoxReadA2BData</w:t>
            </w:r>
          </w:p>
        </w:tc>
        <w:tc>
          <w:tcPr>
            <w:tcW w:w="3772" w:type="dxa"/>
          </w:tcPr>
          <w:p>
            <w:pPr>
              <w:widowControl/>
              <w:spacing w:line="240" w:lineRule="auto"/>
              <w:jc w:val="left"/>
            </w:pPr>
            <w:r>
              <w:rPr>
                <w:rFonts w:hint="eastAsia"/>
              </w:rPr>
              <w:t>A核读取B核的数据</w:t>
            </w:r>
          </w:p>
        </w:tc>
      </w:tr>
    </w:tbl>
    <w:p>
      <w:pPr>
        <w:widowControl/>
        <w:spacing w:line="240" w:lineRule="auto"/>
        <w:ind w:firstLine="420"/>
        <w:jc w:val="left"/>
        <w:rPr>
          <w:color w:val="FF0000"/>
          <w:sz w:val="20"/>
        </w:rPr>
      </w:pPr>
      <w:r>
        <w:rPr>
          <w:rFonts w:hint="eastAsia"/>
          <w:color w:val="FF0000"/>
          <w:sz w:val="20"/>
        </w:rPr>
        <w:t>注意：Mailbox的命令发送必须与数据一起发送，不能只发送命令或数据中的一种。</w:t>
      </w:r>
    </w:p>
    <w:p>
      <w:pPr>
        <w:pStyle w:val="3"/>
        <w:numPr>
          <w:ilvl w:val="1"/>
          <w:numId w:val="3"/>
        </w:numPr>
      </w:pPr>
      <w:bookmarkStart w:id="48" w:name="_Toc446332302"/>
      <w:r>
        <w:rPr>
          <w:rFonts w:hint="eastAsia"/>
        </w:rPr>
        <w:t>双核交互</w:t>
      </w:r>
      <w:bookmarkEnd w:id="48"/>
    </w:p>
    <w:p>
      <w:pPr>
        <w:ind w:firstLine="420"/>
      </w:pPr>
      <w:r>
        <w:rPr>
          <w:rFonts w:hint="eastAsia"/>
        </w:rPr>
        <w:t>本章节主要描述A-B核通过Mailbox相互交互的过程，将以音频解码为例，剖析A-B核通过mailbox相互通信，将解码命令与解码数据传递，完成整个解码的控制与交互。</w:t>
      </w:r>
    </w:p>
    <w:p>
      <w:pPr>
        <w:pStyle w:val="4"/>
        <w:numPr>
          <w:ilvl w:val="2"/>
          <w:numId w:val="3"/>
        </w:numPr>
        <w:ind w:left="993"/>
      </w:pPr>
      <w:bookmarkStart w:id="49" w:name="_Toc446332303"/>
      <w:r>
        <w:rPr>
          <w:rFonts w:hint="eastAsia"/>
        </w:rPr>
        <w:t>解码控制交互命令</w:t>
      </w:r>
      <w:bookmarkEnd w:id="49"/>
    </w:p>
    <w:p>
      <w:pPr>
        <w:pStyle w:val="24"/>
        <w:numPr>
          <w:ilvl w:val="0"/>
          <w:numId w:val="5"/>
        </w:numPr>
        <w:ind w:firstLineChars="0"/>
      </w:pPr>
      <w:r>
        <w:rPr>
          <w:rFonts w:hint="eastAsia"/>
        </w:rPr>
        <w:t>解码交互命令</w:t>
      </w:r>
    </w:p>
    <w:p>
      <w:pPr>
        <w:ind w:left="420"/>
      </w:pPr>
      <w:r>
        <w:rPr>
          <w:rFonts w:hint="eastAsia"/>
        </w:rPr>
        <w:t>首先看一下Audio_main.h中定义的音频解码使用到的解码命令。</w:t>
      </w:r>
    </w:p>
    <w:p>
      <w:pPr>
        <w:ind w:left="420" w:leftChars="200"/>
        <w:jc w:val="left"/>
      </w:pPr>
      <w:r>
        <w:drawing>
          <wp:inline distT="0" distB="0" distL="0" distR="0">
            <wp:extent cx="4824730" cy="317309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4826347" cy="3174277"/>
                    </a:xfrm>
                    <a:prstGeom prst="rect">
                      <a:avLst/>
                    </a:prstGeom>
                    <a:noFill/>
                    <a:ln w="9525">
                      <a:noFill/>
                      <a:miter lim="800000"/>
                      <a:headEnd/>
                      <a:tailEnd/>
                    </a:ln>
                  </pic:spPr>
                </pic:pic>
              </a:graphicData>
            </a:graphic>
          </wp:inline>
        </w:drawing>
      </w:r>
    </w:p>
    <w:p>
      <w:pPr>
        <w:ind w:left="420"/>
        <w:jc w:val="center"/>
        <w:rPr>
          <w:sz w:val="18"/>
        </w:rPr>
      </w:pPr>
      <w:r>
        <w:rPr>
          <w:rFonts w:hint="eastAsia"/>
          <w:sz w:val="18"/>
        </w:rPr>
        <w:t>解码命令</w:t>
      </w:r>
    </w:p>
    <w:p>
      <w:pPr>
        <w:ind w:left="420"/>
      </w:pPr>
      <w:r>
        <w:rPr>
          <w:rFonts w:hint="eastAsia"/>
        </w:rPr>
        <w:t>具体命令的解释如下表：</w:t>
      </w:r>
    </w:p>
    <w:tbl>
      <w:tblPr>
        <w:tblStyle w:val="16"/>
        <w:tblW w:w="8505"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2381"/>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shd w:val="clear" w:color="auto" w:fill="FFFF00"/>
            <w:vAlign w:val="center"/>
          </w:tcPr>
          <w:p>
            <w:pPr>
              <w:jc w:val="center"/>
            </w:pPr>
            <w:r>
              <w:rPr>
                <w:rFonts w:hint="eastAsia"/>
              </w:rPr>
              <w:t>命令</w:t>
            </w:r>
          </w:p>
          <w:p>
            <w:pPr>
              <w:jc w:val="center"/>
            </w:pPr>
            <w:r>
              <w:rPr>
                <w:rFonts w:hint="eastAsia"/>
              </w:rPr>
              <w:t>（</w:t>
            </w:r>
            <w:r>
              <w:rPr>
                <w:sz w:val="18"/>
              </w:rPr>
              <w:t>MEDIA_MSGBOX_CMD</w:t>
            </w:r>
            <w:r>
              <w:rPr>
                <w:rFonts w:hint="eastAsia"/>
                <w:sz w:val="18"/>
              </w:rPr>
              <w:t>_*</w:t>
            </w:r>
            <w:r>
              <w:rPr>
                <w:rFonts w:hint="eastAsia"/>
              </w:rPr>
              <w:t>）</w:t>
            </w:r>
          </w:p>
        </w:tc>
        <w:tc>
          <w:tcPr>
            <w:tcW w:w="2381" w:type="dxa"/>
            <w:shd w:val="clear" w:color="auto" w:fill="FFFF00"/>
            <w:vAlign w:val="center"/>
          </w:tcPr>
          <w:p>
            <w:pPr>
              <w:jc w:val="center"/>
            </w:pPr>
            <w:r>
              <w:rPr>
                <w:rFonts w:hint="eastAsia"/>
              </w:rPr>
              <w:t>说明</w:t>
            </w:r>
          </w:p>
        </w:tc>
        <w:tc>
          <w:tcPr>
            <w:tcW w:w="3005" w:type="dxa"/>
            <w:shd w:val="clear" w:color="auto" w:fill="FFFF00"/>
            <w:vAlign w:val="center"/>
          </w:tcPr>
          <w:p>
            <w:pPr>
              <w:jc w:val="center"/>
            </w:pPr>
            <w:r>
              <w:rPr>
                <w:rFonts w:hint="eastAsia"/>
              </w:rPr>
              <w:t>方向</w:t>
            </w:r>
          </w:p>
          <w:p>
            <w:pPr>
              <w:jc w:val="center"/>
            </w:pPr>
            <w:r>
              <w:rPr>
                <w:rFonts w:hint="eastAsia"/>
                <w:sz w:val="18"/>
              </w:rPr>
              <w:t>（命令发送的方向A→B或B→A）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jc w:val="left"/>
            </w:pPr>
            <w:r>
              <w:rPr>
                <w:rFonts w:hint="eastAsia"/>
              </w:rPr>
              <w:t>DECODE_NULL</w:t>
            </w:r>
          </w:p>
        </w:tc>
        <w:tc>
          <w:tcPr>
            <w:tcW w:w="2381" w:type="dxa"/>
          </w:tcPr>
          <w:p>
            <w:r>
              <w:rPr>
                <w:rFonts w:hint="eastAsia"/>
              </w:rPr>
              <w:t>空命令</w:t>
            </w:r>
          </w:p>
        </w:tc>
        <w:tc>
          <w:tcPr>
            <w:tcW w:w="3005" w:type="dxa"/>
          </w:tcPr>
          <w:p>
            <w:r>
              <w:rPr>
                <w:rFonts w:hint="eastAsia"/>
              </w:rPr>
              <w:t>命令字不能为“0”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DEC_OPEN</w:t>
            </w:r>
          </w:p>
        </w:tc>
        <w:tc>
          <w:tcPr>
            <w:tcW w:w="2381" w:type="dxa"/>
            <w:shd w:val="clear" w:color="auto" w:fill="0070C0"/>
          </w:tcPr>
          <w:p>
            <w:r>
              <w:rPr>
                <w:rFonts w:hint="eastAsia"/>
              </w:rPr>
              <w:t>打开解码器</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DEC_OPEN_ERR</w:t>
            </w:r>
          </w:p>
        </w:tc>
        <w:tc>
          <w:tcPr>
            <w:tcW w:w="2381" w:type="dxa"/>
            <w:shd w:val="clear" w:color="auto" w:fill="92D050"/>
          </w:tcPr>
          <w:p>
            <w:r>
              <w:rPr>
                <w:rFonts w:hint="eastAsia"/>
              </w:rPr>
              <w:t>打开解码失败</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DEC_ OPEN_CMPL</w:t>
            </w:r>
          </w:p>
        </w:tc>
        <w:tc>
          <w:tcPr>
            <w:tcW w:w="2381" w:type="dxa"/>
            <w:shd w:val="clear" w:color="auto" w:fill="92D050"/>
          </w:tcPr>
          <w:p>
            <w:r>
              <w:rPr>
                <w:rFonts w:hint="eastAsia"/>
              </w:rPr>
              <w:t>打开解码成功</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DECODE</w:t>
            </w:r>
          </w:p>
        </w:tc>
        <w:tc>
          <w:tcPr>
            <w:tcW w:w="2381" w:type="dxa"/>
            <w:shd w:val="clear" w:color="auto" w:fill="0070C0"/>
          </w:tcPr>
          <w:p>
            <w:r>
              <w:rPr>
                <w:rFonts w:hint="eastAsia"/>
              </w:rPr>
              <w:t>请求B核解码</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DECODE_CMPL</w:t>
            </w:r>
          </w:p>
        </w:tc>
        <w:tc>
          <w:tcPr>
            <w:tcW w:w="2381" w:type="dxa"/>
            <w:shd w:val="clear" w:color="auto" w:fill="92D050"/>
          </w:tcPr>
          <w:p>
            <w:r>
              <w:rPr>
                <w:rFonts w:hint="eastAsia"/>
              </w:rPr>
              <w:t>解码完成</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DECODE_ERR</w:t>
            </w:r>
          </w:p>
        </w:tc>
        <w:tc>
          <w:tcPr>
            <w:tcW w:w="2381" w:type="dxa"/>
            <w:shd w:val="clear" w:color="auto" w:fill="92D050"/>
          </w:tcPr>
          <w:p>
            <w:r>
              <w:rPr>
                <w:rFonts w:hint="eastAsia"/>
              </w:rPr>
              <w:t>解码出错</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DECODE_GETBUFFER</w:t>
            </w:r>
          </w:p>
        </w:tc>
        <w:tc>
          <w:tcPr>
            <w:tcW w:w="2381" w:type="dxa"/>
            <w:shd w:val="clear" w:color="auto" w:fill="0070C0"/>
          </w:tcPr>
          <w:p>
            <w:r>
              <w:rPr>
                <w:rFonts w:hint="eastAsia"/>
              </w:rPr>
              <w:t>请求B核解码数据</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DECODE_GETBUFFER_CMPL</w:t>
            </w:r>
          </w:p>
        </w:tc>
        <w:tc>
          <w:tcPr>
            <w:tcW w:w="2381" w:type="dxa"/>
            <w:shd w:val="clear" w:color="auto" w:fill="92D050"/>
          </w:tcPr>
          <w:p>
            <w:r>
              <w:rPr>
                <w:rFonts w:hint="eastAsia"/>
              </w:rPr>
              <w:t>解码数据获取完成</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t>DECODE_GETTIME</w:t>
            </w:r>
          </w:p>
        </w:tc>
        <w:tc>
          <w:tcPr>
            <w:tcW w:w="2381" w:type="dxa"/>
            <w:shd w:val="clear" w:color="auto" w:fill="0070C0"/>
          </w:tcPr>
          <w:p>
            <w:r>
              <w:rPr>
                <w:rFonts w:hint="eastAsia"/>
              </w:rPr>
              <w:t>请求获取当前解码时间</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t>DECODE_GETTIME</w:t>
            </w:r>
            <w:r>
              <w:rPr>
                <w:rFonts w:hint="eastAsia"/>
              </w:rPr>
              <w:t>_CMPL</w:t>
            </w:r>
          </w:p>
        </w:tc>
        <w:tc>
          <w:tcPr>
            <w:tcW w:w="2381" w:type="dxa"/>
            <w:shd w:val="clear" w:color="auto" w:fill="92D050"/>
          </w:tcPr>
          <w:p>
            <w:r>
              <w:rPr>
                <w:rFonts w:hint="eastAsia"/>
              </w:rPr>
              <w:t>当前时间获取完成</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t>DECODE_SEEK</w:t>
            </w:r>
          </w:p>
        </w:tc>
        <w:tc>
          <w:tcPr>
            <w:tcW w:w="2381" w:type="dxa"/>
            <w:shd w:val="clear" w:color="auto" w:fill="0070C0"/>
          </w:tcPr>
          <w:p>
            <w:r>
              <w:rPr>
                <w:rFonts w:hint="eastAsia"/>
              </w:rPr>
              <w:t>指定位置解码</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t>DECODE_SEEK</w:t>
            </w:r>
            <w:r>
              <w:rPr>
                <w:rFonts w:hint="eastAsia"/>
              </w:rPr>
              <w:t>_CMPL</w:t>
            </w:r>
          </w:p>
        </w:tc>
        <w:tc>
          <w:tcPr>
            <w:tcW w:w="2381" w:type="dxa"/>
            <w:shd w:val="clear" w:color="auto" w:fill="92D050"/>
          </w:tcPr>
          <w:p>
            <w:r>
              <w:rPr>
                <w:rFonts w:hint="eastAsia"/>
              </w:rPr>
              <w:t>指定位置完成</w:t>
            </w:r>
          </w:p>
        </w:tc>
        <w:tc>
          <w:tcPr>
            <w:tcW w:w="3005"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t>DECODE_CLOSE</w:t>
            </w:r>
          </w:p>
        </w:tc>
        <w:tc>
          <w:tcPr>
            <w:tcW w:w="2381" w:type="dxa"/>
            <w:shd w:val="clear" w:color="auto" w:fill="0070C0"/>
          </w:tcPr>
          <w:p>
            <w:r>
              <w:rPr>
                <w:rFonts w:hint="eastAsia"/>
              </w:rPr>
              <w:t>请求解码关闭</w:t>
            </w:r>
          </w:p>
        </w:tc>
        <w:tc>
          <w:tcPr>
            <w:tcW w:w="3005"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t>DECODE_CLOSE</w:t>
            </w:r>
            <w:r>
              <w:rPr>
                <w:rFonts w:hint="eastAsia"/>
              </w:rPr>
              <w:t>_CMPL</w:t>
            </w:r>
          </w:p>
        </w:tc>
        <w:tc>
          <w:tcPr>
            <w:tcW w:w="2381" w:type="dxa"/>
            <w:shd w:val="clear" w:color="auto" w:fill="92D050"/>
          </w:tcPr>
          <w:p>
            <w:r>
              <w:rPr>
                <w:rFonts w:hint="eastAsia"/>
              </w:rPr>
              <w:t>解码关闭完成</w:t>
            </w:r>
          </w:p>
        </w:tc>
        <w:tc>
          <w:tcPr>
            <w:tcW w:w="3005" w:type="dxa"/>
            <w:shd w:val="clear" w:color="auto" w:fill="92D050"/>
          </w:tcPr>
          <w:p>
            <w:r>
              <w:rPr>
                <w:rFonts w:hint="eastAsia"/>
              </w:rPr>
              <w:t>B → A</w:t>
            </w:r>
          </w:p>
        </w:tc>
      </w:tr>
    </w:tbl>
    <w:p>
      <w:pPr>
        <w:jc w:val="center"/>
        <w:rPr>
          <w:sz w:val="15"/>
        </w:rPr>
      </w:pPr>
      <w:r>
        <w:rPr>
          <w:rFonts w:hint="eastAsia"/>
          <w:sz w:val="18"/>
        </w:rPr>
        <w:t>A-B核的解码命令交互</w:t>
      </w:r>
    </w:p>
    <w:p>
      <w:pPr>
        <w:ind w:left="420"/>
      </w:pPr>
      <w:r>
        <w:rPr>
          <w:rFonts w:hint="eastAsia"/>
        </w:rPr>
        <w:tab/>
      </w:r>
      <w:r>
        <w:rPr>
          <w:rFonts w:hint="eastAsia"/>
        </w:rPr>
        <w:t>如上表所述，A核向B核通过Mailbox发送解码相关的各种请求命令，B核负责解码运算完成之后给出结果，同时将结果和状态通过Mailbox发回给A核，这样一问一答的交互方式就是通过Mailbox为桥梁完成。</w:t>
      </w:r>
    </w:p>
    <w:p>
      <w:pPr>
        <w:ind w:left="420"/>
      </w:pPr>
    </w:p>
    <w:p>
      <w:pPr>
        <w:pStyle w:val="24"/>
        <w:numPr>
          <w:ilvl w:val="0"/>
          <w:numId w:val="5"/>
        </w:numPr>
        <w:ind w:firstLineChars="0"/>
      </w:pPr>
      <w:r>
        <w:rPr>
          <w:rFonts w:hint="eastAsia"/>
        </w:rPr>
        <w:t>解码交互过程</w:t>
      </w:r>
    </w:p>
    <w:p>
      <w:pPr>
        <w:ind w:left="420" w:firstLine="420"/>
      </w:pPr>
      <w:r>
        <w:rPr>
          <w:rFonts w:hint="eastAsia"/>
        </w:rPr>
        <w:t>详细的A-B核交互过程如下图所示：</w:t>
      </w:r>
    </w:p>
    <w:p>
      <w:pPr>
        <w:pStyle w:val="24"/>
        <w:ind w:left="1185" w:firstLine="0" w:firstLineChars="0"/>
      </w:pPr>
      <w:r>
        <w:object>
          <v:shape id="_x0000_i1027" o:spt="75" type="#_x0000_t75" style="height:351.55pt;width:349.6pt;" o:ole="t" filled="f" o:preferrelative="t" stroked="f" coordsize="21600,21600">
            <v:path/>
            <v:fill on="f" focussize="0,0"/>
            <v:stroke on="f" joinstyle="miter"/>
            <v:imagedata r:id="rId20" o:title=""/>
            <o:lock v:ext="edit" aspectratio="t"/>
            <w10:wrap type="none"/>
            <w10:anchorlock/>
          </v:shape>
          <o:OLEObject Type="Embed" ProgID="Visio.Drawing.11" ShapeID="_x0000_i1027" DrawAspect="Content" ObjectID="_1468075727" r:id="rId19">
            <o:LockedField>false</o:LockedField>
          </o:OLEObject>
        </w:object>
      </w:r>
    </w:p>
    <w:p>
      <w:pPr>
        <w:jc w:val="center"/>
        <w:rPr>
          <w:sz w:val="18"/>
        </w:rPr>
      </w:pPr>
      <w:r>
        <w:rPr>
          <w:rFonts w:hint="eastAsia"/>
        </w:rPr>
        <w:tab/>
      </w:r>
      <w:r>
        <w:rPr>
          <w:rFonts w:hint="eastAsia"/>
          <w:sz w:val="18"/>
        </w:rPr>
        <w:t>音频解码时A-B核通过mailbox的实际交互过程</w:t>
      </w:r>
    </w:p>
    <w:p>
      <w:pPr>
        <w:ind w:firstLine="420"/>
      </w:pPr>
      <w:r>
        <w:rPr>
          <w:rFonts w:hint="eastAsia"/>
        </w:rPr>
        <w:t xml:space="preserve">注意: </w:t>
      </w:r>
    </w:p>
    <w:p>
      <w:pPr>
        <w:ind w:left="420" w:firstLine="420"/>
      </w:pPr>
      <w:r>
        <w:rPr>
          <w:rFonts w:hint="eastAsia"/>
        </w:rPr>
        <w:t>从上图中可以看到，在RKNanoD MP3 SDK中，没有获取时间的请求与回复，也没有解码buffer数据的请求与回复，这是因为获取时间的操作和解码后的数据buffer获取，均放在了DECODE的命令交互中，每完成一次解码，B核就将时间和解码的数据buffer存放在结构体中，同mailbox的data命令发送给A核。具体代码可以在main2.c中看到。如下：</w:t>
      </w:r>
    </w:p>
    <w:p>
      <w:pPr>
        <w:ind w:firstLine="420"/>
        <w:jc w:val="left"/>
        <w:rPr>
          <w:sz w:val="18"/>
        </w:rPr>
      </w:pPr>
      <w:r>
        <w:drawing>
          <wp:inline distT="0" distB="0" distL="0" distR="0">
            <wp:extent cx="4891405" cy="2387600"/>
            <wp:effectExtent l="19050" t="0" r="4219"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21" cstate="print"/>
                    <a:srcRect/>
                    <a:stretch>
                      <a:fillRect/>
                    </a:stretch>
                  </pic:blipFill>
                  <pic:spPr>
                    <a:xfrm>
                      <a:off x="0" y="0"/>
                      <a:ext cx="4897001" cy="2390292"/>
                    </a:xfrm>
                    <a:prstGeom prst="rect">
                      <a:avLst/>
                    </a:prstGeom>
                    <a:noFill/>
                    <a:ln w="9525">
                      <a:noFill/>
                      <a:miter lim="800000"/>
                      <a:headEnd/>
                      <a:tailEnd/>
                    </a:ln>
                  </pic:spPr>
                </pic:pic>
              </a:graphicData>
            </a:graphic>
          </wp:inline>
        </w:drawing>
      </w:r>
    </w:p>
    <w:p>
      <w:pPr>
        <w:jc w:val="center"/>
        <w:rPr>
          <w:sz w:val="18"/>
        </w:rPr>
      </w:pPr>
      <w:r>
        <w:rPr>
          <w:rFonts w:hint="eastAsia"/>
          <w:sz w:val="18"/>
        </w:rPr>
        <w:t>B核解码过程</w:t>
      </w:r>
    </w:p>
    <w:p>
      <w:pPr>
        <w:pStyle w:val="24"/>
        <w:numPr>
          <w:ilvl w:val="0"/>
          <w:numId w:val="5"/>
        </w:numPr>
        <w:ind w:firstLineChars="0"/>
      </w:pPr>
      <w:r>
        <w:rPr>
          <w:rFonts w:hint="eastAsia"/>
        </w:rPr>
        <w:t>解码交互的示例代码</w:t>
      </w:r>
    </w:p>
    <w:p>
      <w:pPr>
        <w:ind w:left="420" w:firstLine="420"/>
      </w:pPr>
      <w:bookmarkStart w:id="50" w:name="OLE_LINK6"/>
      <w:bookmarkStart w:id="51" w:name="OLE_LINK5"/>
      <w:r>
        <w:rPr>
          <w:rFonts w:hint="eastAsia"/>
        </w:rPr>
        <w:t>打开解码器（A核部分）</w:t>
      </w:r>
      <w:bookmarkEnd w:id="50"/>
      <w:bookmarkEnd w:id="51"/>
      <w:r>
        <w:rPr>
          <w:rFonts w:hint="eastAsia"/>
        </w:rPr>
        <w:t>：CodecOpen中调用不同解码器的</w:t>
      </w:r>
      <w:r>
        <w:t>SUBFN_CODEC_OPEN_DEC</w:t>
      </w:r>
      <w:r>
        <w:rPr>
          <w:rFonts w:hint="eastAsia"/>
        </w:rPr>
        <w:t>参数。此处通过mailbox发送向B核发送</w:t>
      </w:r>
      <w:r>
        <w:t>MEDIA_MSGBOX_CMD_DEC_OPEN</w:t>
      </w:r>
      <w:r>
        <w:rPr>
          <w:rFonts w:hint="eastAsia"/>
        </w:rPr>
        <w:t>命令。</w:t>
      </w:r>
    </w:p>
    <w:p>
      <w:pPr>
        <w:pStyle w:val="24"/>
        <w:ind w:left="430" w:leftChars="205" w:firstLine="0" w:firstLineChars="0"/>
        <w:jc w:val="left"/>
      </w:pPr>
      <w:r>
        <w:rPr>
          <w:rFonts w:hint="eastAsia"/>
        </w:rPr>
        <w:drawing>
          <wp:inline distT="0" distB="0" distL="0" distR="0">
            <wp:extent cx="4695825" cy="1703070"/>
            <wp:effectExtent l="19050" t="0" r="9304"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cstate="print"/>
                    <a:srcRect/>
                    <a:stretch>
                      <a:fillRect/>
                    </a:stretch>
                  </pic:blipFill>
                  <pic:spPr>
                    <a:xfrm>
                      <a:off x="0" y="0"/>
                      <a:ext cx="4700734" cy="1705044"/>
                    </a:xfrm>
                    <a:prstGeom prst="rect">
                      <a:avLst/>
                    </a:prstGeom>
                    <a:noFill/>
                    <a:ln w="9525">
                      <a:noFill/>
                      <a:miter lim="800000"/>
                      <a:headEnd/>
                      <a:tailEnd/>
                    </a:ln>
                  </pic:spPr>
                </pic:pic>
              </a:graphicData>
            </a:graphic>
          </wp:inline>
        </w:drawing>
      </w:r>
    </w:p>
    <w:p>
      <w:pPr>
        <w:ind w:firstLine="420"/>
        <w:jc w:val="left"/>
      </w:pPr>
      <w:r>
        <w:rPr>
          <w:rFonts w:hint="eastAsia"/>
        </w:rPr>
        <w:drawing>
          <wp:inline distT="0" distB="0" distL="0" distR="0">
            <wp:extent cx="4679315" cy="2694940"/>
            <wp:effectExtent l="19050" t="0" r="6954"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3" cstate="print"/>
                    <a:srcRect/>
                    <a:stretch>
                      <a:fillRect/>
                    </a:stretch>
                  </pic:blipFill>
                  <pic:spPr>
                    <a:xfrm>
                      <a:off x="0" y="0"/>
                      <a:ext cx="4688721" cy="2700394"/>
                    </a:xfrm>
                    <a:prstGeom prst="rect">
                      <a:avLst/>
                    </a:prstGeom>
                    <a:noFill/>
                    <a:ln w="9525">
                      <a:noFill/>
                      <a:miter lim="800000"/>
                      <a:headEnd/>
                      <a:tailEnd/>
                    </a:ln>
                  </pic:spPr>
                </pic:pic>
              </a:graphicData>
            </a:graphic>
          </wp:inline>
        </w:drawing>
      </w:r>
    </w:p>
    <w:p>
      <w:pPr>
        <w:ind w:left="420" w:firstLine="420"/>
      </w:pPr>
      <w:r>
        <w:rPr>
          <w:rFonts w:hint="eastAsia"/>
        </w:rPr>
        <w:t>打开解码器（B核部分）：mailbox收到A核发送的命令后产生中断，B核代码根据接收命令处理相应流程。</w:t>
      </w:r>
    </w:p>
    <w:p>
      <w:pPr>
        <w:ind w:firstLine="420" w:firstLineChars="200"/>
      </w:pPr>
      <w:r>
        <w:rPr>
          <w:rFonts w:hint="eastAsia"/>
        </w:rPr>
        <w:t>B核mailbox中断服务程序：</w:t>
      </w:r>
    </w:p>
    <w:p>
      <w:pPr>
        <w:ind w:firstLine="420"/>
        <w:jc w:val="left"/>
      </w:pPr>
      <w:r>
        <w:drawing>
          <wp:inline distT="0" distB="0" distL="0" distR="0">
            <wp:extent cx="4140835" cy="3220720"/>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24" cstate="print"/>
                    <a:srcRect/>
                    <a:stretch>
                      <a:fillRect/>
                    </a:stretch>
                  </pic:blipFill>
                  <pic:spPr>
                    <a:xfrm>
                      <a:off x="0" y="0"/>
                      <a:ext cx="4157209" cy="3233557"/>
                    </a:xfrm>
                    <a:prstGeom prst="rect">
                      <a:avLst/>
                    </a:prstGeom>
                    <a:noFill/>
                    <a:ln w="9525">
                      <a:noFill/>
                      <a:miter lim="800000"/>
                      <a:headEnd/>
                      <a:tailEnd/>
                    </a:ln>
                  </pic:spPr>
                </pic:pic>
              </a:graphicData>
            </a:graphic>
          </wp:inline>
        </w:drawing>
      </w:r>
    </w:p>
    <w:p>
      <w:pPr>
        <w:ind w:firstLine="420"/>
        <w:jc w:val="left"/>
      </w:pPr>
      <w:r>
        <w:rPr>
          <w:rFonts w:hint="eastAsia"/>
        </w:rPr>
        <w:t>B核打开解码器出错处理：</w:t>
      </w:r>
    </w:p>
    <w:p>
      <w:pPr>
        <w:ind w:firstLine="420"/>
        <w:jc w:val="left"/>
      </w:pPr>
      <w:r>
        <w:drawing>
          <wp:inline distT="0" distB="0" distL="0" distR="0">
            <wp:extent cx="5173345" cy="2940685"/>
            <wp:effectExtent l="19050" t="0" r="7643"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25" cstate="print"/>
                    <a:srcRect/>
                    <a:stretch>
                      <a:fillRect/>
                    </a:stretch>
                  </pic:blipFill>
                  <pic:spPr>
                    <a:xfrm>
                      <a:off x="0" y="0"/>
                      <a:ext cx="5175507" cy="2941789"/>
                    </a:xfrm>
                    <a:prstGeom prst="rect">
                      <a:avLst/>
                    </a:prstGeom>
                    <a:noFill/>
                    <a:ln w="9525">
                      <a:noFill/>
                      <a:miter lim="800000"/>
                      <a:headEnd/>
                      <a:tailEnd/>
                    </a:ln>
                  </pic:spPr>
                </pic:pic>
              </a:graphicData>
            </a:graphic>
          </wp:inline>
        </w:drawing>
      </w:r>
    </w:p>
    <w:p>
      <w:pPr>
        <w:ind w:firstLine="420"/>
        <w:jc w:val="left"/>
      </w:pPr>
      <w:r>
        <w:rPr>
          <w:rFonts w:hint="eastAsia"/>
        </w:rPr>
        <w:t>B核打开解码器成功处理：</w:t>
      </w:r>
    </w:p>
    <w:p>
      <w:r>
        <w:rPr>
          <w:rFonts w:hint="eastAsia"/>
        </w:rPr>
        <w:tab/>
      </w:r>
      <w:r>
        <w:drawing>
          <wp:inline distT="0" distB="0" distL="0" distR="0">
            <wp:extent cx="4198620" cy="749300"/>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26" cstate="print"/>
                    <a:srcRect/>
                    <a:stretch>
                      <a:fillRect/>
                    </a:stretch>
                  </pic:blipFill>
                  <pic:spPr>
                    <a:xfrm>
                      <a:off x="0" y="0"/>
                      <a:ext cx="4233877" cy="755919"/>
                    </a:xfrm>
                    <a:prstGeom prst="rect">
                      <a:avLst/>
                    </a:prstGeom>
                    <a:noFill/>
                    <a:ln w="9525">
                      <a:noFill/>
                      <a:miter lim="800000"/>
                      <a:headEnd/>
                      <a:tailEnd/>
                    </a:ln>
                  </pic:spPr>
                </pic:pic>
              </a:graphicData>
            </a:graphic>
          </wp:inline>
        </w:drawing>
      </w:r>
    </w:p>
    <w:p>
      <w:pPr>
        <w:ind w:firstLine="420"/>
      </w:pPr>
      <w:r>
        <w:rPr>
          <w:rFonts w:hint="eastAsia"/>
        </w:rPr>
        <w:t>其他解码命令的交互类与此类似，这里不做赘述。</w:t>
      </w:r>
    </w:p>
    <w:p>
      <w:pPr>
        <w:pStyle w:val="4"/>
        <w:numPr>
          <w:ilvl w:val="2"/>
          <w:numId w:val="3"/>
        </w:numPr>
        <w:ind w:left="993"/>
      </w:pPr>
      <w:r>
        <w:rPr>
          <w:rFonts w:hint="eastAsia"/>
        </w:rPr>
        <w:t>文件数据流交互命令</w:t>
      </w:r>
    </w:p>
    <w:p>
      <w:pPr>
        <w:pStyle w:val="24"/>
        <w:numPr>
          <w:ilvl w:val="0"/>
          <w:numId w:val="6"/>
        </w:numPr>
        <w:ind w:firstLineChars="0"/>
      </w:pPr>
      <w:r>
        <w:rPr>
          <w:rFonts w:hint="eastAsia"/>
        </w:rPr>
        <w:t>文件数据流操作命令</w:t>
      </w:r>
    </w:p>
    <w:p>
      <w:pPr>
        <w:ind w:left="426" w:firstLine="420"/>
        <w:rPr>
          <w:szCs w:val="21"/>
        </w:rPr>
      </w:pPr>
      <w:r>
        <w:rPr>
          <w:rFonts w:hint="eastAsia"/>
          <w:szCs w:val="21"/>
        </w:rPr>
        <w:t>B核在解码过程中，需要A核传输音频压缩数据。A核从文件系统读取文件数据，通过命令交互方式将音频数据传送给B核，B核在解码过程中对文件进行解析，根据解码需求向A核请求信的数据。在文件file.h中定义了A-B核之间对文件操作的交互命令，这些命令也是通过mailbox作为桥梁发送与传递的。</w:t>
      </w:r>
    </w:p>
    <w:p>
      <w:pPr>
        <w:pStyle w:val="24"/>
        <w:ind w:left="430" w:leftChars="205" w:firstLine="0" w:firstLineChars="0"/>
        <w:jc w:val="left"/>
        <w:rPr>
          <w:b/>
          <w:szCs w:val="21"/>
        </w:rPr>
      </w:pPr>
      <w:r>
        <w:rPr>
          <w:szCs w:val="21"/>
        </w:rPr>
        <w:drawing>
          <wp:inline distT="0" distB="0" distL="0" distR="0">
            <wp:extent cx="4066540" cy="414147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srcRect/>
                    <a:stretch>
                      <a:fillRect/>
                    </a:stretch>
                  </pic:blipFill>
                  <pic:spPr>
                    <a:xfrm>
                      <a:off x="0" y="0"/>
                      <a:ext cx="4073961" cy="4149100"/>
                    </a:xfrm>
                    <a:prstGeom prst="rect">
                      <a:avLst/>
                    </a:prstGeom>
                    <a:noFill/>
                    <a:ln w="9525">
                      <a:noFill/>
                      <a:miter lim="800000"/>
                      <a:headEnd/>
                      <a:tailEnd/>
                    </a:ln>
                  </pic:spPr>
                </pic:pic>
              </a:graphicData>
            </a:graphic>
          </wp:inline>
        </w:drawing>
      </w:r>
    </w:p>
    <w:p>
      <w:pPr>
        <w:pStyle w:val="24"/>
        <w:ind w:left="840" w:firstLine="0" w:firstLineChars="0"/>
        <w:jc w:val="center"/>
        <w:rPr>
          <w:sz w:val="15"/>
        </w:rPr>
      </w:pPr>
      <w:r>
        <w:rPr>
          <w:rFonts w:hint="eastAsia"/>
          <w:sz w:val="18"/>
        </w:rPr>
        <w:t>文件命令</w:t>
      </w:r>
    </w:p>
    <w:p>
      <w:pPr>
        <w:pStyle w:val="24"/>
        <w:ind w:left="840" w:firstLine="0" w:firstLineChars="0"/>
        <w:rPr>
          <w:szCs w:val="21"/>
        </w:rPr>
      </w:pPr>
      <w:r>
        <w:rPr>
          <w:rFonts w:hint="eastAsia"/>
          <w:szCs w:val="21"/>
        </w:rPr>
        <w:t>具体命令的解释如下表：</w:t>
      </w:r>
    </w:p>
    <w:tbl>
      <w:tblPr>
        <w:tblStyle w:val="16"/>
        <w:tblW w:w="8505"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198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FFFF00"/>
            <w:vAlign w:val="center"/>
          </w:tcPr>
          <w:p>
            <w:pPr>
              <w:jc w:val="center"/>
            </w:pPr>
            <w:r>
              <w:rPr>
                <w:rFonts w:hint="eastAsia"/>
              </w:rPr>
              <w:t>命令</w:t>
            </w:r>
          </w:p>
          <w:p>
            <w:pPr>
              <w:jc w:val="center"/>
            </w:pPr>
            <w:r>
              <w:rPr>
                <w:rFonts w:hint="eastAsia"/>
              </w:rPr>
              <w:t>（</w:t>
            </w:r>
            <w:r>
              <w:rPr>
                <w:sz w:val="18"/>
              </w:rPr>
              <w:t>MEDIA_MSGBOX_CMD</w:t>
            </w:r>
            <w:r>
              <w:rPr>
                <w:rFonts w:hint="eastAsia"/>
                <w:sz w:val="18"/>
              </w:rPr>
              <w:t>_*</w:t>
            </w:r>
            <w:r>
              <w:rPr>
                <w:rFonts w:hint="eastAsia"/>
              </w:rPr>
              <w:t>）</w:t>
            </w:r>
          </w:p>
        </w:tc>
        <w:tc>
          <w:tcPr>
            <w:tcW w:w="1984" w:type="dxa"/>
            <w:shd w:val="clear" w:color="auto" w:fill="FFFF00"/>
            <w:vAlign w:val="center"/>
          </w:tcPr>
          <w:p>
            <w:pPr>
              <w:jc w:val="center"/>
            </w:pPr>
            <w:r>
              <w:rPr>
                <w:rFonts w:hint="eastAsia"/>
              </w:rPr>
              <w:t>说明</w:t>
            </w:r>
          </w:p>
        </w:tc>
        <w:tc>
          <w:tcPr>
            <w:tcW w:w="3402" w:type="dxa"/>
            <w:shd w:val="clear" w:color="auto" w:fill="FFFF00"/>
            <w:vAlign w:val="center"/>
          </w:tcPr>
          <w:p>
            <w:pPr>
              <w:jc w:val="center"/>
            </w:pPr>
            <w:r>
              <w:rPr>
                <w:rFonts w:hint="eastAsia"/>
              </w:rPr>
              <w:t>方向</w:t>
            </w:r>
          </w:p>
          <w:p>
            <w:pPr>
              <w:jc w:val="center"/>
            </w:pPr>
            <w:r>
              <w:rPr>
                <w:rFonts w:hint="eastAsia"/>
                <w:sz w:val="18"/>
              </w:rPr>
              <w:t>（命令发送的方向A→B或B→A）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r>
              <w:rPr>
                <w:rFonts w:hint="eastAsia"/>
              </w:rPr>
              <w:t>FILE_NULL</w:t>
            </w:r>
          </w:p>
        </w:tc>
        <w:tc>
          <w:tcPr>
            <w:tcW w:w="1984" w:type="dxa"/>
          </w:tcPr>
          <w:p>
            <w:r>
              <w:rPr>
                <w:rFonts w:hint="eastAsia"/>
              </w:rPr>
              <w:t>空命令</w:t>
            </w:r>
          </w:p>
        </w:tc>
        <w:tc>
          <w:tcPr>
            <w:tcW w:w="340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FILE_OPEN_CMPL</w:t>
            </w:r>
          </w:p>
        </w:tc>
        <w:tc>
          <w:tcPr>
            <w:tcW w:w="1984" w:type="dxa"/>
            <w:shd w:val="clear" w:color="auto" w:fill="0070C0"/>
          </w:tcPr>
          <w:p>
            <w:r>
              <w:rPr>
                <w:rFonts w:hint="eastAsia"/>
              </w:rPr>
              <w:t>文件打开完成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 _ OPEN_HANDSHK</w:t>
            </w:r>
          </w:p>
        </w:tc>
        <w:tc>
          <w:tcPr>
            <w:tcW w:w="1984" w:type="dxa"/>
            <w:shd w:val="clear" w:color="auto" w:fill="92D050"/>
          </w:tcPr>
          <w:p>
            <w:r>
              <w:rPr>
                <w:rFonts w:hint="eastAsia"/>
              </w:rPr>
              <w:t>文件打开完成确认</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FILE_CREATE_CMPL</w:t>
            </w:r>
          </w:p>
        </w:tc>
        <w:tc>
          <w:tcPr>
            <w:tcW w:w="1984" w:type="dxa"/>
            <w:shd w:val="clear" w:color="auto" w:fill="0070C0"/>
          </w:tcPr>
          <w:p>
            <w:r>
              <w:rPr>
                <w:rFonts w:hint="eastAsia"/>
              </w:rPr>
              <w:t>文件创建完成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FILE_CREATE_HANDSHK</w:t>
            </w:r>
          </w:p>
        </w:tc>
        <w:tc>
          <w:tcPr>
            <w:tcW w:w="1984" w:type="dxa"/>
            <w:shd w:val="clear" w:color="auto" w:fill="92D050"/>
          </w:tcPr>
          <w:p>
            <w:r>
              <w:rPr>
                <w:rFonts w:hint="eastAsia"/>
              </w:rPr>
              <w:t>文件创建确认</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FILE_SEEK</w:t>
            </w:r>
          </w:p>
        </w:tc>
        <w:tc>
          <w:tcPr>
            <w:tcW w:w="1984" w:type="dxa"/>
            <w:shd w:val="clear" w:color="auto" w:fill="92D050"/>
          </w:tcPr>
          <w:p>
            <w:r>
              <w:rPr>
                <w:rFonts w:hint="eastAsia"/>
              </w:rPr>
              <w:t>文件搜寻</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FILE_SEEK_CMPL</w:t>
            </w:r>
          </w:p>
        </w:tc>
        <w:tc>
          <w:tcPr>
            <w:tcW w:w="1984" w:type="dxa"/>
            <w:shd w:val="clear" w:color="auto" w:fill="0070C0"/>
          </w:tcPr>
          <w:p>
            <w:r>
              <w:rPr>
                <w:rFonts w:hint="eastAsia"/>
              </w:rPr>
              <w:t>文件搜寻完成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FILE_READ</w:t>
            </w:r>
          </w:p>
        </w:tc>
        <w:tc>
          <w:tcPr>
            <w:tcW w:w="1984" w:type="dxa"/>
            <w:shd w:val="clear" w:color="auto" w:fill="92D050"/>
          </w:tcPr>
          <w:p>
            <w:r>
              <w:rPr>
                <w:rFonts w:hint="eastAsia"/>
              </w:rPr>
              <w:t>请求文件读取</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FILE_READ_CMPL</w:t>
            </w:r>
          </w:p>
        </w:tc>
        <w:tc>
          <w:tcPr>
            <w:tcW w:w="1984" w:type="dxa"/>
            <w:shd w:val="clear" w:color="auto" w:fill="0070C0"/>
          </w:tcPr>
          <w:p>
            <w:r>
              <w:rPr>
                <w:rFonts w:hint="eastAsia"/>
              </w:rPr>
              <w:t>文件读取完成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FILE_WRITE</w:t>
            </w:r>
          </w:p>
        </w:tc>
        <w:tc>
          <w:tcPr>
            <w:tcW w:w="1984" w:type="dxa"/>
            <w:shd w:val="clear" w:color="auto" w:fill="92D050"/>
          </w:tcPr>
          <w:p>
            <w:r>
              <w:rPr>
                <w:rFonts w:hint="eastAsia"/>
              </w:rPr>
              <w:t>请求写入文件</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FILE_WRITE_CMPL</w:t>
            </w:r>
          </w:p>
        </w:tc>
        <w:tc>
          <w:tcPr>
            <w:tcW w:w="1984" w:type="dxa"/>
            <w:shd w:val="clear" w:color="auto" w:fill="0070C0"/>
          </w:tcPr>
          <w:p>
            <w:r>
              <w:rPr>
                <w:rFonts w:hint="eastAsia"/>
              </w:rPr>
              <w:t>文件写入完成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FILE_TELL</w:t>
            </w:r>
          </w:p>
        </w:tc>
        <w:tc>
          <w:tcPr>
            <w:tcW w:w="1984" w:type="dxa"/>
            <w:shd w:val="clear" w:color="auto" w:fill="92D050"/>
          </w:tcPr>
          <w:p>
            <w:r>
              <w:rPr>
                <w:rFonts w:hint="eastAsia"/>
              </w:rPr>
              <w:t>文件当前位置请求</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FILE_TELL_CMPL</w:t>
            </w:r>
          </w:p>
        </w:tc>
        <w:tc>
          <w:tcPr>
            <w:tcW w:w="1984" w:type="dxa"/>
            <w:shd w:val="clear" w:color="auto" w:fill="0070C0"/>
          </w:tcPr>
          <w:p>
            <w:r>
              <w:rPr>
                <w:rFonts w:hint="eastAsia"/>
              </w:rPr>
              <w:t>文件当前位置完成</w:t>
            </w:r>
          </w:p>
        </w:tc>
        <w:tc>
          <w:tcPr>
            <w:tcW w:w="3402" w:type="dxa"/>
            <w:shd w:val="clear" w:color="auto" w:fill="0070C0"/>
          </w:tcPr>
          <w:p>
            <w:pPr>
              <w:tabs>
                <w:tab w:val="left" w:pos="778"/>
              </w:tabs>
            </w:pPr>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FILE_GETLENGTH</w:t>
            </w:r>
          </w:p>
        </w:tc>
        <w:tc>
          <w:tcPr>
            <w:tcW w:w="1984" w:type="dxa"/>
            <w:shd w:val="clear" w:color="auto" w:fill="92D050"/>
          </w:tcPr>
          <w:p>
            <w:r>
              <w:rPr>
                <w:rFonts w:hint="eastAsia"/>
              </w:rPr>
              <w:t>请求文件大小</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FILE_GETLENGTH_CMPL</w:t>
            </w:r>
          </w:p>
        </w:tc>
        <w:tc>
          <w:tcPr>
            <w:tcW w:w="1984" w:type="dxa"/>
            <w:shd w:val="clear" w:color="auto" w:fill="0070C0"/>
          </w:tcPr>
          <w:p>
            <w:r>
              <w:rPr>
                <w:rFonts w:hint="eastAsia"/>
              </w:rPr>
              <w:t>文件大小获取完成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FILE_CLOSE</w:t>
            </w:r>
          </w:p>
        </w:tc>
        <w:tc>
          <w:tcPr>
            <w:tcW w:w="1984" w:type="dxa"/>
            <w:shd w:val="clear" w:color="auto" w:fill="92D050"/>
          </w:tcPr>
          <w:p>
            <w:r>
              <w:rPr>
                <w:rFonts w:hint="eastAsia"/>
              </w:rPr>
              <w:t>请求文件关闭</w:t>
            </w:r>
          </w:p>
        </w:tc>
        <w:tc>
          <w:tcPr>
            <w:tcW w:w="3402" w:type="dxa"/>
            <w:shd w:val="clear" w:color="auto" w:fill="92D050"/>
          </w:tcPr>
          <w:p>
            <w:r>
              <w:rPr>
                <w:rFonts w:hint="eastAsia"/>
              </w:rPr>
              <w:t>B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0070C0"/>
          </w:tcPr>
          <w:p>
            <w:r>
              <w:rPr>
                <w:rFonts w:hint="eastAsia"/>
              </w:rPr>
              <w:t>FILE_CLOSE_CMPL</w:t>
            </w:r>
          </w:p>
        </w:tc>
        <w:tc>
          <w:tcPr>
            <w:tcW w:w="1984" w:type="dxa"/>
            <w:shd w:val="clear" w:color="auto" w:fill="0070C0"/>
          </w:tcPr>
          <w:p>
            <w:r>
              <w:rPr>
                <w:rFonts w:hint="eastAsia"/>
              </w:rPr>
              <w:t>文件关闭完成</w:t>
            </w:r>
          </w:p>
        </w:tc>
        <w:tc>
          <w:tcPr>
            <w:tcW w:w="3402" w:type="dxa"/>
            <w:shd w:val="clear" w:color="auto" w:fill="0070C0"/>
          </w:tcPr>
          <w:p>
            <w:r>
              <w:rPr>
                <w:rFonts w:hint="eastAsia"/>
              </w:rPr>
              <w:t>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shd w:val="clear" w:color="auto" w:fill="92D050"/>
          </w:tcPr>
          <w:p>
            <w:r>
              <w:rPr>
                <w:rFonts w:hint="eastAsia"/>
              </w:rPr>
              <w:t>FILE_CLOSE_HANDSHK</w:t>
            </w:r>
          </w:p>
        </w:tc>
        <w:tc>
          <w:tcPr>
            <w:tcW w:w="1984" w:type="dxa"/>
            <w:shd w:val="clear" w:color="auto" w:fill="92D050"/>
          </w:tcPr>
          <w:p>
            <w:r>
              <w:rPr>
                <w:rFonts w:hint="eastAsia"/>
              </w:rPr>
              <w:t>文件关闭确认</w:t>
            </w:r>
          </w:p>
        </w:tc>
        <w:tc>
          <w:tcPr>
            <w:tcW w:w="3402" w:type="dxa"/>
            <w:shd w:val="clear" w:color="auto" w:fill="92D050"/>
          </w:tcPr>
          <w:p>
            <w:r>
              <w:rPr>
                <w:rFonts w:hint="eastAsia"/>
              </w:rPr>
              <w:t>B → A</w:t>
            </w:r>
          </w:p>
        </w:tc>
      </w:tr>
    </w:tbl>
    <w:p>
      <w:pPr>
        <w:jc w:val="center"/>
        <w:rPr>
          <w:sz w:val="18"/>
        </w:rPr>
      </w:pPr>
      <w:r>
        <w:rPr>
          <w:rFonts w:hint="eastAsia"/>
          <w:sz w:val="18"/>
        </w:rPr>
        <w:t>A-B核的文件操作的交互命令</w:t>
      </w:r>
    </w:p>
    <w:p>
      <w:pPr>
        <w:ind w:firstLine="420"/>
        <w:rPr>
          <w:b/>
          <w:szCs w:val="21"/>
        </w:rPr>
      </w:pPr>
      <w:r>
        <w:rPr>
          <w:rFonts w:hint="eastAsia"/>
          <w:szCs w:val="21"/>
        </w:rPr>
        <w:t>一般</w:t>
      </w:r>
      <w:r>
        <w:rPr>
          <w:rFonts w:hint="eastAsia"/>
          <w:b/>
          <w:szCs w:val="21"/>
        </w:rPr>
        <w:t>文件操作都是B核向A核发送文件操作请求，A核接收到B核操作请求后做响应处理，再将处理结果回复给B核。</w:t>
      </w:r>
    </w:p>
    <w:p>
      <w:pPr>
        <w:pStyle w:val="24"/>
        <w:numPr>
          <w:ilvl w:val="0"/>
          <w:numId w:val="6"/>
        </w:numPr>
        <w:ind w:left="840" w:firstLineChars="0"/>
        <w:rPr>
          <w:szCs w:val="21"/>
        </w:rPr>
      </w:pPr>
      <w:r>
        <w:rPr>
          <w:rFonts w:hint="eastAsia"/>
          <w:szCs w:val="21"/>
        </w:rPr>
        <w:t>文件数据流操作交互过程</w:t>
      </w:r>
    </w:p>
    <w:p>
      <w:pPr>
        <w:pStyle w:val="24"/>
        <w:numPr>
          <w:ilvl w:val="0"/>
          <w:numId w:val="7"/>
        </w:numPr>
        <w:ind w:firstLineChars="0"/>
        <w:rPr>
          <w:szCs w:val="21"/>
        </w:rPr>
      </w:pPr>
      <w:r>
        <w:rPr>
          <w:rFonts w:hint="eastAsia"/>
          <w:szCs w:val="21"/>
        </w:rPr>
        <w:t>B核之间通过mailbox交互文件操作的过程详见下图：</w:t>
      </w:r>
    </w:p>
    <w:p>
      <w:pPr>
        <w:ind w:left="420" w:firstLine="420"/>
      </w:pPr>
      <w:r>
        <w:object>
          <v:shape id="_x0000_i1028" o:spt="75" type="#_x0000_t75" style="height:354.15pt;width:349.6pt;" o:ole="t" filled="f" o:preferrelative="t" stroked="f" coordsize="21600,21600">
            <v:path/>
            <v:fill on="f" focussize="0,0"/>
            <v:stroke on="f" joinstyle="miter"/>
            <v:imagedata r:id="rId29" o:title=""/>
            <o:lock v:ext="edit" aspectratio="t"/>
            <w10:wrap type="none"/>
            <w10:anchorlock/>
          </v:shape>
          <o:OLEObject Type="Embed" ProgID="Visio.Drawing.11" ShapeID="_x0000_i1028" DrawAspect="Content" ObjectID="_1468075728" r:id="rId28">
            <o:LockedField>false</o:LockedField>
          </o:OLEObject>
        </w:object>
      </w:r>
    </w:p>
    <w:p>
      <w:pPr>
        <w:pStyle w:val="24"/>
        <w:numPr>
          <w:ilvl w:val="0"/>
          <w:numId w:val="6"/>
        </w:numPr>
        <w:ind w:left="840" w:firstLineChars="0"/>
      </w:pPr>
      <w:r>
        <w:rPr>
          <w:rFonts w:hint="eastAsia"/>
        </w:rPr>
        <w:t>文件操作A、B核交互示例代码</w:t>
      </w:r>
    </w:p>
    <w:p>
      <w:pPr>
        <w:pStyle w:val="24"/>
        <w:ind w:left="840" w:firstLine="0" w:firstLineChars="0"/>
      </w:pPr>
      <w:r>
        <w:rPr>
          <w:rFonts w:hint="eastAsia"/>
        </w:rPr>
        <w:t>这里以打开文件、文件读取为例简单说明A、B通过mailbox交互的过程。</w:t>
      </w:r>
    </w:p>
    <w:p>
      <w:pPr>
        <w:pStyle w:val="24"/>
        <w:ind w:left="840" w:firstLine="0" w:firstLineChars="0"/>
      </w:pPr>
      <w:r>
        <w:rPr>
          <w:rFonts w:hint="eastAsia"/>
          <w:b/>
        </w:rPr>
        <w:t>打开文件交互过程：</w:t>
      </w:r>
    </w:p>
    <w:p>
      <w:pPr>
        <w:ind w:left="420" w:firstLine="420"/>
      </w:pPr>
      <w:r>
        <w:rPr>
          <w:rFonts w:hint="eastAsia"/>
        </w:rPr>
        <w:t>打开文件操作（A核部分）：A核先向B核发送文件打开的命令，以及文件打开后的文件句柄。</w:t>
      </w:r>
    </w:p>
    <w:p>
      <w:pPr>
        <w:ind w:firstLine="420"/>
        <w:jc w:val="left"/>
      </w:pPr>
      <w:r>
        <w:drawing>
          <wp:inline distT="0" distB="0" distL="0" distR="0">
            <wp:extent cx="5104765" cy="2487295"/>
            <wp:effectExtent l="19050" t="0" r="5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cstate="print"/>
                    <a:srcRect/>
                    <a:stretch>
                      <a:fillRect/>
                    </a:stretch>
                  </pic:blipFill>
                  <pic:spPr>
                    <a:xfrm>
                      <a:off x="0" y="0"/>
                      <a:ext cx="5114021" cy="2492279"/>
                    </a:xfrm>
                    <a:prstGeom prst="rect">
                      <a:avLst/>
                    </a:prstGeom>
                    <a:noFill/>
                    <a:ln w="9525">
                      <a:noFill/>
                      <a:miter lim="800000"/>
                      <a:headEnd/>
                      <a:tailEnd/>
                    </a:ln>
                  </pic:spPr>
                </pic:pic>
              </a:graphicData>
            </a:graphic>
          </wp:inline>
        </w:drawing>
      </w:r>
    </w:p>
    <w:p>
      <w:pPr>
        <w:ind w:left="420" w:firstLine="420"/>
      </w:pPr>
      <w:r>
        <w:rPr>
          <w:rFonts w:hint="eastAsia"/>
        </w:rPr>
        <w:t>打开文件（B核部分）：mailbox收到A核发送的命令后产生中断，B核代码根据接收命令处理相应流程。</w:t>
      </w:r>
    </w:p>
    <w:p>
      <w:pPr>
        <w:ind w:firstLine="420"/>
      </w:pPr>
      <w:r>
        <w:rPr>
          <w:rFonts w:hint="eastAsia"/>
        </w:rPr>
        <w:t>B核mailbox中断服务程序：</w:t>
      </w:r>
    </w:p>
    <w:p>
      <w:pPr>
        <w:pStyle w:val="24"/>
        <w:ind w:left="420" w:leftChars="200" w:firstLine="0" w:firstLineChars="0"/>
        <w:jc w:val="left"/>
      </w:pPr>
      <w:r>
        <w:drawing>
          <wp:inline distT="0" distB="0" distL="0" distR="0">
            <wp:extent cx="5445125" cy="2479040"/>
            <wp:effectExtent l="19050" t="0" r="2886"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31" cstate="print"/>
                    <a:srcRect/>
                    <a:stretch>
                      <a:fillRect/>
                    </a:stretch>
                  </pic:blipFill>
                  <pic:spPr>
                    <a:xfrm>
                      <a:off x="0" y="0"/>
                      <a:ext cx="5446351" cy="2480017"/>
                    </a:xfrm>
                    <a:prstGeom prst="rect">
                      <a:avLst/>
                    </a:prstGeom>
                    <a:noFill/>
                    <a:ln w="9525">
                      <a:noFill/>
                      <a:miter lim="800000"/>
                      <a:headEnd/>
                      <a:tailEnd/>
                    </a:ln>
                  </pic:spPr>
                </pic:pic>
              </a:graphicData>
            </a:graphic>
          </wp:inline>
        </w:drawing>
      </w:r>
    </w:p>
    <w:p>
      <w:pPr>
        <w:pStyle w:val="24"/>
        <w:ind w:left="420" w:leftChars="200" w:firstLine="0" w:firstLineChars="0"/>
        <w:jc w:val="left"/>
      </w:pPr>
      <w:r>
        <w:drawing>
          <wp:inline distT="0" distB="0" distL="0" distR="0">
            <wp:extent cx="5349240" cy="419735"/>
            <wp:effectExtent l="19050" t="0" r="357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noChangeArrowheads="1"/>
                    </pic:cNvPicPr>
                  </pic:nvPicPr>
                  <pic:blipFill>
                    <a:blip r:embed="rId32" cstate="print"/>
                    <a:srcRect/>
                    <a:stretch>
                      <a:fillRect/>
                    </a:stretch>
                  </pic:blipFill>
                  <pic:spPr>
                    <a:xfrm>
                      <a:off x="0" y="0"/>
                      <a:ext cx="5361432" cy="421069"/>
                    </a:xfrm>
                    <a:prstGeom prst="rect">
                      <a:avLst/>
                    </a:prstGeom>
                    <a:noFill/>
                    <a:ln w="9525">
                      <a:noFill/>
                      <a:miter lim="800000"/>
                      <a:headEnd/>
                      <a:tailEnd/>
                    </a:ln>
                  </pic:spPr>
                </pic:pic>
              </a:graphicData>
            </a:graphic>
          </wp:inline>
        </w:drawing>
      </w:r>
    </w:p>
    <w:p>
      <w:r>
        <w:rPr>
          <w:rFonts w:hint="eastAsia"/>
        </w:rPr>
        <w:tab/>
      </w:r>
      <w:r>
        <w:rPr>
          <w:rFonts w:hint="eastAsia"/>
        </w:rPr>
        <w:t>B核打开解码器接收到打开文件命令后，开始进行解码器相关初始化的处理：</w:t>
      </w:r>
    </w:p>
    <w:p>
      <w:pPr>
        <w:pStyle w:val="24"/>
        <w:ind w:left="420" w:leftChars="200" w:firstLine="0" w:firstLineChars="0"/>
        <w:jc w:val="left"/>
      </w:pPr>
      <w:r>
        <w:drawing>
          <wp:inline distT="0" distB="0" distL="0" distR="0">
            <wp:extent cx="5417820" cy="2339340"/>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noChangeArrowheads="1"/>
                    </pic:cNvPicPr>
                  </pic:nvPicPr>
                  <pic:blipFill>
                    <a:blip r:embed="rId33" cstate="print"/>
                    <a:srcRect/>
                    <a:stretch>
                      <a:fillRect/>
                    </a:stretch>
                  </pic:blipFill>
                  <pic:spPr>
                    <a:xfrm>
                      <a:off x="0" y="0"/>
                      <a:ext cx="5419446" cy="2340204"/>
                    </a:xfrm>
                    <a:prstGeom prst="rect">
                      <a:avLst/>
                    </a:prstGeom>
                    <a:noFill/>
                    <a:ln w="9525">
                      <a:noFill/>
                      <a:miter lim="800000"/>
                      <a:headEnd/>
                      <a:tailEnd/>
                    </a:ln>
                  </pic:spPr>
                </pic:pic>
              </a:graphicData>
            </a:graphic>
          </wp:inline>
        </w:drawing>
      </w:r>
    </w:p>
    <w:p>
      <w:pPr>
        <w:pStyle w:val="24"/>
        <w:ind w:left="420" w:leftChars="200" w:firstLine="0" w:firstLineChars="0"/>
        <w:jc w:val="left"/>
      </w:pPr>
      <w:r>
        <w:drawing>
          <wp:inline distT="0" distB="0" distL="0" distR="0">
            <wp:extent cx="5417820" cy="1935480"/>
            <wp:effectExtent l="19050" t="0" r="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noChangeArrowheads="1"/>
                    </pic:cNvPicPr>
                  </pic:nvPicPr>
                  <pic:blipFill>
                    <a:blip r:embed="rId34" cstate="print"/>
                    <a:srcRect/>
                    <a:stretch>
                      <a:fillRect/>
                    </a:stretch>
                  </pic:blipFill>
                  <pic:spPr>
                    <a:xfrm>
                      <a:off x="0" y="0"/>
                      <a:ext cx="5416550" cy="1935390"/>
                    </a:xfrm>
                    <a:prstGeom prst="rect">
                      <a:avLst/>
                    </a:prstGeom>
                    <a:noFill/>
                    <a:ln w="9525">
                      <a:noFill/>
                      <a:miter lim="800000"/>
                      <a:headEnd/>
                      <a:tailEnd/>
                    </a:ln>
                  </pic:spPr>
                </pic:pic>
              </a:graphicData>
            </a:graphic>
          </wp:inline>
        </w:drawing>
      </w:r>
    </w:p>
    <w:p>
      <w:pPr>
        <w:ind w:left="420" w:firstLine="420"/>
      </w:pPr>
      <w:r>
        <w:rPr>
          <w:rFonts w:hint="eastAsia"/>
        </w:rPr>
        <w:t>B核初始化处理完成之后向A核发送</w:t>
      </w:r>
      <w:r>
        <w:t>MEDIA_MSGBOX_CMD_FILE_OPEN_HANDSHK</w:t>
      </w:r>
      <w:r>
        <w:rPr>
          <w:rFonts w:hint="eastAsia"/>
        </w:rPr>
        <w:t xml:space="preserve"> 握手命令，表示B核接收到文件打开的操作，并相应做好了准备工作。A核接收到响应信号之后开始准备下一步动作。至此文件打开的A、B核交互操作完成。</w:t>
      </w:r>
    </w:p>
    <w:p>
      <w:pPr>
        <w:ind w:left="420" w:firstLine="420"/>
        <w:rPr>
          <w:b/>
        </w:rPr>
      </w:pPr>
      <w:r>
        <w:rPr>
          <w:rFonts w:hint="eastAsia"/>
          <w:b/>
        </w:rPr>
        <w:t>文件读取交互过程：</w:t>
      </w:r>
    </w:p>
    <w:p>
      <w:pPr>
        <w:ind w:left="420" w:firstLine="420"/>
      </w:pPr>
      <w:r>
        <w:rPr>
          <w:rFonts w:hint="eastAsia"/>
        </w:rPr>
        <w:t>文件读取（B核部分）：这里B核解码过程中发现解码数据不够，会向A核发送文件读取命令。如下：</w:t>
      </w:r>
    </w:p>
    <w:p>
      <w:pPr>
        <w:ind w:firstLine="420"/>
      </w:pPr>
      <w:r>
        <w:drawing>
          <wp:inline distT="0" distB="0" distL="0" distR="0">
            <wp:extent cx="5017135" cy="372935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5" cstate="print"/>
                    <a:srcRect/>
                    <a:stretch>
                      <a:fillRect/>
                    </a:stretch>
                  </pic:blipFill>
                  <pic:spPr>
                    <a:xfrm>
                      <a:off x="0" y="0"/>
                      <a:ext cx="5017120" cy="3729075"/>
                    </a:xfrm>
                    <a:prstGeom prst="rect">
                      <a:avLst/>
                    </a:prstGeom>
                    <a:noFill/>
                    <a:ln w="9525">
                      <a:noFill/>
                      <a:miter lim="800000"/>
                      <a:headEnd/>
                      <a:tailEnd/>
                    </a:ln>
                  </pic:spPr>
                </pic:pic>
              </a:graphicData>
            </a:graphic>
          </wp:inline>
        </w:drawing>
      </w:r>
    </w:p>
    <w:p>
      <w:pPr>
        <w:ind w:left="420" w:firstLine="420"/>
      </w:pPr>
      <w:r>
        <w:rPr>
          <w:rFonts w:hint="eastAsia"/>
        </w:rPr>
        <w:t>文件读取（A核部分）：A核接收到该命令后执行文件读取操作。在mailbox注册的文件操作的中断服务</w:t>
      </w:r>
      <w:r>
        <w:t>AudioDecodingInputFileBuffer</w:t>
      </w:r>
      <w:r>
        <w:rPr>
          <w:rFonts w:hint="eastAsia"/>
        </w:rPr>
        <w:t>中：</w:t>
      </w:r>
    </w:p>
    <w:p>
      <w:pPr>
        <w:ind w:firstLine="420"/>
        <w:jc w:val="left"/>
      </w:pPr>
      <w:r>
        <w:drawing>
          <wp:inline distT="0" distB="0" distL="0" distR="0">
            <wp:extent cx="5582920" cy="1764030"/>
            <wp:effectExtent l="19050" t="0" r="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noChangeArrowheads="1"/>
                    </pic:cNvPicPr>
                  </pic:nvPicPr>
                  <pic:blipFill>
                    <a:blip r:embed="rId36" cstate="print"/>
                    <a:srcRect/>
                    <a:stretch>
                      <a:fillRect/>
                    </a:stretch>
                  </pic:blipFill>
                  <pic:spPr>
                    <a:xfrm>
                      <a:off x="0" y="0"/>
                      <a:ext cx="5589797" cy="1766505"/>
                    </a:xfrm>
                    <a:prstGeom prst="rect">
                      <a:avLst/>
                    </a:prstGeom>
                    <a:noFill/>
                    <a:ln w="9525">
                      <a:noFill/>
                      <a:miter lim="800000"/>
                      <a:headEnd/>
                      <a:tailEnd/>
                    </a:ln>
                  </pic:spPr>
                </pic:pic>
              </a:graphicData>
            </a:graphic>
          </wp:inline>
        </w:drawing>
      </w:r>
    </w:p>
    <w:p>
      <w:pPr>
        <w:ind w:left="420" w:firstLine="420"/>
      </w:pPr>
      <w:r>
        <w:rPr>
          <w:rFonts w:hint="eastAsia"/>
        </w:rPr>
        <w:t>读取操作执行完成之后，A核会向B核发送</w:t>
      </w:r>
      <w:r>
        <w:t>MEDIA_MSGBOX_CMD_FILE_READ_CMPL</w:t>
      </w:r>
      <w:r>
        <w:rPr>
          <w:rFonts w:hint="eastAsia"/>
        </w:rPr>
        <w:t>命令和读取的数据长度。</w:t>
      </w:r>
    </w:p>
    <w:p>
      <w:pPr>
        <w:ind w:left="420" w:firstLine="420"/>
      </w:pPr>
      <w:r>
        <w:rPr>
          <w:rFonts w:hint="eastAsia"/>
        </w:rPr>
        <w:t>文件读取（B核部分）：此时B核接收到A核命令和数据后，将数据流写入自己的buffer中：</w:t>
      </w:r>
    </w:p>
    <w:p>
      <w:pPr>
        <w:ind w:firstLine="420"/>
        <w:jc w:val="left"/>
      </w:pPr>
      <w:r>
        <w:drawing>
          <wp:inline distT="0" distB="0" distL="0" distR="0">
            <wp:extent cx="5379085" cy="1815465"/>
            <wp:effectExtent l="19050" t="0" r="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7"/>
                    <pic:cNvPicPr>
                      <a:picLocks noChangeAspect="1" noChangeArrowheads="1"/>
                    </pic:cNvPicPr>
                  </pic:nvPicPr>
                  <pic:blipFill>
                    <a:blip r:embed="rId37" cstate="print"/>
                    <a:srcRect/>
                    <a:stretch>
                      <a:fillRect/>
                    </a:stretch>
                  </pic:blipFill>
                  <pic:spPr>
                    <a:xfrm>
                      <a:off x="0" y="0"/>
                      <a:ext cx="5384621" cy="1817814"/>
                    </a:xfrm>
                    <a:prstGeom prst="rect">
                      <a:avLst/>
                    </a:prstGeom>
                    <a:noFill/>
                    <a:ln w="9525">
                      <a:noFill/>
                      <a:miter lim="800000"/>
                      <a:headEnd/>
                      <a:tailEnd/>
                    </a:ln>
                  </pic:spPr>
                </pic:pic>
              </a:graphicData>
            </a:graphic>
          </wp:inline>
        </w:drawing>
      </w:r>
    </w:p>
    <w:p/>
    <w:p>
      <w:pPr>
        <w:pStyle w:val="2"/>
        <w:pageBreakBefore/>
        <w:numPr>
          <w:ilvl w:val="0"/>
          <w:numId w:val="1"/>
        </w:numPr>
        <w:ind w:left="426" w:hanging="426"/>
      </w:pPr>
      <w:bookmarkStart w:id="52" w:name="_Toc446332305"/>
      <w:r>
        <w:rPr>
          <w:rFonts w:hint="eastAsia"/>
        </w:rPr>
        <w:t>如何增加新的解码库</w:t>
      </w:r>
      <w:bookmarkEnd w:id="52"/>
    </w:p>
    <w:p>
      <w:pPr>
        <w:ind w:firstLine="420"/>
      </w:pPr>
      <w:r>
        <w:rPr>
          <w:rFonts w:hint="eastAsia"/>
        </w:rPr>
        <w:t>目前NanoD MP3 SDK软件包中支持的解码库格式有 16bit的MP3、WAV、AAC、OGG、FLAC、APE以及支持24bit的HIFI APE、HIFI FLAG、HIFI ALAC格式。实际应用中因为不同的客户还有其他音频格式可能需要支持，需要用户自己开发添加。本文档就是介绍怎样在NanoD MP3 SDK中快速的添加其他音频格式的解码库。</w:t>
      </w:r>
    </w:p>
    <w:p>
      <w:pPr>
        <w:ind w:firstLine="420"/>
      </w:pPr>
      <w:r>
        <w:rPr>
          <w:rFonts w:hint="eastAsia"/>
        </w:rPr>
        <w:t>下文中分两中情况描述添加的过程。第一种情况，添加移植常规支持的音频格式。第二种情况，添加用户自定义开发的音频格式。</w:t>
      </w:r>
    </w:p>
    <w:p>
      <w:pPr>
        <w:pStyle w:val="3"/>
        <w:numPr>
          <w:ilvl w:val="1"/>
          <w:numId w:val="8"/>
        </w:numPr>
      </w:pPr>
      <w:bookmarkStart w:id="53" w:name="_Toc446332306"/>
      <w:r>
        <w:rPr>
          <w:rFonts w:hint="eastAsia"/>
        </w:rPr>
        <w:t>添加常规格式音频解码</w:t>
      </w:r>
      <w:bookmarkEnd w:id="53"/>
    </w:p>
    <w:p>
      <w:pPr>
        <w:ind w:firstLine="420"/>
      </w:pPr>
      <w:r>
        <w:rPr>
          <w:rFonts w:hint="eastAsia"/>
        </w:rPr>
        <w:t>添加常规格式音频解码，是指从已知的所支持的音频格式中添加需要支持的音频解码。此处以添加支持常见的FLAC音频格式为例，需要SDK修改地方如下：</w:t>
      </w:r>
    </w:p>
    <w:p>
      <w:pPr>
        <w:pStyle w:val="24"/>
        <w:numPr>
          <w:ilvl w:val="1"/>
          <w:numId w:val="9"/>
        </w:numPr>
        <w:ind w:firstLineChars="0"/>
      </w:pPr>
      <w:r>
        <w:rPr>
          <w:rFonts w:hint="eastAsia"/>
          <w:b/>
        </w:rPr>
        <w:t>BB_Core.c</w:t>
      </w:r>
      <w:r>
        <w:rPr>
          <w:rFonts w:hint="eastAsia"/>
        </w:rPr>
        <w:t xml:space="preserve"> 添加B核编译后生成的flac的解码库二进制文件。</w:t>
      </w:r>
    </w:p>
    <w:p>
      <w:pPr>
        <w:ind w:firstLine="420"/>
        <w:jc w:val="left"/>
      </w:pPr>
      <w:r>
        <w:drawing>
          <wp:inline distT="0" distB="0" distL="0" distR="0">
            <wp:extent cx="3623310" cy="1721485"/>
            <wp:effectExtent l="1905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noChangeArrowheads="1"/>
                    </pic:cNvPicPr>
                  </pic:nvPicPr>
                  <pic:blipFill>
                    <a:blip r:embed="rId38" cstate="print"/>
                    <a:srcRect/>
                    <a:stretch>
                      <a:fillRect/>
                    </a:stretch>
                  </pic:blipFill>
                  <pic:spPr>
                    <a:xfrm>
                      <a:off x="0" y="0"/>
                      <a:ext cx="3625845" cy="1722929"/>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b/>
        </w:rPr>
        <w:t xml:space="preserve">Audio_main.h </w:t>
      </w:r>
      <w:r>
        <w:rPr>
          <w:rFonts w:hint="eastAsia"/>
        </w:rPr>
        <w:t>中添加flac的代码段以及解码库段的定义，如下：</w:t>
      </w:r>
    </w:p>
    <w:p>
      <w:pPr>
        <w:ind w:left="425"/>
      </w:pPr>
      <w:r>
        <w:rPr>
          <w:rFonts w:hint="eastAsia"/>
        </w:rPr>
        <w:t>添加解码宏定义</w:t>
      </w:r>
    </w:p>
    <w:p>
      <w:pPr>
        <w:ind w:firstLine="420"/>
        <w:jc w:val="left"/>
      </w:pPr>
      <w:r>
        <w:rPr>
          <w:rFonts w:hint="eastAsia"/>
        </w:rPr>
        <w:drawing>
          <wp:inline distT="0" distB="0" distL="0" distR="0">
            <wp:extent cx="2427605" cy="407670"/>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39" cstate="print"/>
                    <a:srcRect/>
                    <a:stretch>
                      <a:fillRect/>
                    </a:stretch>
                  </pic:blipFill>
                  <pic:spPr>
                    <a:xfrm>
                      <a:off x="0" y="0"/>
                      <a:ext cx="2428729" cy="408186"/>
                    </a:xfrm>
                    <a:prstGeom prst="rect">
                      <a:avLst/>
                    </a:prstGeom>
                    <a:noFill/>
                    <a:ln w="9525">
                      <a:noFill/>
                      <a:miter lim="800000"/>
                      <a:headEnd/>
                      <a:tailEnd/>
                    </a:ln>
                  </pic:spPr>
                </pic:pic>
              </a:graphicData>
            </a:graphic>
          </wp:inline>
        </w:drawing>
      </w:r>
    </w:p>
    <w:p>
      <w:pPr>
        <w:ind w:firstLine="420"/>
        <w:jc w:val="left"/>
      </w:pPr>
      <w:r>
        <w:drawing>
          <wp:inline distT="0" distB="0" distL="0" distR="0">
            <wp:extent cx="5651500" cy="608965"/>
            <wp:effectExtent l="19050" t="0" r="635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noChangeArrowheads="1"/>
                    </pic:cNvPicPr>
                  </pic:nvPicPr>
                  <pic:blipFill>
                    <a:blip r:embed="rId40" cstate="print"/>
                    <a:srcRect/>
                    <a:stretch>
                      <a:fillRect/>
                    </a:stretch>
                  </pic:blipFill>
                  <pic:spPr>
                    <a:xfrm>
                      <a:off x="0" y="0"/>
                      <a:ext cx="5651500" cy="608966"/>
                    </a:xfrm>
                    <a:prstGeom prst="rect">
                      <a:avLst/>
                    </a:prstGeom>
                    <a:noFill/>
                    <a:ln w="9525">
                      <a:noFill/>
                      <a:miter lim="800000"/>
                      <a:headEnd/>
                      <a:tailEnd/>
                    </a:ln>
                  </pic:spPr>
                </pic:pic>
              </a:graphicData>
            </a:graphic>
          </wp:inline>
        </w:drawing>
      </w:r>
    </w:p>
    <w:p>
      <w:pPr>
        <w:ind w:firstLine="420"/>
        <w:jc w:val="left"/>
      </w:pPr>
      <w:r>
        <w:drawing>
          <wp:inline distT="0" distB="0" distL="0" distR="0">
            <wp:extent cx="5651500" cy="525780"/>
            <wp:effectExtent l="19050" t="0" r="635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noChangeArrowheads="1"/>
                    </pic:cNvPicPr>
                  </pic:nvPicPr>
                  <pic:blipFill>
                    <a:blip r:embed="rId41" cstate="print"/>
                    <a:srcRect/>
                    <a:stretch>
                      <a:fillRect/>
                    </a:stretch>
                  </pic:blipFill>
                  <pic:spPr>
                    <a:xfrm>
                      <a:off x="0" y="0"/>
                      <a:ext cx="5651500" cy="526392"/>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rPr>
        <w:t>在</w:t>
      </w:r>
      <w:r>
        <w:rPr>
          <w:b/>
        </w:rPr>
        <w:t>Common\Codec\Audio</w:t>
      </w:r>
      <w:r>
        <w:rPr>
          <w:rFonts w:hint="eastAsia"/>
        </w:rPr>
        <w:t xml:space="preserve"> 文件夹下添加flac的解码库文件以及A 、B核用到的解码文件。</w:t>
      </w:r>
    </w:p>
    <w:p>
      <w:pPr>
        <w:ind w:firstLine="420"/>
        <w:jc w:val="left"/>
      </w:pPr>
      <w:r>
        <w:drawing>
          <wp:inline distT="0" distB="0" distL="0" distR="0">
            <wp:extent cx="4577080" cy="2865120"/>
            <wp:effectExtent l="19050" t="0" r="0" b="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noChangeArrowheads="1"/>
                    </pic:cNvPicPr>
                  </pic:nvPicPr>
                  <pic:blipFill>
                    <a:blip r:embed="rId42" cstate="print"/>
                    <a:srcRect/>
                    <a:stretch>
                      <a:fillRect/>
                    </a:stretch>
                  </pic:blipFill>
                  <pic:spPr>
                    <a:xfrm>
                      <a:off x="0" y="0"/>
                      <a:ext cx="4582510" cy="2868599"/>
                    </a:xfrm>
                    <a:prstGeom prst="rect">
                      <a:avLst/>
                    </a:prstGeom>
                    <a:noFill/>
                    <a:ln w="9525">
                      <a:noFill/>
                      <a:miter lim="800000"/>
                      <a:headEnd/>
                      <a:tailEnd/>
                    </a:ln>
                  </pic:spPr>
                </pic:pic>
              </a:graphicData>
            </a:graphic>
          </wp:inline>
        </w:drawing>
      </w:r>
    </w:p>
    <w:p>
      <w:pPr>
        <w:pStyle w:val="24"/>
        <w:ind w:left="992" w:firstLine="0" w:firstLineChars="0"/>
      </w:pPr>
      <w:r>
        <w:t>F</w:t>
      </w:r>
      <w:r>
        <w:rPr>
          <w:rFonts w:hint="eastAsia"/>
        </w:rPr>
        <w:t>lac文件夹中包含以下文件：解码库bin文件以及A、B核解码交互接口文件。</w:t>
      </w:r>
    </w:p>
    <w:p>
      <w:pPr>
        <w:pStyle w:val="24"/>
        <w:ind w:left="992" w:firstLine="0" w:firstLineChars="0"/>
      </w:pPr>
      <w:r>
        <w:rPr>
          <w:rFonts w:hint="eastAsia"/>
        </w:rPr>
        <w:drawing>
          <wp:inline distT="0" distB="0" distL="0" distR="0">
            <wp:extent cx="4476750" cy="761365"/>
            <wp:effectExtent l="19050" t="0" r="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noChangeArrowheads="1"/>
                    </pic:cNvPicPr>
                  </pic:nvPicPr>
                  <pic:blipFill>
                    <a:blip r:embed="rId43" cstate="print"/>
                    <a:srcRect/>
                    <a:stretch>
                      <a:fillRect/>
                    </a:stretch>
                  </pic:blipFill>
                  <pic:spPr>
                    <a:xfrm>
                      <a:off x="0" y="0"/>
                      <a:ext cx="4484185" cy="762665"/>
                    </a:xfrm>
                    <a:prstGeom prst="rect">
                      <a:avLst/>
                    </a:prstGeom>
                    <a:noFill/>
                    <a:ln w="9525">
                      <a:noFill/>
                      <a:miter lim="800000"/>
                      <a:headEnd/>
                      <a:tailEnd/>
                    </a:ln>
                  </pic:spPr>
                </pic:pic>
              </a:graphicData>
            </a:graphic>
          </wp:inline>
        </w:drawing>
      </w:r>
    </w:p>
    <w:p>
      <w:pPr>
        <w:pStyle w:val="24"/>
        <w:numPr>
          <w:ilvl w:val="1"/>
          <w:numId w:val="9"/>
        </w:numPr>
        <w:ind w:firstLineChars="0"/>
      </w:pPr>
      <w:r>
        <w:rPr>
          <w:b/>
        </w:rPr>
        <w:t>Global</w:t>
      </w:r>
      <w:r>
        <w:rPr>
          <w:rFonts w:hint="eastAsia"/>
          <w:b/>
        </w:rPr>
        <w:t xml:space="preserve">.h </w:t>
      </w:r>
      <w:r>
        <w:rPr>
          <w:rFonts w:hint="eastAsia"/>
        </w:rPr>
        <w:t>中添加支持flac格式的后缀字符串“FLA”</w:t>
      </w:r>
    </w:p>
    <w:p>
      <w:pPr>
        <w:pStyle w:val="24"/>
        <w:ind w:left="571" w:leftChars="272" w:firstLine="0" w:firstLineChars="0"/>
        <w:rPr>
          <w:b/>
        </w:rPr>
      </w:pPr>
      <w:r>
        <w:rPr>
          <w:b/>
        </w:rPr>
        <w:drawing>
          <wp:inline distT="0" distB="0" distL="0" distR="0">
            <wp:extent cx="5651500" cy="217170"/>
            <wp:effectExtent l="19050" t="0" r="635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noChangeArrowheads="1"/>
                    </pic:cNvPicPr>
                  </pic:nvPicPr>
                  <pic:blipFill>
                    <a:blip r:embed="rId44" cstate="print"/>
                    <a:srcRect/>
                    <a:stretch>
                      <a:fillRect/>
                    </a:stretch>
                  </pic:blipFill>
                  <pic:spPr>
                    <a:xfrm>
                      <a:off x="0" y="0"/>
                      <a:ext cx="5651500" cy="217248"/>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b/>
        </w:rPr>
        <w:t>Audio_global.h</w:t>
      </w:r>
      <w:r>
        <w:rPr>
          <w:rFonts w:hint="eastAsia"/>
        </w:rPr>
        <w:t>中添加一下Flac的codec类型：</w:t>
      </w:r>
    </w:p>
    <w:p>
      <w:pPr>
        <w:pStyle w:val="24"/>
        <w:ind w:left="571" w:leftChars="272" w:firstLine="0" w:firstLineChars="0"/>
      </w:pPr>
      <w:r>
        <w:drawing>
          <wp:inline distT="0" distB="0" distL="0" distR="0">
            <wp:extent cx="2468245" cy="2311400"/>
            <wp:effectExtent l="19050" t="0" r="7723"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noChangeArrowheads="1"/>
                    </pic:cNvPicPr>
                  </pic:nvPicPr>
                  <pic:blipFill>
                    <a:blip r:embed="rId45" cstate="print"/>
                    <a:srcRect/>
                    <a:stretch>
                      <a:fillRect/>
                    </a:stretch>
                  </pic:blipFill>
                  <pic:spPr>
                    <a:xfrm>
                      <a:off x="0" y="0"/>
                      <a:ext cx="2473650" cy="2316296"/>
                    </a:xfrm>
                    <a:prstGeom prst="rect">
                      <a:avLst/>
                    </a:prstGeom>
                    <a:noFill/>
                    <a:ln w="9525">
                      <a:noFill/>
                      <a:miter lim="800000"/>
                      <a:headEnd/>
                      <a:tailEnd/>
                    </a:ln>
                  </pic:spPr>
                </pic:pic>
              </a:graphicData>
            </a:graphic>
          </wp:inline>
        </w:drawing>
      </w:r>
    </w:p>
    <w:p>
      <w:pPr>
        <w:ind w:left="420" w:firstLine="420"/>
        <w:jc w:val="left"/>
        <w:rPr>
          <w:color w:val="FF0000"/>
        </w:rPr>
      </w:pPr>
      <w:r>
        <w:rPr>
          <w:rFonts w:hint="eastAsia"/>
          <w:color w:val="FF0000"/>
        </w:rPr>
        <w:t>需要注意的是，A核与B核的codec ID号必须保持一致。</w:t>
      </w:r>
    </w:p>
    <w:p>
      <w:pPr>
        <w:pStyle w:val="24"/>
        <w:numPr>
          <w:ilvl w:val="1"/>
          <w:numId w:val="9"/>
        </w:numPr>
        <w:ind w:firstLineChars="0"/>
      </w:pPr>
      <w:r>
        <w:rPr>
          <w:rFonts w:hint="eastAsia"/>
        </w:rPr>
        <w:t>Audio_Contol.c中</w:t>
      </w:r>
    </w:p>
    <w:p>
      <w:pPr>
        <w:ind w:left="151" w:firstLine="420"/>
      </w:pPr>
      <w:r>
        <w:rPr>
          <w:b/>
        </w:rPr>
        <w:t>AudioCodec</w:t>
      </w:r>
      <w:r>
        <w:rPr>
          <w:rFonts w:hint="eastAsia"/>
        </w:rPr>
        <w:t>接口中添加flac格式类型的选择：</w:t>
      </w:r>
    </w:p>
    <w:p>
      <w:pPr>
        <w:pStyle w:val="24"/>
        <w:ind w:left="571" w:leftChars="272" w:firstLine="0" w:firstLineChars="0"/>
      </w:pPr>
      <w:r>
        <w:drawing>
          <wp:inline distT="0" distB="0" distL="0" distR="0">
            <wp:extent cx="2950845" cy="392430"/>
            <wp:effectExtent l="19050" t="0" r="1889"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noChangeArrowheads="1"/>
                    </pic:cNvPicPr>
                  </pic:nvPicPr>
                  <pic:blipFill>
                    <a:blip r:embed="rId46" cstate="print"/>
                    <a:srcRect/>
                    <a:stretch>
                      <a:fillRect/>
                    </a:stretch>
                  </pic:blipFill>
                  <pic:spPr>
                    <a:xfrm>
                      <a:off x="0" y="0"/>
                      <a:ext cx="2970971" cy="395643"/>
                    </a:xfrm>
                    <a:prstGeom prst="rect">
                      <a:avLst/>
                    </a:prstGeom>
                    <a:noFill/>
                    <a:ln w="9525">
                      <a:noFill/>
                      <a:miter lim="800000"/>
                      <a:headEnd/>
                      <a:tailEnd/>
                    </a:ln>
                  </pic:spPr>
                </pic:pic>
              </a:graphicData>
            </a:graphic>
          </wp:inline>
        </w:drawing>
      </w:r>
    </w:p>
    <w:p>
      <w:r>
        <w:rPr>
          <w:rFonts w:hint="eastAsia"/>
        </w:rPr>
        <w:t xml:space="preserve">      </w:t>
      </w:r>
      <w:r>
        <w:rPr>
          <w:b/>
        </w:rPr>
        <w:t>AudioFileOpen</w:t>
      </w:r>
      <w:r>
        <w:rPr>
          <w:rFonts w:hint="eastAsia"/>
        </w:rPr>
        <w:t>接口中添加flac格式的文件打开处理：</w:t>
      </w:r>
    </w:p>
    <w:p>
      <w:pPr>
        <w:ind w:firstLine="567" w:firstLineChars="270"/>
        <w:jc w:val="left"/>
      </w:pPr>
      <w:r>
        <w:rPr>
          <w:rFonts w:hint="eastAsia"/>
        </w:rPr>
        <w:drawing>
          <wp:inline distT="0" distB="0" distL="0" distR="0">
            <wp:extent cx="5284470" cy="198691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cstate="print"/>
                    <a:srcRect/>
                    <a:stretch>
                      <a:fillRect/>
                    </a:stretch>
                  </pic:blipFill>
                  <pic:spPr>
                    <a:xfrm>
                      <a:off x="0" y="0"/>
                      <a:ext cx="5295798" cy="1991693"/>
                    </a:xfrm>
                    <a:prstGeom prst="rect">
                      <a:avLst/>
                    </a:prstGeom>
                    <a:noFill/>
                    <a:ln w="9525">
                      <a:noFill/>
                      <a:miter lim="800000"/>
                      <a:headEnd/>
                      <a:tailEnd/>
                    </a:ln>
                  </pic:spPr>
                </pic:pic>
              </a:graphicData>
            </a:graphic>
          </wp:inline>
        </w:drawing>
      </w:r>
    </w:p>
    <w:p>
      <w:pPr>
        <w:ind w:left="147" w:firstLine="420"/>
      </w:pPr>
      <w:r>
        <w:rPr>
          <w:rFonts w:hint="eastAsia"/>
          <w:b/>
        </w:rPr>
        <w:t>AudioFileClose</w:t>
      </w:r>
      <w:r>
        <w:rPr>
          <w:rFonts w:hint="eastAsia"/>
        </w:rPr>
        <w:t>接口中添加flac格式的文件关闭处理：</w:t>
      </w:r>
    </w:p>
    <w:p>
      <w:pPr>
        <w:pStyle w:val="24"/>
        <w:ind w:left="571" w:leftChars="272" w:firstLine="0" w:firstLineChars="0"/>
        <w:jc w:val="left"/>
      </w:pPr>
      <w:r>
        <w:drawing>
          <wp:inline distT="0" distB="0" distL="0" distR="0">
            <wp:extent cx="3321050" cy="95123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8" cstate="print"/>
                    <a:srcRect/>
                    <a:stretch>
                      <a:fillRect/>
                    </a:stretch>
                  </pic:blipFill>
                  <pic:spPr>
                    <a:xfrm>
                      <a:off x="0" y="0"/>
                      <a:ext cx="3326805" cy="952865"/>
                    </a:xfrm>
                    <a:prstGeom prst="rect">
                      <a:avLst/>
                    </a:prstGeom>
                    <a:noFill/>
                    <a:ln w="9525">
                      <a:noFill/>
                      <a:miter lim="800000"/>
                      <a:headEnd/>
                      <a:tailEnd/>
                    </a:ln>
                  </pic:spPr>
                </pic:pic>
              </a:graphicData>
            </a:graphic>
          </wp:inline>
        </w:drawing>
      </w:r>
    </w:p>
    <w:p>
      <w:pPr>
        <w:ind w:left="151" w:firstLine="420"/>
      </w:pPr>
      <w:r>
        <w:rPr>
          <w:rFonts w:hint="eastAsia"/>
          <w:b/>
        </w:rPr>
        <w:t>AudioHWInit</w:t>
      </w:r>
      <w:r>
        <w:rPr>
          <w:rFonts w:hint="eastAsia"/>
        </w:rPr>
        <w:t>接口中添加flac的启动B核初始化处理：</w:t>
      </w:r>
    </w:p>
    <w:p>
      <w:pPr>
        <w:pStyle w:val="24"/>
        <w:ind w:left="571" w:leftChars="272" w:firstLine="0" w:firstLineChars="0"/>
        <w:jc w:val="left"/>
      </w:pPr>
      <w:r>
        <w:drawing>
          <wp:inline distT="0" distB="0" distL="0" distR="0">
            <wp:extent cx="5149850" cy="205105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9" cstate="print"/>
                    <a:srcRect/>
                    <a:stretch>
                      <a:fillRect/>
                    </a:stretch>
                  </pic:blipFill>
                  <pic:spPr>
                    <a:xfrm>
                      <a:off x="0" y="0"/>
                      <a:ext cx="5151390" cy="2051794"/>
                    </a:xfrm>
                    <a:prstGeom prst="rect">
                      <a:avLst/>
                    </a:prstGeom>
                    <a:noFill/>
                    <a:ln w="9525">
                      <a:noFill/>
                      <a:miter lim="800000"/>
                      <a:headEnd/>
                      <a:tailEnd/>
                    </a:ln>
                  </pic:spPr>
                </pic:pic>
              </a:graphicData>
            </a:graphic>
          </wp:inline>
        </w:drawing>
      </w:r>
    </w:p>
    <w:p>
      <w:pPr>
        <w:ind w:left="151" w:firstLine="420"/>
      </w:pPr>
      <w:r>
        <w:rPr>
          <w:rFonts w:hint="eastAsia"/>
          <w:b/>
        </w:rPr>
        <w:t>AudioHWDeinit</w:t>
      </w:r>
      <w:r>
        <w:rPr>
          <w:rFonts w:hint="eastAsia"/>
        </w:rPr>
        <w:t>接口中添加flac格式的关闭B核的反初始化处理：</w:t>
      </w:r>
    </w:p>
    <w:p>
      <w:pPr>
        <w:pStyle w:val="24"/>
        <w:ind w:left="571" w:leftChars="272" w:firstLine="0" w:firstLineChars="0"/>
        <w:jc w:val="left"/>
      </w:pPr>
      <w:r>
        <w:rPr>
          <w:rFonts w:hint="eastAsia"/>
        </w:rPr>
        <w:drawing>
          <wp:inline distT="0" distB="0" distL="0" distR="0">
            <wp:extent cx="3547745" cy="111950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0" cstate="print"/>
                    <a:srcRect/>
                    <a:stretch>
                      <a:fillRect/>
                    </a:stretch>
                  </pic:blipFill>
                  <pic:spPr>
                    <a:xfrm>
                      <a:off x="0" y="0"/>
                      <a:ext cx="3558941" cy="1123517"/>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b/>
        </w:rPr>
        <w:t>ModulInfoTab.h</w:t>
      </w:r>
      <w:r>
        <w:rPr>
          <w:rFonts w:hint="eastAsia"/>
        </w:rPr>
        <w:t>文件中添加flac格式的一般处理代码模块以及解码模块的ID：</w:t>
      </w:r>
    </w:p>
    <w:p>
      <w:pPr>
        <w:pStyle w:val="24"/>
        <w:ind w:left="571" w:leftChars="272" w:firstLine="0" w:firstLineChars="0"/>
        <w:jc w:val="left"/>
      </w:pPr>
      <w:r>
        <w:drawing>
          <wp:inline distT="0" distB="0" distL="0" distR="0">
            <wp:extent cx="3842385" cy="426720"/>
            <wp:effectExtent l="19050" t="0" r="55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1" cstate="print"/>
                    <a:srcRect/>
                    <a:stretch>
                      <a:fillRect/>
                    </a:stretch>
                  </pic:blipFill>
                  <pic:spPr>
                    <a:xfrm>
                      <a:off x="0" y="0"/>
                      <a:ext cx="3867480" cy="429721"/>
                    </a:xfrm>
                    <a:prstGeom prst="rect">
                      <a:avLst/>
                    </a:prstGeom>
                    <a:noFill/>
                    <a:ln w="9525">
                      <a:noFill/>
                      <a:miter lim="800000"/>
                      <a:headEnd/>
                      <a:tailEnd/>
                    </a:ln>
                  </pic:spPr>
                </pic:pic>
              </a:graphicData>
            </a:graphic>
          </wp:inline>
        </w:drawing>
      </w:r>
    </w:p>
    <w:p>
      <w:pPr>
        <w:pStyle w:val="24"/>
        <w:ind w:left="571" w:leftChars="272" w:firstLine="0" w:firstLineChars="0"/>
        <w:jc w:val="left"/>
      </w:pPr>
      <w:r>
        <w:drawing>
          <wp:inline distT="0" distB="0" distL="0" distR="0">
            <wp:extent cx="3154045" cy="939800"/>
            <wp:effectExtent l="19050" t="0" r="7895"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noChangeArrowheads="1"/>
                    </pic:cNvPicPr>
                  </pic:nvPicPr>
                  <pic:blipFill>
                    <a:blip r:embed="rId52" cstate="print"/>
                    <a:srcRect/>
                    <a:stretch>
                      <a:fillRect/>
                    </a:stretch>
                  </pic:blipFill>
                  <pic:spPr>
                    <a:xfrm>
                      <a:off x="0" y="0"/>
                      <a:ext cx="3158904" cy="941439"/>
                    </a:xfrm>
                    <a:prstGeom prst="rect">
                      <a:avLst/>
                    </a:prstGeom>
                    <a:noFill/>
                    <a:ln w="9525">
                      <a:noFill/>
                      <a:miter lim="800000"/>
                      <a:headEnd/>
                      <a:tailEnd/>
                    </a:ln>
                  </pic:spPr>
                </pic:pic>
              </a:graphicData>
            </a:graphic>
          </wp:inline>
        </w:drawing>
      </w:r>
    </w:p>
    <w:p>
      <w:pPr>
        <w:ind w:left="151" w:firstLine="420"/>
      </w:pPr>
      <w:r>
        <w:rPr>
          <w:rFonts w:hint="eastAsia"/>
          <w:b/>
        </w:rPr>
        <w:t>AudioFREQInit</w:t>
      </w:r>
      <w:r>
        <w:rPr>
          <w:rFonts w:hint="eastAsia"/>
        </w:rPr>
        <w:t>接口中添加Flac格式的解码A、B核频率设置：</w:t>
      </w:r>
    </w:p>
    <w:p>
      <w:pPr>
        <w:pStyle w:val="24"/>
        <w:ind w:left="571" w:leftChars="272" w:firstLine="0" w:firstLineChars="0"/>
        <w:jc w:val="left"/>
      </w:pPr>
      <w:r>
        <w:rPr>
          <w:rFonts w:hint="eastAsia"/>
        </w:rPr>
        <w:drawing>
          <wp:inline distT="0" distB="0" distL="0" distR="0">
            <wp:extent cx="3155315" cy="1144905"/>
            <wp:effectExtent l="19050" t="0" r="682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3" cstate="print"/>
                    <a:srcRect/>
                    <a:stretch>
                      <a:fillRect/>
                    </a:stretch>
                  </pic:blipFill>
                  <pic:spPr>
                    <a:xfrm>
                      <a:off x="0" y="0"/>
                      <a:ext cx="3155052" cy="1145275"/>
                    </a:xfrm>
                    <a:prstGeom prst="rect">
                      <a:avLst/>
                    </a:prstGeom>
                    <a:noFill/>
                    <a:ln w="9525">
                      <a:noFill/>
                      <a:miter lim="800000"/>
                      <a:headEnd/>
                      <a:tailEnd/>
                    </a:ln>
                  </pic:spPr>
                </pic:pic>
              </a:graphicData>
            </a:graphic>
          </wp:inline>
        </w:drawing>
      </w:r>
    </w:p>
    <w:p>
      <w:pPr>
        <w:ind w:left="151" w:firstLine="420"/>
      </w:pPr>
      <w:r>
        <w:rPr>
          <w:rFonts w:hint="eastAsia"/>
          <w:b/>
        </w:rPr>
        <w:t>AudioFREQDeInit</w:t>
      </w:r>
      <w:r>
        <w:rPr>
          <w:rFonts w:hint="eastAsia"/>
        </w:rPr>
        <w:t>接口中添加flac格式的模块卸载A、B核的频率：</w:t>
      </w:r>
    </w:p>
    <w:p>
      <w:pPr>
        <w:pStyle w:val="24"/>
        <w:ind w:left="571" w:leftChars="272" w:firstLine="0" w:firstLineChars="0"/>
        <w:jc w:val="left"/>
      </w:pPr>
      <w:r>
        <w:rPr>
          <w:rFonts w:hint="eastAsia"/>
        </w:rPr>
        <w:drawing>
          <wp:inline distT="0" distB="0" distL="0" distR="0">
            <wp:extent cx="3154680" cy="974725"/>
            <wp:effectExtent l="19050" t="0" r="7399"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54" cstate="print"/>
                    <a:srcRect/>
                    <a:stretch>
                      <a:fillRect/>
                    </a:stretch>
                  </pic:blipFill>
                  <pic:spPr>
                    <a:xfrm>
                      <a:off x="0" y="0"/>
                      <a:ext cx="3155362" cy="974998"/>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rPr>
        <w:t>这其中需要添加FREQ_FLAC的定义，在</w:t>
      </w:r>
      <w:r>
        <w:rPr>
          <w:rFonts w:hint="eastAsia"/>
          <w:b/>
        </w:rPr>
        <w:t>PowerManager.h</w:t>
      </w:r>
      <w:r>
        <w:rPr>
          <w:rFonts w:hint="eastAsia"/>
        </w:rPr>
        <w:t>中添加</w:t>
      </w:r>
    </w:p>
    <w:p>
      <w:pPr>
        <w:pStyle w:val="24"/>
        <w:ind w:left="571" w:leftChars="272" w:firstLine="0" w:firstLineChars="0"/>
        <w:jc w:val="left"/>
      </w:pPr>
      <w:r>
        <w:drawing>
          <wp:inline distT="0" distB="0" distL="0" distR="0">
            <wp:extent cx="2163445" cy="2726055"/>
            <wp:effectExtent l="19050" t="0" r="7723" b="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noChangeArrowheads="1"/>
                    </pic:cNvPicPr>
                  </pic:nvPicPr>
                  <pic:blipFill>
                    <a:blip r:embed="rId55" cstate="print"/>
                    <a:srcRect/>
                    <a:stretch>
                      <a:fillRect/>
                    </a:stretch>
                  </pic:blipFill>
                  <pic:spPr>
                    <a:xfrm>
                      <a:off x="0" y="0"/>
                      <a:ext cx="2166124" cy="2729354"/>
                    </a:xfrm>
                    <a:prstGeom prst="rect">
                      <a:avLst/>
                    </a:prstGeom>
                    <a:noFill/>
                    <a:ln w="9525">
                      <a:noFill/>
                      <a:miter lim="800000"/>
                      <a:headEnd/>
                      <a:tailEnd/>
                    </a:ln>
                  </pic:spPr>
                </pic:pic>
              </a:graphicData>
            </a:graphic>
          </wp:inline>
        </w:drawing>
      </w:r>
    </w:p>
    <w:p>
      <w:pPr>
        <w:ind w:left="210" w:firstLine="420"/>
      </w:pPr>
      <w:r>
        <w:rPr>
          <w:rFonts w:hint="eastAsia"/>
        </w:rPr>
        <w:t>同时在PowerManager.c中添加Flac对应的频率配置表：</w:t>
      </w:r>
    </w:p>
    <w:p>
      <w:pPr>
        <w:ind w:left="210" w:leftChars="100" w:firstLine="420"/>
        <w:jc w:val="left"/>
      </w:pPr>
      <w:r>
        <w:rPr>
          <w:rFonts w:hint="eastAsia"/>
        </w:rPr>
        <w:drawing>
          <wp:inline distT="0" distB="0" distL="0" distR="0">
            <wp:extent cx="4683760" cy="1518920"/>
            <wp:effectExtent l="19050" t="0" r="2059" b="0"/>
            <wp:docPr id="3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2"/>
                    <pic:cNvPicPr>
                      <a:picLocks noChangeAspect="1" noChangeArrowheads="1"/>
                    </pic:cNvPicPr>
                  </pic:nvPicPr>
                  <pic:blipFill>
                    <a:blip r:embed="rId56" cstate="print"/>
                    <a:srcRect/>
                    <a:stretch>
                      <a:fillRect/>
                    </a:stretch>
                  </pic:blipFill>
                  <pic:spPr>
                    <a:xfrm>
                      <a:off x="0" y="0"/>
                      <a:ext cx="4683214" cy="1518629"/>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rPr>
        <w:t>ScatterLoader.c中添加flac代码段与flac解码库的代码段：</w:t>
      </w:r>
    </w:p>
    <w:p>
      <w:pPr>
        <w:ind w:left="425" w:firstLine="415"/>
      </w:pPr>
      <w:r>
        <w:rPr>
          <w:rFonts w:hint="eastAsia"/>
        </w:rPr>
        <w:t>加载段声明：</w:t>
      </w:r>
    </w:p>
    <w:p>
      <w:pPr>
        <w:pStyle w:val="24"/>
        <w:ind w:left="571" w:leftChars="272" w:firstLine="0" w:firstLineChars="0"/>
        <w:jc w:val="left"/>
      </w:pPr>
      <w:r>
        <w:rPr>
          <w:rFonts w:hint="eastAsia"/>
        </w:rPr>
        <w:drawing>
          <wp:inline distT="0" distB="0" distL="0" distR="0">
            <wp:extent cx="4521200" cy="1488440"/>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57" cstate="print"/>
                    <a:srcRect/>
                    <a:stretch>
                      <a:fillRect/>
                    </a:stretch>
                  </pic:blipFill>
                  <pic:spPr>
                    <a:xfrm>
                      <a:off x="0" y="0"/>
                      <a:ext cx="4520634" cy="1488515"/>
                    </a:xfrm>
                    <a:prstGeom prst="rect">
                      <a:avLst/>
                    </a:prstGeom>
                    <a:noFill/>
                    <a:ln w="9525">
                      <a:noFill/>
                      <a:miter lim="800000"/>
                      <a:headEnd/>
                      <a:tailEnd/>
                    </a:ln>
                  </pic:spPr>
                </pic:pic>
              </a:graphicData>
            </a:graphic>
          </wp:inline>
        </w:drawing>
      </w:r>
    </w:p>
    <w:p>
      <w:pPr>
        <w:pStyle w:val="24"/>
        <w:ind w:left="571" w:leftChars="272" w:firstLine="0" w:firstLineChars="0"/>
        <w:jc w:val="left"/>
      </w:pPr>
      <w:r>
        <w:rPr>
          <w:rFonts w:hint="eastAsia"/>
        </w:rPr>
        <w:drawing>
          <wp:inline distT="0" distB="0" distL="0" distR="0">
            <wp:extent cx="4512945" cy="1280795"/>
            <wp:effectExtent l="19050" t="0" r="159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58" cstate="print"/>
                    <a:srcRect/>
                    <a:stretch>
                      <a:fillRect/>
                    </a:stretch>
                  </pic:blipFill>
                  <pic:spPr>
                    <a:xfrm>
                      <a:off x="0" y="0"/>
                      <a:ext cx="4513623" cy="1281356"/>
                    </a:xfrm>
                    <a:prstGeom prst="rect">
                      <a:avLst/>
                    </a:prstGeom>
                    <a:noFill/>
                    <a:ln w="9525">
                      <a:noFill/>
                      <a:miter lim="800000"/>
                      <a:headEnd/>
                      <a:tailEnd/>
                    </a:ln>
                  </pic:spPr>
                </pic:pic>
              </a:graphicData>
            </a:graphic>
          </wp:inline>
        </w:drawing>
      </w:r>
    </w:p>
    <w:p>
      <w:pPr>
        <w:ind w:left="420" w:firstLine="420"/>
      </w:pPr>
      <w:r>
        <w:rPr>
          <w:rFonts w:hint="eastAsia"/>
        </w:rPr>
        <w:t>加载段内容：</w:t>
      </w:r>
    </w:p>
    <w:p>
      <w:pPr>
        <w:pStyle w:val="24"/>
        <w:ind w:left="571" w:leftChars="272" w:firstLine="0" w:firstLineChars="0"/>
        <w:jc w:val="left"/>
      </w:pPr>
      <w:r>
        <w:rPr>
          <w:rFonts w:hint="eastAsia"/>
        </w:rPr>
        <w:drawing>
          <wp:inline distT="0" distB="0" distL="0" distR="0">
            <wp:extent cx="4512310" cy="1377315"/>
            <wp:effectExtent l="19050" t="0" r="22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9" cstate="print"/>
                    <a:srcRect/>
                    <a:stretch>
                      <a:fillRect/>
                    </a:stretch>
                  </pic:blipFill>
                  <pic:spPr>
                    <a:xfrm>
                      <a:off x="0" y="0"/>
                      <a:ext cx="4527743" cy="1382277"/>
                    </a:xfrm>
                    <a:prstGeom prst="rect">
                      <a:avLst/>
                    </a:prstGeom>
                    <a:noFill/>
                    <a:ln w="9525">
                      <a:noFill/>
                      <a:miter lim="800000"/>
                      <a:headEnd/>
                      <a:tailEnd/>
                    </a:ln>
                  </pic:spPr>
                </pic:pic>
              </a:graphicData>
            </a:graphic>
          </wp:inline>
        </w:drawing>
      </w:r>
    </w:p>
    <w:p>
      <w:pPr>
        <w:pStyle w:val="24"/>
        <w:ind w:left="571" w:leftChars="272" w:firstLine="0" w:firstLineChars="0"/>
        <w:jc w:val="left"/>
      </w:pPr>
      <w:r>
        <w:rPr>
          <w:rFonts w:hint="eastAsia"/>
        </w:rPr>
        <w:drawing>
          <wp:inline distT="0" distB="0" distL="0" distR="0">
            <wp:extent cx="4511675" cy="1276985"/>
            <wp:effectExtent l="19050" t="0" r="2582"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0" cstate="print"/>
                    <a:srcRect/>
                    <a:stretch>
                      <a:fillRect/>
                    </a:stretch>
                  </pic:blipFill>
                  <pic:spPr>
                    <a:xfrm>
                      <a:off x="0" y="0"/>
                      <a:ext cx="4513525" cy="1277493"/>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rPr>
        <w:t>BuildAll.scr脚本文件中添加flac代码段的定义：</w:t>
      </w:r>
    </w:p>
    <w:p>
      <w:pPr>
        <w:pStyle w:val="24"/>
        <w:ind w:left="571" w:leftChars="272" w:firstLine="0" w:firstLineChars="0"/>
        <w:jc w:val="left"/>
      </w:pPr>
      <w:r>
        <w:drawing>
          <wp:inline distT="0" distB="0" distL="0" distR="0">
            <wp:extent cx="4567555" cy="1997075"/>
            <wp:effectExtent l="19050" t="0" r="3936"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1" cstate="print"/>
                    <a:srcRect/>
                    <a:stretch>
                      <a:fillRect/>
                    </a:stretch>
                  </pic:blipFill>
                  <pic:spPr>
                    <a:xfrm>
                      <a:off x="0" y="0"/>
                      <a:ext cx="4569337" cy="1997724"/>
                    </a:xfrm>
                    <a:prstGeom prst="rect">
                      <a:avLst/>
                    </a:prstGeom>
                    <a:noFill/>
                    <a:ln w="9525">
                      <a:noFill/>
                      <a:miter lim="800000"/>
                      <a:headEnd/>
                      <a:tailEnd/>
                    </a:ln>
                  </pic:spPr>
                </pic:pic>
              </a:graphicData>
            </a:graphic>
          </wp:inline>
        </w:drawing>
      </w:r>
    </w:p>
    <w:p>
      <w:pPr>
        <w:ind w:left="420" w:firstLine="420"/>
      </w:pPr>
      <w:r>
        <w:rPr>
          <w:rFonts w:hint="eastAsia"/>
        </w:rPr>
        <w:t>添加</w:t>
      </w:r>
      <w:r>
        <w:t>F</w:t>
      </w:r>
      <w:r>
        <w:rPr>
          <w:rFonts w:hint="eastAsia"/>
        </w:rPr>
        <w:t>lac解码库代码段的定义：</w:t>
      </w:r>
    </w:p>
    <w:p>
      <w:pPr>
        <w:pStyle w:val="24"/>
        <w:ind w:left="571" w:leftChars="272" w:firstLine="0" w:firstLineChars="0"/>
        <w:jc w:val="left"/>
      </w:pPr>
      <w:r>
        <w:drawing>
          <wp:inline distT="0" distB="0" distL="0" distR="0">
            <wp:extent cx="4643120" cy="1367790"/>
            <wp:effectExtent l="19050" t="0" r="456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62" cstate="print"/>
                    <a:srcRect/>
                    <a:stretch>
                      <a:fillRect/>
                    </a:stretch>
                  </pic:blipFill>
                  <pic:spPr>
                    <a:xfrm>
                      <a:off x="0" y="0"/>
                      <a:ext cx="4654027" cy="1370883"/>
                    </a:xfrm>
                    <a:prstGeom prst="rect">
                      <a:avLst/>
                    </a:prstGeom>
                    <a:noFill/>
                    <a:ln w="9525">
                      <a:noFill/>
                      <a:miter lim="800000"/>
                      <a:headEnd/>
                      <a:tailEnd/>
                    </a:ln>
                  </pic:spPr>
                </pic:pic>
              </a:graphicData>
            </a:graphic>
          </wp:inline>
        </w:drawing>
      </w:r>
    </w:p>
    <w:p>
      <w:pPr>
        <w:ind w:left="420" w:firstLine="420"/>
      </w:pPr>
      <w:r>
        <w:rPr>
          <w:rFonts w:hint="eastAsia"/>
        </w:rPr>
        <w:t>至此，添加常规音频格式的工作就已经完成了。下文将介绍用户自己添加非常规格式音频解码的步骤。</w:t>
      </w:r>
    </w:p>
    <w:p>
      <w:pPr>
        <w:pStyle w:val="3"/>
        <w:numPr>
          <w:ilvl w:val="1"/>
          <w:numId w:val="8"/>
        </w:numPr>
      </w:pPr>
      <w:bookmarkStart w:id="54" w:name="_Toc446332307"/>
      <w:r>
        <w:rPr>
          <w:rFonts w:hint="eastAsia"/>
        </w:rPr>
        <w:t>添加用户支持的音频解码</w:t>
      </w:r>
      <w:bookmarkEnd w:id="54"/>
    </w:p>
    <w:p>
      <w:pPr>
        <w:ind w:firstLine="420"/>
      </w:pPr>
      <w:r>
        <w:rPr>
          <w:rFonts w:hint="eastAsia"/>
        </w:rPr>
        <w:t>因为产品的差异化需要，在开发中，客户有可能要添加自己支持的非常规的音频格式解码，以便使自己的产品在满足不同消费群体与消费对象中展现独特的一面。下面将介绍一下这方面的实现步骤。</w:t>
      </w:r>
    </w:p>
    <w:p>
      <w:pPr>
        <w:ind w:firstLine="420"/>
      </w:pPr>
      <w:r>
        <w:rPr>
          <w:rFonts w:hint="eastAsia"/>
        </w:rPr>
        <w:t>同时，用户添加支持的非常规的音频格式的解码时，需严格按照本RKNanoD平台解码中解码流程中的接口要求，提供对应的API，负责无法与RKNanoD平台的解码流程相兼容。具体以mp3为例，下图是RKNanoD解码器接口定义：</w:t>
      </w:r>
    </w:p>
    <w:p>
      <w:pPr>
        <w:ind w:firstLine="420"/>
        <w:jc w:val="left"/>
      </w:pPr>
      <w:r>
        <w:drawing>
          <wp:inline distT="0" distB="0" distL="0" distR="0">
            <wp:extent cx="2368550" cy="2748915"/>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3" cstate="print"/>
                    <a:srcRect/>
                    <a:stretch>
                      <a:fillRect/>
                    </a:stretch>
                  </pic:blipFill>
                  <pic:spPr>
                    <a:xfrm>
                      <a:off x="0" y="0"/>
                      <a:ext cx="2370767" cy="2751485"/>
                    </a:xfrm>
                    <a:prstGeom prst="rect">
                      <a:avLst/>
                    </a:prstGeom>
                    <a:noFill/>
                    <a:ln w="9525">
                      <a:noFill/>
                      <a:miter lim="800000"/>
                      <a:headEnd/>
                      <a:tailEnd/>
                    </a:ln>
                  </pic:spPr>
                </pic:pic>
              </a:graphicData>
            </a:graphic>
          </wp:inline>
        </w:drawing>
      </w:r>
    </w:p>
    <w:p>
      <w:pPr>
        <w:ind w:firstLine="420"/>
      </w:pPr>
      <w:r>
        <w:rPr>
          <w:rFonts w:hint="eastAsia"/>
        </w:rPr>
        <w:t>此为完整的解码过程中需要提供的API功能，实际中可能不需要这么多，比如mp3解码的接口：</w:t>
      </w:r>
    </w:p>
    <w:p>
      <w:pPr>
        <w:spacing w:line="60" w:lineRule="auto"/>
        <w:ind w:firstLine="420"/>
        <w:rPr>
          <w:sz w:val="18"/>
          <w:shd w:val="pct10" w:color="auto" w:fill="FFFFFF"/>
        </w:rPr>
      </w:pPr>
      <w:r>
        <w:rPr>
          <w:sz w:val="18"/>
          <w:shd w:val="pct10" w:color="auto" w:fill="FFFFFF"/>
        </w:rPr>
        <w:drawing>
          <wp:inline distT="0" distB="0" distL="0" distR="0">
            <wp:extent cx="5129530" cy="4485005"/>
            <wp:effectExtent l="19050" t="0" r="0" b="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noChangeArrowheads="1"/>
                    </pic:cNvPicPr>
                  </pic:nvPicPr>
                  <pic:blipFill>
                    <a:blip r:embed="rId64" cstate="print"/>
                    <a:srcRect/>
                    <a:stretch>
                      <a:fillRect/>
                    </a:stretch>
                  </pic:blipFill>
                  <pic:spPr>
                    <a:xfrm>
                      <a:off x="0" y="0"/>
                      <a:ext cx="5130534" cy="4486406"/>
                    </a:xfrm>
                    <a:prstGeom prst="rect">
                      <a:avLst/>
                    </a:prstGeom>
                    <a:noFill/>
                    <a:ln w="9525">
                      <a:noFill/>
                      <a:miter lim="800000"/>
                      <a:headEnd/>
                      <a:tailEnd/>
                    </a:ln>
                  </pic:spPr>
                </pic:pic>
              </a:graphicData>
            </a:graphic>
          </wp:inline>
        </w:drawing>
      </w:r>
    </w:p>
    <w:p>
      <w:pPr>
        <w:spacing w:line="60" w:lineRule="auto"/>
        <w:ind w:firstLine="420"/>
        <w:rPr>
          <w:sz w:val="18"/>
          <w:shd w:val="pct10" w:color="auto" w:fill="FFFFFF"/>
        </w:rPr>
      </w:pPr>
      <w:r>
        <w:rPr>
          <w:sz w:val="18"/>
          <w:shd w:val="pct10" w:color="auto" w:fill="FFFFFF"/>
        </w:rPr>
        <w:drawing>
          <wp:inline distT="0" distB="0" distL="0" distR="0">
            <wp:extent cx="5224780" cy="3113405"/>
            <wp:effectExtent l="19050" t="0" r="0" b="0"/>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noChangeArrowheads="1"/>
                    </pic:cNvPicPr>
                  </pic:nvPicPr>
                  <pic:blipFill>
                    <a:blip r:embed="rId65" cstate="print"/>
                    <a:srcRect/>
                    <a:stretch>
                      <a:fillRect/>
                    </a:stretch>
                  </pic:blipFill>
                  <pic:spPr>
                    <a:xfrm>
                      <a:off x="0" y="0"/>
                      <a:ext cx="5226144" cy="3114471"/>
                    </a:xfrm>
                    <a:prstGeom prst="rect">
                      <a:avLst/>
                    </a:prstGeom>
                    <a:noFill/>
                    <a:ln w="9525">
                      <a:noFill/>
                      <a:miter lim="800000"/>
                      <a:headEnd/>
                      <a:tailEnd/>
                    </a:ln>
                  </pic:spPr>
                </pic:pic>
              </a:graphicData>
            </a:graphic>
          </wp:inline>
        </w:drawing>
      </w:r>
    </w:p>
    <w:p>
      <w:pPr>
        <w:spacing w:line="60" w:lineRule="auto"/>
        <w:ind w:firstLine="420"/>
        <w:rPr>
          <w:sz w:val="18"/>
          <w:shd w:val="pct10" w:color="auto" w:fill="FFFFFF"/>
        </w:rPr>
      </w:pPr>
      <w:r>
        <w:rPr>
          <w:sz w:val="18"/>
          <w:shd w:val="pct10" w:color="auto" w:fill="FFFFFF"/>
        </w:rPr>
        <w:drawing>
          <wp:inline distT="0" distB="0" distL="0" distR="0">
            <wp:extent cx="5226050" cy="2355850"/>
            <wp:effectExtent l="19050" t="0" r="0" b="0"/>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noChangeArrowheads="1"/>
                    </pic:cNvPicPr>
                  </pic:nvPicPr>
                  <pic:blipFill>
                    <a:blip r:embed="rId66" cstate="print"/>
                    <a:srcRect/>
                    <a:stretch>
                      <a:fillRect/>
                    </a:stretch>
                  </pic:blipFill>
                  <pic:spPr>
                    <a:xfrm>
                      <a:off x="0" y="0"/>
                      <a:ext cx="5230839" cy="2357914"/>
                    </a:xfrm>
                    <a:prstGeom prst="rect">
                      <a:avLst/>
                    </a:prstGeom>
                    <a:noFill/>
                    <a:ln w="9525">
                      <a:noFill/>
                      <a:miter lim="800000"/>
                      <a:headEnd/>
                      <a:tailEnd/>
                    </a:ln>
                  </pic:spPr>
                </pic:pic>
              </a:graphicData>
            </a:graphic>
          </wp:inline>
        </w:drawing>
      </w:r>
    </w:p>
    <w:p>
      <w:pPr>
        <w:spacing w:line="60" w:lineRule="auto"/>
        <w:ind w:firstLine="420"/>
        <w:rPr>
          <w:sz w:val="18"/>
          <w:shd w:val="pct10" w:color="auto" w:fill="FFFFFF"/>
        </w:rPr>
      </w:pPr>
    </w:p>
    <w:p>
      <w:pPr>
        <w:ind w:firstLine="420"/>
      </w:pPr>
      <w:r>
        <w:rPr>
          <w:rFonts w:hint="eastAsia"/>
        </w:rPr>
        <w:t>下文以添加AIF格式解码库工程为例，说明如何添加一个非常规的音频解码库工程，生成解码库。当然大部分工作同上一节介绍的，这里不再赘述，只陈述如何添加工程，如何配置工程，如何生成解码库等工作。</w:t>
      </w:r>
    </w:p>
    <w:p>
      <w:pPr>
        <w:pStyle w:val="24"/>
        <w:numPr>
          <w:ilvl w:val="1"/>
          <w:numId w:val="9"/>
        </w:numPr>
        <w:ind w:firstLineChars="0"/>
      </w:pPr>
      <w:r>
        <w:rPr>
          <w:rFonts w:hint="eastAsia"/>
        </w:rPr>
        <w:t>创建B核编译工程：</w:t>
      </w:r>
    </w:p>
    <w:p>
      <w:pPr>
        <w:pStyle w:val="24"/>
        <w:ind w:left="992" w:firstLine="0" w:firstLineChars="0"/>
      </w:pPr>
      <w:r>
        <w:rPr>
          <w:rFonts w:hint="eastAsia"/>
        </w:rPr>
        <w:t>打开工程文件后，按如下图示操作，添加aif的B核编译工程。</w:t>
      </w:r>
    </w:p>
    <w:p>
      <w:pPr>
        <w:pStyle w:val="24"/>
        <w:ind w:left="361" w:leftChars="172" w:firstLine="0" w:firstLineChars="0"/>
        <w:jc w:val="left"/>
      </w:pPr>
      <w:r>
        <w:drawing>
          <wp:inline distT="0" distB="0" distL="0" distR="0">
            <wp:extent cx="4975225" cy="3377565"/>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67" cstate="print"/>
                    <a:srcRect/>
                    <a:stretch>
                      <a:fillRect/>
                    </a:stretch>
                  </pic:blipFill>
                  <pic:spPr>
                    <a:xfrm>
                      <a:off x="0" y="0"/>
                      <a:ext cx="4976702" cy="3378931"/>
                    </a:xfrm>
                    <a:prstGeom prst="rect">
                      <a:avLst/>
                    </a:prstGeom>
                    <a:noFill/>
                    <a:ln w="9525">
                      <a:noFill/>
                      <a:miter lim="800000"/>
                      <a:headEnd/>
                      <a:tailEnd/>
                    </a:ln>
                  </pic:spPr>
                </pic:pic>
              </a:graphicData>
            </a:graphic>
          </wp:inline>
        </w:drawing>
      </w:r>
    </w:p>
    <w:p>
      <w:pPr>
        <w:pStyle w:val="24"/>
        <w:numPr>
          <w:ilvl w:val="1"/>
          <w:numId w:val="9"/>
        </w:numPr>
        <w:ind w:firstLineChars="0"/>
      </w:pPr>
      <w:r>
        <w:rPr>
          <w:rFonts w:hint="eastAsia"/>
        </w:rPr>
        <w:t>配置AIF解码工程：</w:t>
      </w:r>
    </w:p>
    <w:p>
      <w:pPr>
        <w:ind w:left="420" w:leftChars="200"/>
        <w:jc w:val="left"/>
      </w:pPr>
      <w:r>
        <w:drawing>
          <wp:inline distT="0" distB="0" distL="0" distR="0">
            <wp:extent cx="5386070" cy="3559175"/>
            <wp:effectExtent l="19050" t="0" r="4729"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68" cstate="print"/>
                    <a:srcRect/>
                    <a:stretch>
                      <a:fillRect/>
                    </a:stretch>
                  </pic:blipFill>
                  <pic:spPr>
                    <a:xfrm>
                      <a:off x="0" y="0"/>
                      <a:ext cx="5388375" cy="3560650"/>
                    </a:xfrm>
                    <a:prstGeom prst="rect">
                      <a:avLst/>
                    </a:prstGeom>
                    <a:noFill/>
                    <a:ln w="9525">
                      <a:noFill/>
                      <a:miter lim="800000"/>
                      <a:headEnd/>
                      <a:tailEnd/>
                    </a:ln>
                  </pic:spPr>
                </pic:pic>
              </a:graphicData>
            </a:graphic>
          </wp:inline>
        </w:drawing>
      </w:r>
    </w:p>
    <w:p>
      <w:pPr>
        <w:ind w:firstLine="420"/>
        <w:rPr>
          <w:bCs/>
        </w:rPr>
      </w:pPr>
      <w:r>
        <w:rPr>
          <w:rFonts w:hint="eastAsia"/>
          <w:bCs/>
        </w:rPr>
        <w:t>这里需要到\SDK_160_128\Build目录下，新建一个输出接收目录，这里我们新建一个AIF的目录，该目录用来存放编译AIF解码库工程生成的中间文件。如下图</w:t>
      </w:r>
    </w:p>
    <w:p>
      <w:pPr>
        <w:ind w:firstLine="420"/>
        <w:rPr>
          <w:bCs/>
        </w:rPr>
      </w:pPr>
      <w:r>
        <w:rPr>
          <w:rFonts w:hint="eastAsia"/>
          <w:bCs/>
        </w:rPr>
        <w:drawing>
          <wp:inline distT="0" distB="0" distL="0" distR="0">
            <wp:extent cx="4486910" cy="2595880"/>
            <wp:effectExtent l="19050" t="0" r="8753"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69" cstate="print"/>
                    <a:srcRect/>
                    <a:stretch>
                      <a:fillRect/>
                    </a:stretch>
                  </pic:blipFill>
                  <pic:spPr>
                    <a:xfrm>
                      <a:off x="0" y="0"/>
                      <a:ext cx="4489023" cy="2597275"/>
                    </a:xfrm>
                    <a:prstGeom prst="rect">
                      <a:avLst/>
                    </a:prstGeom>
                    <a:noFill/>
                    <a:ln w="9525">
                      <a:noFill/>
                      <a:miter lim="800000"/>
                      <a:headEnd/>
                      <a:tailEnd/>
                    </a:ln>
                  </pic:spPr>
                </pic:pic>
              </a:graphicData>
            </a:graphic>
          </wp:inline>
        </w:drawing>
      </w:r>
    </w:p>
    <w:p>
      <w:pPr>
        <w:ind w:firstLine="420"/>
        <w:rPr>
          <w:bCs/>
        </w:rPr>
      </w:pPr>
      <w:r>
        <w:rPr>
          <w:rFonts w:hint="eastAsia"/>
        </w:rPr>
        <w:t>配置工程列表的配置：</w:t>
      </w:r>
      <w:r>
        <w:rPr>
          <w:rFonts w:hint="eastAsia"/>
          <w:bCs/>
        </w:rPr>
        <w:t>这里选择列表的目录时，就选择上面我们新创建的AIF的目录。</w:t>
      </w:r>
    </w:p>
    <w:p>
      <w:pPr>
        <w:pStyle w:val="24"/>
        <w:ind w:left="571" w:leftChars="272" w:firstLine="0" w:firstLineChars="0"/>
      </w:pPr>
      <w:r>
        <w:drawing>
          <wp:inline distT="0" distB="0" distL="0" distR="0">
            <wp:extent cx="3465195" cy="2561590"/>
            <wp:effectExtent l="19050" t="0" r="154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0" cstate="print"/>
                    <a:srcRect/>
                    <a:stretch>
                      <a:fillRect/>
                    </a:stretch>
                  </pic:blipFill>
                  <pic:spPr>
                    <a:xfrm>
                      <a:off x="0" y="0"/>
                      <a:ext cx="3466002" cy="2562544"/>
                    </a:xfrm>
                    <a:prstGeom prst="rect">
                      <a:avLst/>
                    </a:prstGeom>
                    <a:noFill/>
                    <a:ln w="9525">
                      <a:noFill/>
                      <a:miter lim="800000"/>
                      <a:headEnd/>
                      <a:tailEnd/>
                    </a:ln>
                  </pic:spPr>
                </pic:pic>
              </a:graphicData>
            </a:graphic>
          </wp:inline>
        </w:drawing>
      </w:r>
    </w:p>
    <w:p>
      <w:pPr>
        <w:ind w:firstLine="420"/>
      </w:pPr>
      <w:r>
        <w:rPr>
          <w:rFonts w:hint="eastAsia"/>
        </w:rPr>
        <w:t>配置用户自定义命令，用以B核编译完成生成可执行的bin文件：</w:t>
      </w:r>
    </w:p>
    <w:p>
      <w:pPr>
        <w:ind w:left="630" w:leftChars="300"/>
        <w:jc w:val="left"/>
      </w:pPr>
      <w:r>
        <w:drawing>
          <wp:inline distT="0" distB="0" distL="0" distR="0">
            <wp:extent cx="3498215" cy="2586355"/>
            <wp:effectExtent l="19050" t="0" r="6552"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1" cstate="print"/>
                    <a:srcRect/>
                    <a:stretch>
                      <a:fillRect/>
                    </a:stretch>
                  </pic:blipFill>
                  <pic:spPr>
                    <a:xfrm>
                      <a:off x="0" y="0"/>
                      <a:ext cx="3504053" cy="2590677"/>
                    </a:xfrm>
                    <a:prstGeom prst="rect">
                      <a:avLst/>
                    </a:prstGeom>
                    <a:noFill/>
                    <a:ln w="9525">
                      <a:noFill/>
                      <a:miter lim="800000"/>
                      <a:headEnd/>
                      <a:tailEnd/>
                    </a:ln>
                  </pic:spPr>
                </pic:pic>
              </a:graphicData>
            </a:graphic>
          </wp:inline>
        </w:drawing>
      </w:r>
    </w:p>
    <w:p>
      <w:pPr>
        <w:jc w:val="left"/>
        <w:rPr>
          <w:b/>
        </w:rPr>
      </w:pPr>
      <w:r>
        <w:rPr>
          <w:rFonts w:hint="eastAsia"/>
        </w:rPr>
        <w:tab/>
      </w:r>
      <w:r>
        <w:rPr>
          <w:rFonts w:hint="eastAsia"/>
        </w:rPr>
        <w:t>RUN#1中填写:</w:t>
      </w:r>
      <w:r>
        <w:rPr>
          <w:b/>
        </w:rPr>
        <w:t>fromELF --bin -o AIF\RkNano.bin  AIF\RkNano.axf</w:t>
      </w:r>
    </w:p>
    <w:p>
      <w:pPr>
        <w:jc w:val="left"/>
        <w:rPr>
          <w:b/>
        </w:rPr>
      </w:pPr>
      <w:r>
        <w:rPr>
          <w:rFonts w:hint="eastAsia"/>
          <w:b/>
        </w:rPr>
        <w:tab/>
      </w:r>
      <w:r>
        <w:rPr>
          <w:rFonts w:hint="eastAsia"/>
        </w:rPr>
        <w:t>RUN#2 中填写</w:t>
      </w:r>
      <w:r>
        <w:rPr>
          <w:rFonts w:hint="eastAsia"/>
          <w:b/>
        </w:rPr>
        <w:t>：aif.bat</w:t>
      </w:r>
    </w:p>
    <w:p>
      <w:pPr>
        <w:jc w:val="left"/>
        <w:rPr>
          <w:szCs w:val="21"/>
        </w:rPr>
      </w:pPr>
      <w:r>
        <w:rPr>
          <w:rFonts w:hint="eastAsia"/>
          <w:szCs w:val="21"/>
        </w:rPr>
        <w:tab/>
      </w:r>
      <w:r>
        <w:rPr>
          <w:rFonts w:hint="eastAsia"/>
          <w:bCs/>
          <w:szCs w:val="21"/>
        </w:rPr>
        <w:t>打开\SDK_160_128\Build目录，创建aif.bat</w:t>
      </w:r>
      <w:r>
        <w:rPr>
          <w:rFonts w:hint="eastAsia"/>
          <w:szCs w:val="21"/>
        </w:rPr>
        <w:t>，内容如下（注意路径的正确性）：</w:t>
      </w:r>
    </w:p>
    <w:p>
      <w:pPr>
        <w:ind w:left="420" w:leftChars="200"/>
        <w:jc w:val="left"/>
        <w:rPr>
          <w:szCs w:val="21"/>
        </w:rPr>
      </w:pPr>
      <w:r>
        <w:rPr>
          <w:szCs w:val="21"/>
        </w:rPr>
        <w:drawing>
          <wp:inline distT="0" distB="0" distL="0" distR="0">
            <wp:extent cx="4925695" cy="337185"/>
            <wp:effectExtent l="19050" t="0" r="7907"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72" cstate="print"/>
                    <a:srcRect/>
                    <a:stretch>
                      <a:fillRect/>
                    </a:stretch>
                  </pic:blipFill>
                  <pic:spPr>
                    <a:xfrm>
                      <a:off x="0" y="0"/>
                      <a:ext cx="4935946" cy="338430"/>
                    </a:xfrm>
                    <a:prstGeom prst="rect">
                      <a:avLst/>
                    </a:prstGeom>
                    <a:noFill/>
                    <a:ln w="9525">
                      <a:noFill/>
                      <a:miter lim="800000"/>
                      <a:headEnd/>
                      <a:tailEnd/>
                    </a:ln>
                  </pic:spPr>
                </pic:pic>
              </a:graphicData>
            </a:graphic>
          </wp:inline>
        </w:drawing>
      </w:r>
    </w:p>
    <w:p>
      <w:pPr>
        <w:ind w:firstLine="420"/>
        <w:jc w:val="left"/>
        <w:rPr>
          <w:bCs/>
          <w:szCs w:val="21"/>
        </w:rPr>
      </w:pPr>
      <w:r>
        <w:rPr>
          <w:rFonts w:hint="eastAsia"/>
          <w:bCs/>
          <w:szCs w:val="21"/>
        </w:rPr>
        <w:t>该命令执行完成之后，会将Build\AIF目录下编译的转换为可执行bin文件，并拷贝到音频解码器指定目录common\codec\audio\aif\目录下。</w:t>
      </w:r>
    </w:p>
    <w:p>
      <w:pPr>
        <w:ind w:firstLine="420"/>
        <w:jc w:val="left"/>
        <w:rPr>
          <w:bCs/>
          <w:szCs w:val="21"/>
        </w:rPr>
      </w:pPr>
    </w:p>
    <w:p>
      <w:pPr>
        <w:jc w:val="left"/>
        <w:rPr>
          <w:bCs/>
          <w:szCs w:val="21"/>
        </w:rPr>
      </w:pPr>
      <w:r>
        <w:rPr>
          <w:rFonts w:hint="eastAsia"/>
          <w:bCs/>
          <w:szCs w:val="21"/>
        </w:rPr>
        <w:tab/>
      </w:r>
      <w:r>
        <w:rPr>
          <w:rFonts w:hint="eastAsia"/>
          <w:bCs/>
          <w:szCs w:val="21"/>
        </w:rPr>
        <w:t>配置编译环境如下图所示：</w:t>
      </w:r>
    </w:p>
    <w:p>
      <w:pPr>
        <w:jc w:val="left"/>
        <w:rPr>
          <w:bCs/>
          <w:szCs w:val="21"/>
        </w:rPr>
      </w:pPr>
      <w:r>
        <w:rPr>
          <w:rFonts w:hint="eastAsia"/>
          <w:bCs/>
          <w:szCs w:val="21"/>
        </w:rPr>
        <w:tab/>
      </w:r>
      <w:r>
        <w:rPr>
          <w:rFonts w:hint="eastAsia"/>
          <w:bCs/>
          <w:szCs w:val="21"/>
        </w:rPr>
        <w:t>这里需要预定一个编译宏 ：AIF_DEC_INCLUDE2，B_CORE_DECODE</w:t>
      </w:r>
    </w:p>
    <w:p>
      <w:pPr>
        <w:ind w:firstLine="420"/>
        <w:jc w:val="left"/>
        <w:rPr>
          <w:szCs w:val="21"/>
        </w:rPr>
      </w:pPr>
      <w:r>
        <w:rPr>
          <w:szCs w:val="21"/>
        </w:rPr>
        <w:drawing>
          <wp:inline distT="0" distB="0" distL="0" distR="0">
            <wp:extent cx="4454525" cy="3293110"/>
            <wp:effectExtent l="19050" t="0" r="2991"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73" cstate="print"/>
                    <a:srcRect/>
                    <a:stretch>
                      <a:fillRect/>
                    </a:stretch>
                  </pic:blipFill>
                  <pic:spPr>
                    <a:xfrm>
                      <a:off x="0" y="0"/>
                      <a:ext cx="4455950" cy="3294451"/>
                    </a:xfrm>
                    <a:prstGeom prst="rect">
                      <a:avLst/>
                    </a:prstGeom>
                    <a:noFill/>
                    <a:ln w="9525">
                      <a:noFill/>
                      <a:miter lim="800000"/>
                      <a:headEnd/>
                      <a:tailEnd/>
                    </a:ln>
                  </pic:spPr>
                </pic:pic>
              </a:graphicData>
            </a:graphic>
          </wp:inline>
        </w:drawing>
      </w:r>
    </w:p>
    <w:p>
      <w:pPr>
        <w:rPr>
          <w:szCs w:val="21"/>
        </w:rPr>
      </w:pPr>
      <w:r>
        <w:rPr>
          <w:rFonts w:hint="eastAsia"/>
          <w:szCs w:val="21"/>
        </w:rPr>
        <w:tab/>
      </w:r>
      <w:r>
        <w:rPr>
          <w:rFonts w:hint="eastAsia"/>
          <w:szCs w:val="21"/>
        </w:rPr>
        <w:t>新建一个解码库工程的软件配置工作就到此结束了，代码中添加的工作， 已经在上节中介绍过了，这里不再详述。</w:t>
      </w:r>
    </w:p>
    <w:p>
      <w:pPr>
        <w:rPr>
          <w:szCs w:val="21"/>
        </w:rPr>
      </w:pPr>
      <w:r>
        <w:rPr>
          <w:rFonts w:hint="eastAsia"/>
          <w:szCs w:val="21"/>
        </w:rPr>
        <w:tab/>
      </w:r>
      <w:r>
        <w:rPr>
          <w:rFonts w:hint="eastAsia"/>
          <w:szCs w:val="21"/>
        </w:rPr>
        <w:t>B核解码器工程创建完成之后，优先编译B核解码器工程，生成的二进制文件会更新到A核指定目录，此时由于该二进制代码变动，要求A核再重新编译才能使用。</w:t>
      </w:r>
    </w:p>
    <w:p>
      <w:pPr>
        <w:pStyle w:val="2"/>
        <w:pageBreakBefore/>
        <w:numPr>
          <w:ilvl w:val="0"/>
          <w:numId w:val="1"/>
        </w:numPr>
        <w:ind w:left="426" w:hanging="426"/>
      </w:pPr>
      <w:r>
        <w:rPr>
          <w:rFonts w:hint="eastAsia"/>
        </w:rPr>
        <w:t>工程编译</w:t>
      </w:r>
    </w:p>
    <w:p>
      <w:pPr>
        <w:ind w:firstLine="420"/>
      </w:pPr>
      <w:r>
        <w:rPr>
          <w:rFonts w:hint="eastAsia"/>
        </w:rPr>
        <w:t>RKNanoD SDK 使用 ARM的KeilμVision 4 （最好4.72.10版本）编译开发。工程文件路径：SDK_160_128/Build/</w:t>
      </w:r>
      <w:r>
        <w:t>RkNano.uvproj</w:t>
      </w:r>
      <w:r>
        <w:rPr>
          <w:rFonts w:hint="eastAsia"/>
        </w:rPr>
        <w:t>。</w:t>
      </w:r>
    </w:p>
    <w:p>
      <w:pPr>
        <w:ind w:firstLine="420"/>
      </w:pPr>
      <w:r>
        <w:rPr>
          <w:rFonts w:hint="eastAsia"/>
        </w:rPr>
        <w:t>打开工程编译软件，工程界面如下图：</w:t>
      </w:r>
    </w:p>
    <w:p>
      <w:pPr>
        <w:pStyle w:val="24"/>
        <w:ind w:left="449" w:leftChars="214" w:firstLine="0" w:firstLineChars="0"/>
        <w:jc w:val="left"/>
        <w:rPr>
          <w:i/>
        </w:rPr>
      </w:pPr>
      <w:r>
        <w:drawing>
          <wp:inline distT="0" distB="0" distL="0" distR="0">
            <wp:extent cx="4475480" cy="2833370"/>
            <wp:effectExtent l="19050" t="0" r="1074" b="0"/>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noChangeArrowheads="1"/>
                    </pic:cNvPicPr>
                  </pic:nvPicPr>
                  <pic:blipFill>
                    <a:blip r:embed="rId74" cstate="print"/>
                    <a:srcRect/>
                    <a:stretch>
                      <a:fillRect/>
                    </a:stretch>
                  </pic:blipFill>
                  <pic:spPr>
                    <a:xfrm>
                      <a:off x="0" y="0"/>
                      <a:ext cx="4474836" cy="2833284"/>
                    </a:xfrm>
                    <a:prstGeom prst="rect">
                      <a:avLst/>
                    </a:prstGeom>
                    <a:noFill/>
                    <a:ln w="9525">
                      <a:noFill/>
                      <a:miter lim="800000"/>
                      <a:headEnd/>
                      <a:tailEnd/>
                    </a:ln>
                  </pic:spPr>
                </pic:pic>
              </a:graphicData>
            </a:graphic>
          </wp:inline>
        </w:drawing>
      </w:r>
    </w:p>
    <w:p>
      <w:pPr>
        <w:ind w:firstLine="420"/>
      </w:pPr>
      <w:r>
        <w:rPr>
          <w:rFonts w:hint="eastAsia"/>
        </w:rPr>
        <w:t>点击“build target”或者“rebuild All”按钮，编译整个工程，下面的输出窗口将会显示编译结果以及链接的结果，“scatter.sct”的警告信息对编译的结果没有影响，如果编译链接均成功，将会在A_Core文件目录下生产RkNano.axf 和RkNano.bin。工程配置信息如下：</w:t>
      </w:r>
    </w:p>
    <w:p>
      <w:pPr>
        <w:pStyle w:val="24"/>
        <w:ind w:left="870" w:firstLine="0" w:firstLineChars="0"/>
      </w:pPr>
      <w:r>
        <w:drawing>
          <wp:inline distT="0" distB="0" distL="0" distR="0">
            <wp:extent cx="3832860" cy="2833370"/>
            <wp:effectExtent l="19050" t="0" r="0" b="0"/>
            <wp:docPr id="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2"/>
                    <pic:cNvPicPr>
                      <a:picLocks noChangeAspect="1" noChangeArrowheads="1"/>
                    </pic:cNvPicPr>
                  </pic:nvPicPr>
                  <pic:blipFill>
                    <a:blip r:embed="rId75" cstate="print"/>
                    <a:srcRect/>
                    <a:stretch>
                      <a:fillRect/>
                    </a:stretch>
                  </pic:blipFill>
                  <pic:spPr>
                    <a:xfrm>
                      <a:off x="0" y="0"/>
                      <a:ext cx="3837978" cy="2837560"/>
                    </a:xfrm>
                    <a:prstGeom prst="rect">
                      <a:avLst/>
                    </a:prstGeom>
                    <a:noFill/>
                    <a:ln w="9525">
                      <a:noFill/>
                      <a:miter lim="800000"/>
                      <a:headEnd/>
                      <a:tailEnd/>
                    </a:ln>
                  </pic:spPr>
                </pic:pic>
              </a:graphicData>
            </a:graphic>
          </wp:inline>
        </w:drawing>
      </w:r>
    </w:p>
    <w:p>
      <w:pPr>
        <w:rPr>
          <w:color w:val="FF0000"/>
        </w:rPr>
      </w:pPr>
      <w:r>
        <w:rPr>
          <w:rFonts w:hint="eastAsia"/>
        </w:rPr>
        <w:tab/>
      </w:r>
      <w:r>
        <w:rPr>
          <w:rFonts w:hint="eastAsia"/>
          <w:color w:val="FF0000"/>
        </w:rPr>
        <w:t>需要注意的是，首先需要全部编译B核工程，生成相应的运行于B和的bin文件之后，再编译A核工程；如果B核代码没有修改，可以直接编译A核工程。</w:t>
      </w:r>
    </w:p>
    <w:p/>
    <w:p>
      <w:pPr>
        <w:pStyle w:val="2"/>
        <w:pageBreakBefore/>
        <w:numPr>
          <w:ilvl w:val="0"/>
          <w:numId w:val="1"/>
        </w:numPr>
        <w:ind w:left="426" w:hanging="426"/>
      </w:pPr>
      <w:r>
        <w:rPr>
          <w:rFonts w:hint="eastAsia"/>
        </w:rPr>
        <w:t>生成固件与烧写固件</w:t>
      </w:r>
    </w:p>
    <w:p>
      <w:pPr>
        <w:ind w:firstLine="420"/>
      </w:pPr>
      <w:r>
        <w:rPr>
          <w:rFonts w:hint="eastAsia"/>
        </w:rPr>
        <w:t>RKNanoD MP3 SDK中提供了固件的生成与烧写工具。软件工程编译链接后，会在Build目录中生成了RkNano.bin文件，该文件是可运行在NanoD芯片上的二进制可执行文件，固件则包括了可执行的二进制文件以及图片资源和字符串菜单资源。</w:t>
      </w:r>
    </w:p>
    <w:p>
      <w:pPr>
        <w:pStyle w:val="3"/>
        <w:numPr>
          <w:ilvl w:val="1"/>
          <w:numId w:val="10"/>
        </w:numPr>
      </w:pPr>
      <w:r>
        <w:rPr>
          <w:rFonts w:hint="eastAsia"/>
        </w:rPr>
        <w:t>EMMC Flash固件生成工具</w:t>
      </w:r>
    </w:p>
    <w:p>
      <w:pPr>
        <w:ind w:firstLine="420"/>
      </w:pPr>
      <w:r>
        <w:rPr>
          <w:rFonts w:hint="eastAsia"/>
        </w:rPr>
        <w:t>“</w:t>
      </w:r>
      <w:r>
        <w:t>SDK_160_128\Development\firmware_generate_eMMC</w:t>
      </w:r>
      <w:r>
        <w:rPr>
          <w:rFonts w:hint="eastAsia"/>
        </w:rPr>
        <w:t>”目录中</w:t>
      </w:r>
      <w:r>
        <w:t>RKnanoTool.exe</w:t>
      </w:r>
      <w:r>
        <w:rPr>
          <w:rFonts w:hint="eastAsia"/>
        </w:rPr>
        <w:t xml:space="preserve"> 工具是用来生成EMMC flash下的固件工具。如下图：为EMMC Flash下的固件生成工具界面。</w:t>
      </w:r>
    </w:p>
    <w:p>
      <w:pPr>
        <w:ind w:firstLine="420"/>
      </w:pPr>
      <w:r>
        <w:rPr>
          <w:rFonts w:hint="eastAsia"/>
        </w:rPr>
        <w:t>注意：固件信息中主版本号、从版本号均可以设置为2位有效数字。子版本号可以设置为4位有效数字。</w:t>
      </w:r>
    </w:p>
    <w:p>
      <w:pPr>
        <w:ind w:left="420"/>
        <w:jc w:val="center"/>
      </w:pPr>
      <w:r>
        <w:drawing>
          <wp:inline distT="0" distB="0" distL="0" distR="0">
            <wp:extent cx="4577080" cy="4008120"/>
            <wp:effectExtent l="19050" t="0" r="0" b="0"/>
            <wp:docPr id="7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pic:cNvPicPr>
                      <a:picLocks noChangeAspect="1" noChangeArrowheads="1"/>
                    </pic:cNvPicPr>
                  </pic:nvPicPr>
                  <pic:blipFill>
                    <a:blip r:embed="rId76" cstate="print"/>
                    <a:srcRect/>
                    <a:stretch>
                      <a:fillRect/>
                    </a:stretch>
                  </pic:blipFill>
                  <pic:spPr>
                    <a:xfrm>
                      <a:off x="0" y="0"/>
                      <a:ext cx="4583414" cy="4013781"/>
                    </a:xfrm>
                    <a:prstGeom prst="rect">
                      <a:avLst/>
                    </a:prstGeom>
                    <a:noFill/>
                    <a:ln w="9525">
                      <a:noFill/>
                      <a:miter lim="800000"/>
                      <a:headEnd/>
                      <a:tailEnd/>
                    </a:ln>
                  </pic:spPr>
                </pic:pic>
              </a:graphicData>
            </a:graphic>
          </wp:inline>
        </w:drawing>
      </w:r>
    </w:p>
    <w:p/>
    <w:p>
      <w:pPr>
        <w:pStyle w:val="3"/>
        <w:numPr>
          <w:ilvl w:val="1"/>
          <w:numId w:val="10"/>
        </w:numPr>
      </w:pPr>
      <w:r>
        <w:rPr>
          <w:rFonts w:hint="eastAsia"/>
        </w:rPr>
        <w:t>SPI NOR Flash 固件生成工具</w:t>
      </w:r>
    </w:p>
    <w:p>
      <w:pPr>
        <w:ind w:firstLine="420"/>
      </w:pPr>
      <w:r>
        <w:rPr>
          <w:rFonts w:hint="eastAsia"/>
        </w:rPr>
        <w:t>“</w:t>
      </w:r>
      <w:r>
        <w:t>SDK_160_128\Development\firmware_generate_</w:t>
      </w:r>
      <w:r>
        <w:rPr>
          <w:rFonts w:hint="eastAsia"/>
        </w:rPr>
        <w:t>SPI”目录中</w:t>
      </w:r>
      <w:r>
        <w:t>RKnanoTool.exe</w:t>
      </w:r>
      <w:r>
        <w:rPr>
          <w:rFonts w:hint="eastAsia"/>
        </w:rPr>
        <w:t xml:space="preserve"> 工具是用来生成SPI Nor  flash下的固件工具。如下图：为SPI Nor Flash下的固件生成工具界面。 </w:t>
      </w:r>
    </w:p>
    <w:p>
      <w:pPr>
        <w:ind w:firstLine="420"/>
      </w:pPr>
      <w:r>
        <w:rPr>
          <w:rFonts w:hint="eastAsia"/>
          <w:b/>
        </w:rPr>
        <w:t>注意</w:t>
      </w:r>
      <w:r>
        <w:rPr>
          <w:rFonts w:hint="eastAsia"/>
        </w:rPr>
        <w:t>：</w:t>
      </w:r>
    </w:p>
    <w:p>
      <w:pPr>
        <w:pStyle w:val="24"/>
        <w:numPr>
          <w:ilvl w:val="3"/>
          <w:numId w:val="1"/>
        </w:numPr>
        <w:ind w:left="709" w:hanging="283" w:firstLineChars="0"/>
      </w:pPr>
      <w:r>
        <w:rPr>
          <w:rFonts w:hint="eastAsia"/>
        </w:rPr>
        <w:t>其中固件信息中主版本号、从版本号均可以设置为2位有效数字。子版本号可以设置为4位有效数字。</w:t>
      </w:r>
    </w:p>
    <w:p>
      <w:pPr>
        <w:pStyle w:val="24"/>
        <w:numPr>
          <w:ilvl w:val="3"/>
          <w:numId w:val="1"/>
        </w:numPr>
        <w:ind w:left="709" w:hanging="283" w:firstLineChars="0"/>
      </w:pPr>
      <w:r>
        <w:rPr>
          <w:rFonts w:hint="eastAsia"/>
        </w:rPr>
        <w:t>这里因为SPI Nor Flash的存储容量有限，固件与图片资源和菜单资源无法一起打包生成，但是生成工具又必须要这些文件，所以这里创建文件大小为0的空文件，以便能成功生成固件。</w:t>
      </w:r>
    </w:p>
    <w:p>
      <w:pPr>
        <w:ind w:left="420" w:firstLine="420" w:firstLineChars="200"/>
      </w:pPr>
      <w:r>
        <w:drawing>
          <wp:inline distT="0" distB="0" distL="0" distR="0">
            <wp:extent cx="4480560" cy="5227955"/>
            <wp:effectExtent l="19050" t="0" r="0" b="0"/>
            <wp:docPr id="7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3"/>
                    <pic:cNvPicPr>
                      <a:picLocks noChangeAspect="1" noChangeArrowheads="1"/>
                    </pic:cNvPicPr>
                  </pic:nvPicPr>
                  <pic:blipFill>
                    <a:blip r:embed="rId77" cstate="print"/>
                    <a:srcRect/>
                    <a:stretch>
                      <a:fillRect/>
                    </a:stretch>
                  </pic:blipFill>
                  <pic:spPr>
                    <a:xfrm>
                      <a:off x="0" y="0"/>
                      <a:ext cx="4484693" cy="5233237"/>
                    </a:xfrm>
                    <a:prstGeom prst="rect">
                      <a:avLst/>
                    </a:prstGeom>
                    <a:noFill/>
                    <a:ln w="9525">
                      <a:noFill/>
                      <a:miter lim="800000"/>
                      <a:headEnd/>
                      <a:tailEnd/>
                    </a:ln>
                  </pic:spPr>
                </pic:pic>
              </a:graphicData>
            </a:graphic>
          </wp:inline>
        </w:drawing>
      </w:r>
    </w:p>
    <w:p>
      <w:pPr>
        <w:pStyle w:val="3"/>
        <w:numPr>
          <w:ilvl w:val="1"/>
          <w:numId w:val="10"/>
        </w:numPr>
      </w:pPr>
      <w:r>
        <w:rPr>
          <w:rFonts w:hint="eastAsia"/>
        </w:rPr>
        <w:t>烧写固件</w:t>
      </w:r>
    </w:p>
    <w:p>
      <w:pPr>
        <w:ind w:firstLine="420"/>
      </w:pPr>
      <w:r>
        <w:rPr>
          <w:rFonts w:hint="eastAsia"/>
        </w:rPr>
        <w:t>固件烧写工具根据使用用途的不同，分为两种。用户开发调试阶段的烧写工具，使用单机版的烧写工具，这种烧写工具只能一次识别、烧写一个设备。用户在开发完成后，在工厂批量生产时，需要使用工厂量产版的烧写工具，这种烧写工具可以一次识别、烧写8个设备。下面将分别做一下介绍。</w:t>
      </w:r>
    </w:p>
    <w:p>
      <w:pPr>
        <w:pStyle w:val="4"/>
        <w:numPr>
          <w:ilvl w:val="2"/>
          <w:numId w:val="10"/>
        </w:numPr>
        <w:ind w:left="993"/>
        <w:rPr>
          <w:sz w:val="28"/>
        </w:rPr>
      </w:pPr>
      <w:r>
        <w:rPr>
          <w:rFonts w:hint="eastAsia"/>
          <w:sz w:val="28"/>
        </w:rPr>
        <w:t xml:space="preserve"> 单机烧写工具</w:t>
      </w:r>
    </w:p>
    <w:p>
      <w:pPr>
        <w:ind w:firstLine="420"/>
      </w:pPr>
      <w:r>
        <w:rPr>
          <w:rFonts w:hint="eastAsia"/>
        </w:rPr>
        <w:t>下图为RKNanoD的单机固件烧写工具。工具存放在“</w:t>
      </w:r>
      <w:r>
        <w:t>SDK_160_128\Development\firmware_upgrade</w:t>
      </w:r>
      <w:r>
        <w:rPr>
          <w:rFonts w:hint="eastAsia"/>
        </w:rPr>
        <w:t>”</w:t>
      </w:r>
      <w:r>
        <w:t xml:space="preserve"> </w:t>
      </w:r>
      <w:r>
        <w:rPr>
          <w:rFonts w:hint="eastAsia"/>
        </w:rPr>
        <w:t>中，</w:t>
      </w:r>
      <w:r>
        <w:t>RKDevelopTool.exe</w:t>
      </w:r>
      <w:r>
        <w:rPr>
          <w:rFonts w:hint="eastAsia"/>
        </w:rPr>
        <w:t>打开界面如下：</w:t>
      </w:r>
    </w:p>
    <w:p>
      <w:pPr>
        <w:ind w:left="420" w:firstLine="420" w:firstLineChars="200"/>
      </w:pPr>
      <w:r>
        <w:drawing>
          <wp:inline distT="0" distB="0" distL="0" distR="0">
            <wp:extent cx="5013325" cy="3923030"/>
            <wp:effectExtent l="19050" t="0" r="0" b="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noChangeArrowheads="1"/>
                    </pic:cNvPicPr>
                  </pic:nvPicPr>
                  <pic:blipFill>
                    <a:blip r:embed="rId78" cstate="print"/>
                    <a:srcRect/>
                    <a:stretch>
                      <a:fillRect/>
                    </a:stretch>
                  </pic:blipFill>
                  <pic:spPr>
                    <a:xfrm>
                      <a:off x="0" y="0"/>
                      <a:ext cx="5018709" cy="3927304"/>
                    </a:xfrm>
                    <a:prstGeom prst="rect">
                      <a:avLst/>
                    </a:prstGeom>
                    <a:noFill/>
                    <a:ln w="9525">
                      <a:noFill/>
                      <a:miter lim="800000"/>
                      <a:headEnd/>
                      <a:tailEnd/>
                    </a:ln>
                  </pic:spPr>
                </pic:pic>
              </a:graphicData>
            </a:graphic>
          </wp:inline>
        </w:drawing>
      </w:r>
    </w:p>
    <w:p>
      <w:pPr>
        <w:ind w:left="420" w:firstLine="422" w:firstLineChars="200"/>
      </w:pPr>
      <w:r>
        <w:rPr>
          <w:rFonts w:hint="eastAsia"/>
          <w:b/>
        </w:rPr>
        <w:t>固件位置：</w:t>
      </w:r>
      <w:r>
        <w:rPr>
          <w:rFonts w:hint="eastAsia"/>
        </w:rPr>
        <w:t>用来选择将要烧写到设备中的固件。用户可指定路径来选择不同的固件烧写。默认固件路径存放在“..\..\Firmware\Firmware.img”</w:t>
      </w:r>
    </w:p>
    <w:p>
      <w:pPr>
        <w:ind w:left="420" w:firstLine="422" w:firstLineChars="200"/>
      </w:pPr>
      <w:r>
        <w:rPr>
          <w:rFonts w:hint="eastAsia"/>
          <w:b/>
        </w:rPr>
        <w:t>固件版本：</w:t>
      </w:r>
      <w:r>
        <w:rPr>
          <w:rFonts w:hint="eastAsia"/>
        </w:rPr>
        <w:t>生成工具界面中用户自定义的版本号，会在这里显示。</w:t>
      </w:r>
    </w:p>
    <w:p>
      <w:pPr>
        <w:ind w:left="420" w:firstLine="422" w:firstLineChars="200"/>
      </w:pPr>
      <w:r>
        <w:rPr>
          <w:rFonts w:hint="eastAsia"/>
          <w:b/>
        </w:rPr>
        <w:t>固件创建时间：</w:t>
      </w:r>
      <w:r>
        <w:rPr>
          <w:rFonts w:hint="eastAsia"/>
        </w:rPr>
        <w:t>显示最后一次固件生成的时间。</w:t>
      </w:r>
    </w:p>
    <w:p>
      <w:pPr>
        <w:ind w:left="420" w:firstLine="422" w:firstLineChars="200"/>
      </w:pPr>
      <w:r>
        <w:rPr>
          <w:b/>
        </w:rPr>
        <w:t>B</w:t>
      </w:r>
      <w:r>
        <w:rPr>
          <w:rFonts w:hint="eastAsia"/>
          <w:b/>
        </w:rPr>
        <w:t>oot版本：</w:t>
      </w:r>
      <w:r>
        <w:rPr>
          <w:rFonts w:hint="eastAsia"/>
        </w:rPr>
        <w:t>显示最新的boot版本号。</w:t>
      </w:r>
    </w:p>
    <w:p>
      <w:pPr>
        <w:ind w:left="420" w:firstLine="422" w:firstLineChars="200"/>
      </w:pPr>
      <w:r>
        <w:rPr>
          <w:rFonts w:hint="eastAsia"/>
          <w:b/>
        </w:rPr>
        <w:t>Boot创建日期：</w:t>
      </w:r>
      <w:r>
        <w:rPr>
          <w:rFonts w:hint="eastAsia"/>
        </w:rPr>
        <w:t>显示Boot最后创建的日期。</w:t>
      </w:r>
    </w:p>
    <w:p>
      <w:pPr>
        <w:ind w:left="420" w:firstLine="422" w:firstLineChars="200"/>
      </w:pPr>
      <w:r>
        <w:rPr>
          <w:rFonts w:hint="eastAsia"/>
          <w:b/>
        </w:rPr>
        <w:t>序列号：</w:t>
      </w:r>
      <w:r>
        <w:rPr>
          <w:rFonts w:hint="eastAsia"/>
        </w:rPr>
        <w:t>目前保留，NanoD中未使用到。</w:t>
      </w:r>
    </w:p>
    <w:p>
      <w:pPr>
        <w:ind w:left="420" w:firstLine="420" w:firstLineChars="200"/>
      </w:pPr>
    </w:p>
    <w:p>
      <w:pPr>
        <w:ind w:left="420" w:firstLine="422" w:firstLineChars="200"/>
      </w:pPr>
      <w:r>
        <w:rPr>
          <w:rFonts w:hint="eastAsia"/>
          <w:b/>
        </w:rPr>
        <w:t>切换：</w:t>
      </w:r>
      <w:r>
        <w:rPr>
          <w:rFonts w:hint="eastAsia"/>
        </w:rPr>
        <w:t>用于切换升级模式，在电脑连接PC识别到MSC设备时，通过切换操作可以进入MaskRom升级模式。</w:t>
      </w:r>
    </w:p>
    <w:p>
      <w:pPr>
        <w:ind w:left="420" w:firstLine="422" w:firstLineChars="200"/>
        <w:rPr>
          <w:b/>
        </w:rPr>
      </w:pPr>
      <w:r>
        <w:rPr>
          <w:rFonts w:hint="eastAsia"/>
          <w:b/>
        </w:rPr>
        <w:t>升级：</w:t>
      </w:r>
      <w:r>
        <w:rPr>
          <w:rFonts w:hint="eastAsia"/>
        </w:rPr>
        <w:t>下载更新固件。</w:t>
      </w:r>
    </w:p>
    <w:p>
      <w:pPr>
        <w:ind w:left="420" w:firstLine="422" w:firstLineChars="200"/>
      </w:pPr>
      <w:r>
        <w:rPr>
          <w:rFonts w:hint="eastAsia"/>
          <w:b/>
        </w:rPr>
        <w:t>擦除系统块：</w:t>
      </w:r>
      <w:r>
        <w:rPr>
          <w:rFonts w:hint="eastAsia"/>
        </w:rPr>
        <w:t>擦除固件部分的存储块区域。</w:t>
      </w:r>
    </w:p>
    <w:p>
      <w:pPr>
        <w:ind w:left="420" w:firstLine="422" w:firstLineChars="200"/>
      </w:pPr>
      <w:r>
        <w:rPr>
          <w:rFonts w:hint="eastAsia"/>
          <w:b/>
        </w:rPr>
        <w:t>擦除全部块：</w:t>
      </w:r>
      <w:r>
        <w:rPr>
          <w:rFonts w:hint="eastAsia"/>
        </w:rPr>
        <w:t>擦除所有的存储块区域。</w:t>
      </w:r>
    </w:p>
    <w:p>
      <w:pPr>
        <w:pStyle w:val="4"/>
        <w:numPr>
          <w:ilvl w:val="2"/>
          <w:numId w:val="10"/>
        </w:numPr>
        <w:ind w:left="993"/>
        <w:rPr>
          <w:sz w:val="28"/>
        </w:rPr>
      </w:pPr>
      <w:r>
        <w:rPr>
          <w:rFonts w:hint="eastAsia"/>
          <w:sz w:val="28"/>
        </w:rPr>
        <w:t xml:space="preserve"> 工厂量产烧写工具</w:t>
      </w:r>
    </w:p>
    <w:p>
      <w:pPr>
        <w:ind w:firstLine="420"/>
      </w:pPr>
      <w:r>
        <w:rPr>
          <w:rFonts w:hint="eastAsia"/>
        </w:rPr>
        <w:t>在目录</w:t>
      </w:r>
      <w:r>
        <w:t>SDK_160_128\</w:t>
      </w:r>
      <w:r>
        <w:rPr>
          <w:rFonts w:hint="eastAsia"/>
        </w:rPr>
        <w:t>Development中有一个目录</w:t>
      </w:r>
      <w:r>
        <w:t>FactoryTool_v1.41</w:t>
      </w:r>
      <w:r>
        <w:rPr>
          <w:rFonts w:hint="eastAsia"/>
        </w:rPr>
        <w:t>，该目录存放的是量产版的烧写工具。</w:t>
      </w:r>
    </w:p>
    <w:p>
      <w:pPr>
        <w:ind w:firstLine="420"/>
      </w:pPr>
      <w:r>
        <w:rPr>
          <w:rFonts w:hint="eastAsia"/>
        </w:rPr>
        <w:t>工具界面中重要功能按钮介绍如下：</w:t>
      </w:r>
    </w:p>
    <w:p>
      <w:pPr>
        <w:ind w:firstLine="420"/>
      </w:pPr>
      <w:r>
        <w:rPr>
          <w:rFonts w:hint="eastAsia"/>
          <w:b/>
        </w:rPr>
        <w:t>固件</w:t>
      </w:r>
      <w:r>
        <w:rPr>
          <w:rFonts w:hint="eastAsia"/>
        </w:rPr>
        <w:t>：用于指定加载需要烧写的固件。</w:t>
      </w:r>
    </w:p>
    <w:p>
      <w:pPr>
        <w:ind w:firstLine="420"/>
      </w:pPr>
      <w:r>
        <w:rPr>
          <w:rFonts w:hint="eastAsia"/>
          <w:b/>
        </w:rPr>
        <w:t>启动</w:t>
      </w:r>
      <w:r>
        <w:rPr>
          <w:rFonts w:hint="eastAsia"/>
        </w:rPr>
        <w:t>：当识别到设备插入，会在设备列表中显示出来，等所有设备都识别成功后，选择启动去烧写固件。</w:t>
      </w:r>
    </w:p>
    <w:p>
      <w:pPr>
        <w:ind w:firstLine="420"/>
      </w:pPr>
      <w:r>
        <w:rPr>
          <w:rFonts w:hint="eastAsia"/>
          <w:b/>
        </w:rPr>
        <w:t>注意</w:t>
      </w:r>
      <w:r>
        <w:rPr>
          <w:rFonts w:hint="eastAsia"/>
        </w:rPr>
        <w:t>：</w:t>
      </w:r>
    </w:p>
    <w:p>
      <w:pPr>
        <w:pStyle w:val="24"/>
        <w:numPr>
          <w:ilvl w:val="0"/>
          <w:numId w:val="11"/>
        </w:numPr>
        <w:ind w:firstLineChars="0"/>
      </w:pPr>
      <w:r>
        <w:rPr>
          <w:rFonts w:hint="eastAsia"/>
        </w:rPr>
        <w:t>量产版本的烧写工具需要根据config.ini来配置。详细的配置见该文件各个配置选项的说明。</w:t>
      </w:r>
    </w:p>
    <w:p>
      <w:pPr>
        <w:pStyle w:val="24"/>
        <w:numPr>
          <w:ilvl w:val="0"/>
          <w:numId w:val="11"/>
        </w:numPr>
        <w:ind w:firstLineChars="0"/>
      </w:pPr>
      <w:r>
        <w:rPr>
          <w:rFonts w:hint="eastAsia"/>
        </w:rPr>
        <w:t>如果用户的产品需要支持SN（序列号）功能，需要根据用户自定义的SN定义规则生成SN工具。Rockchip在</w:t>
      </w:r>
      <w:r>
        <w:t>SDK_160_128\Development\SnDatTool</w:t>
      </w:r>
      <w:r>
        <w:rPr>
          <w:rFonts w:hint="eastAsia"/>
        </w:rPr>
        <w:t>目录中提供了SN数据生成工具的一个Demo VC工程以及说明文档，用户可根据自身需求做出修改，编译改VC工程，生成SnDatTool.exe工具，使用该工具生成sn.dat数据文件，将该文件放在</w:t>
      </w:r>
      <w:r>
        <w:t>FactoryTool_v1.41</w:t>
      </w:r>
      <w:r>
        <w:rPr>
          <w:rFonts w:hint="eastAsia"/>
        </w:rPr>
        <w:t>目录下，配合量产工具使用即可。</w:t>
      </w:r>
    </w:p>
    <w:p>
      <w:pPr>
        <w:ind w:left="840"/>
      </w:pPr>
      <w:r>
        <w:drawing>
          <wp:inline distT="0" distB="0" distL="0" distR="0">
            <wp:extent cx="4984115" cy="3965575"/>
            <wp:effectExtent l="19050" t="0" r="6880" b="0"/>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9"/>
                    <pic:cNvPicPr>
                      <a:picLocks noChangeAspect="1" noChangeArrowheads="1"/>
                    </pic:cNvPicPr>
                  </pic:nvPicPr>
                  <pic:blipFill>
                    <a:blip r:embed="rId79" cstate="print"/>
                    <a:srcRect/>
                    <a:stretch>
                      <a:fillRect/>
                    </a:stretch>
                  </pic:blipFill>
                  <pic:spPr>
                    <a:xfrm>
                      <a:off x="0" y="0"/>
                      <a:ext cx="4987331" cy="3968566"/>
                    </a:xfrm>
                    <a:prstGeom prst="rect">
                      <a:avLst/>
                    </a:prstGeom>
                    <a:noFill/>
                    <a:ln w="9525">
                      <a:noFill/>
                      <a:miter lim="800000"/>
                      <a:headEnd/>
                      <a:tailEnd/>
                    </a:ln>
                  </pic:spPr>
                </pic:pic>
              </a:graphicData>
            </a:graphic>
          </wp:inline>
        </w:drawing>
      </w:r>
    </w:p>
    <w:p>
      <w:r>
        <w:rPr>
          <w:rFonts w:hint="eastAsia"/>
        </w:rPr>
        <w:tab/>
      </w:r>
      <w:r>
        <w:rPr>
          <w:rFonts w:hint="eastAsia"/>
        </w:rPr>
        <w:tab/>
      </w:r>
      <w:r>
        <w:rPr>
          <w:rFonts w:hint="eastAsia"/>
        </w:rPr>
        <w:t>使用SN数据生成工具额界面如下：</w:t>
      </w:r>
    </w:p>
    <w:p>
      <w:pPr>
        <w:ind w:firstLine="945" w:firstLineChars="450"/>
        <w:jc w:val="center"/>
      </w:pPr>
      <w:r>
        <w:rPr>
          <w:rFonts w:hint="eastAsia"/>
        </w:rPr>
        <w:drawing>
          <wp:inline distT="0" distB="0" distL="0" distR="0">
            <wp:extent cx="2965450" cy="2070735"/>
            <wp:effectExtent l="19050" t="0" r="6084" b="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noChangeArrowheads="1"/>
                    </pic:cNvPicPr>
                  </pic:nvPicPr>
                  <pic:blipFill>
                    <a:blip r:embed="rId80" cstate="print"/>
                    <a:srcRect/>
                    <a:stretch>
                      <a:fillRect/>
                    </a:stretch>
                  </pic:blipFill>
                  <pic:spPr>
                    <a:xfrm>
                      <a:off x="0" y="0"/>
                      <a:ext cx="2966118" cy="2071613"/>
                    </a:xfrm>
                    <a:prstGeom prst="rect">
                      <a:avLst/>
                    </a:prstGeom>
                    <a:noFill/>
                    <a:ln w="9525">
                      <a:noFill/>
                      <a:miter lim="800000"/>
                      <a:headEnd/>
                      <a:tailEnd/>
                    </a:ln>
                  </pic:spPr>
                </pic:pic>
              </a:graphicData>
            </a:graphic>
          </wp:inline>
        </w:drawing>
      </w:r>
    </w:p>
    <w:p/>
    <w:p>
      <w:pPr>
        <w:pStyle w:val="2"/>
        <w:pageBreakBefore/>
        <w:numPr>
          <w:ilvl w:val="0"/>
          <w:numId w:val="1"/>
        </w:numPr>
        <w:ind w:left="426" w:hanging="426"/>
      </w:pPr>
      <w:r>
        <w:rPr>
          <w:rFonts w:hint="eastAsia"/>
        </w:rPr>
        <w:t>资源打包方法</w:t>
      </w:r>
    </w:p>
    <w:p>
      <w:pPr>
        <w:ind w:firstLine="420"/>
      </w:pPr>
      <w:r>
        <w:rPr>
          <w:rFonts w:hint="eastAsia"/>
        </w:rPr>
        <w:t>NanoD SDK支持用户界面操作，这其中会显示图片与字符串。图片与字符串会作为固件的一部分打包进固件，保存在flash中。下面将分别介绍图片资源的打包与字符串资源的打包。</w:t>
      </w:r>
    </w:p>
    <w:p>
      <w:pPr>
        <w:pStyle w:val="3"/>
        <w:numPr>
          <w:ilvl w:val="1"/>
          <w:numId w:val="12"/>
        </w:numPr>
      </w:pPr>
      <w:r>
        <w:rPr>
          <w:rFonts w:hint="eastAsia"/>
        </w:rPr>
        <w:t>图片资源打包</w:t>
      </w:r>
    </w:p>
    <w:p>
      <w:pPr>
        <w:ind w:firstLine="420"/>
      </w:pPr>
      <w:r>
        <w:rPr>
          <w:rFonts w:hint="eastAsia"/>
        </w:rPr>
        <w:t>图片资源存放在路径“..</w:t>
      </w:r>
      <w:r>
        <w:t>\SDK_160_128\Resource</w:t>
      </w:r>
      <w:r>
        <w:rPr>
          <w:rFonts w:hint="eastAsia"/>
        </w:rPr>
        <w:t>\Picture”目录下。所有的图片均为24bit位深像素点的bmp格式。注意图片命名格式，根据应用的不同，图片名称中需用括号标注图片的左上角起始坐标。</w:t>
      </w:r>
    </w:p>
    <w:p>
      <w:pPr>
        <w:ind w:firstLine="420"/>
      </w:pPr>
      <w:r>
        <w:rPr>
          <w:rFonts w:hint="eastAsia"/>
        </w:rPr>
        <w:t>具体如：</w:t>
      </w:r>
      <w:r>
        <w:t>MasterName_SlaveName_(x, y).bmp</w:t>
      </w:r>
      <w:r>
        <w:rPr>
          <w:rFonts w:hint="eastAsia"/>
        </w:rPr>
        <w:t>。其中MasterName与SlaveName用来生成图片的ID，会在程序中使用。x,y为图片在LCD中起始左边。</w:t>
      </w:r>
    </w:p>
    <w:p>
      <w:pPr>
        <w:ind w:firstLine="420"/>
      </w:pPr>
      <w:r>
        <w:rPr>
          <w:rFonts w:hint="eastAsia"/>
        </w:rPr>
        <w:t>图片资源打包工具使用ImageConvert.exe,打开工具后界面如下图所示：</w:t>
      </w:r>
    </w:p>
    <w:p>
      <w:pPr>
        <w:ind w:left="420"/>
        <w:jc w:val="center"/>
      </w:pPr>
      <w:r>
        <w:rPr>
          <w:rFonts w:hint="eastAsia"/>
        </w:rPr>
        <w:drawing>
          <wp:inline distT="0" distB="0" distL="0" distR="0">
            <wp:extent cx="4035425" cy="2187575"/>
            <wp:effectExtent l="19050" t="0" r="3149" b="0"/>
            <wp:docPr id="8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pic:cNvPicPr>
                      <a:picLocks noChangeAspect="1" noChangeArrowheads="1"/>
                    </pic:cNvPicPr>
                  </pic:nvPicPr>
                  <pic:blipFill>
                    <a:blip r:embed="rId81" cstate="print"/>
                    <a:srcRect/>
                    <a:stretch>
                      <a:fillRect/>
                    </a:stretch>
                  </pic:blipFill>
                  <pic:spPr>
                    <a:xfrm>
                      <a:off x="0" y="0"/>
                      <a:ext cx="4035590" cy="2188212"/>
                    </a:xfrm>
                    <a:prstGeom prst="rect">
                      <a:avLst/>
                    </a:prstGeom>
                    <a:noFill/>
                    <a:ln w="9525">
                      <a:noFill/>
                      <a:miter lim="800000"/>
                      <a:headEnd/>
                      <a:tailEnd/>
                    </a:ln>
                  </pic:spPr>
                </pic:pic>
              </a:graphicData>
            </a:graphic>
          </wp:inline>
        </w:drawing>
      </w:r>
    </w:p>
    <w:p>
      <w:pPr>
        <w:ind w:firstLine="420"/>
      </w:pPr>
      <w:r>
        <w:rPr>
          <w:rFonts w:hint="eastAsia"/>
          <w:b/>
        </w:rPr>
        <w:t>Config file</w:t>
      </w:r>
      <w:r>
        <w:rPr>
          <w:rFonts w:hint="eastAsia"/>
        </w:rPr>
        <w:t xml:space="preserve"> 选择Picture目录下的Rnano_xxx.cfg 配置文件,这里根据LCD显示屏的大小选择正确的配置文件。配置文件是组织需要打包的所有图片的列表，如图为打开Rnano_128x160.cfg的一部分的列表。</w:t>
      </w:r>
    </w:p>
    <w:p>
      <w:pPr>
        <w:ind w:left="420"/>
        <w:jc w:val="center"/>
      </w:pPr>
      <w:r>
        <w:rPr>
          <w:rFonts w:hint="eastAsia"/>
        </w:rPr>
        <w:drawing>
          <wp:inline distT="0" distB="0" distL="0" distR="0">
            <wp:extent cx="2030095" cy="2418080"/>
            <wp:effectExtent l="19050" t="0" r="7813" b="0"/>
            <wp:docPr id="8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8"/>
                    <pic:cNvPicPr>
                      <a:picLocks noChangeAspect="1" noChangeArrowheads="1"/>
                    </pic:cNvPicPr>
                  </pic:nvPicPr>
                  <pic:blipFill>
                    <a:blip r:embed="rId82" cstate="print"/>
                    <a:srcRect/>
                    <a:stretch>
                      <a:fillRect/>
                    </a:stretch>
                  </pic:blipFill>
                  <pic:spPr>
                    <a:xfrm>
                      <a:off x="0" y="0"/>
                      <a:ext cx="2030496" cy="2418199"/>
                    </a:xfrm>
                    <a:prstGeom prst="rect">
                      <a:avLst/>
                    </a:prstGeom>
                    <a:noFill/>
                    <a:ln w="9525">
                      <a:noFill/>
                      <a:miter lim="800000"/>
                      <a:headEnd/>
                      <a:tailEnd/>
                    </a:ln>
                  </pic:spPr>
                </pic:pic>
              </a:graphicData>
            </a:graphic>
          </wp:inline>
        </w:drawing>
      </w:r>
    </w:p>
    <w:p>
      <w:pPr>
        <w:ind w:left="420"/>
      </w:pPr>
      <w:r>
        <w:rPr>
          <w:rFonts w:hint="eastAsia"/>
          <w:b/>
        </w:rPr>
        <w:t>Target file</w:t>
      </w:r>
      <w:r>
        <w:rPr>
          <w:rFonts w:hint="eastAsia"/>
        </w:rPr>
        <w:t>为需要生成的图片资源输出文件，名字可以有用户指定，后缀名为*.uis。</w:t>
      </w:r>
    </w:p>
    <w:p>
      <w:pPr>
        <w:ind w:left="420"/>
      </w:pPr>
      <w:r>
        <w:rPr>
          <w:rFonts w:hint="eastAsia"/>
          <w:b/>
        </w:rPr>
        <w:t>Convert：</w:t>
      </w:r>
      <w:r>
        <w:rPr>
          <w:rFonts w:hint="eastAsia"/>
        </w:rPr>
        <w:t>开始转换的功能按钮。</w:t>
      </w:r>
    </w:p>
    <w:p>
      <w:pPr>
        <w:ind w:firstLine="420"/>
      </w:pPr>
      <w:r>
        <w:rPr>
          <w:rFonts w:hint="eastAsia"/>
        </w:rPr>
        <w:t>图片资源转换工具从配置文件“Rnano_xxx.cfg”中依次获取图片名，当所有的图片完成打包后会生成文件“xxx.uis”这里默认使用“RKnanoImg.uis”和“</w:t>
      </w:r>
      <w:r>
        <w:rPr>
          <w:color w:val="000000"/>
          <w:sz w:val="22"/>
          <w:szCs w:val="22"/>
        </w:rPr>
        <w:t>ImageResourceID.h</w:t>
      </w:r>
      <w:r>
        <w:rPr>
          <w:rFonts w:hint="eastAsia"/>
        </w:rPr>
        <w:t>”。“</w:t>
      </w:r>
      <w:r>
        <w:rPr>
          <w:color w:val="000000"/>
          <w:sz w:val="22"/>
          <w:szCs w:val="22"/>
        </w:rPr>
        <w:t>ImageResourceID.h</w:t>
      </w:r>
      <w:r>
        <w:rPr>
          <w:rFonts w:hint="eastAsia"/>
        </w:rPr>
        <w:t>”是用来保存图片的ID编号及ID名称。方便软件代码中使用ID编号来显示对于的图片。“RKnanoImg.uis”于固件一起打包存放在外部存储设备中。</w:t>
      </w:r>
    </w:p>
    <w:p>
      <w:pPr>
        <w:pStyle w:val="3"/>
        <w:numPr>
          <w:ilvl w:val="1"/>
          <w:numId w:val="12"/>
        </w:numPr>
      </w:pPr>
      <w:r>
        <w:rPr>
          <w:rFonts w:hint="eastAsia"/>
        </w:rPr>
        <w:t>字符串资源打包</w:t>
      </w:r>
    </w:p>
    <w:p>
      <w:pPr>
        <w:ind w:left="420"/>
      </w:pPr>
      <w:r>
        <w:rPr>
          <w:rFonts w:hint="eastAsia"/>
        </w:rPr>
        <w:t>字符串资源打包工具GenMeu.exe界面如下图所示：</w:t>
      </w:r>
    </w:p>
    <w:p>
      <w:pPr>
        <w:ind w:firstLine="420"/>
        <w:jc w:val="center"/>
      </w:pPr>
      <w:r>
        <w:drawing>
          <wp:inline distT="0" distB="0" distL="0" distR="0">
            <wp:extent cx="3759835" cy="2745740"/>
            <wp:effectExtent l="19050" t="0" r="0" b="0"/>
            <wp:docPr id="8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pic:cNvPicPr>
                      <a:picLocks noChangeAspect="1" noChangeArrowheads="1"/>
                    </pic:cNvPicPr>
                  </pic:nvPicPr>
                  <pic:blipFill>
                    <a:blip r:embed="rId83" cstate="print"/>
                    <a:srcRect/>
                    <a:stretch>
                      <a:fillRect/>
                    </a:stretch>
                  </pic:blipFill>
                  <pic:spPr>
                    <a:xfrm>
                      <a:off x="0" y="0"/>
                      <a:ext cx="3763572" cy="2748479"/>
                    </a:xfrm>
                    <a:prstGeom prst="rect">
                      <a:avLst/>
                    </a:prstGeom>
                    <a:noFill/>
                    <a:ln w="9525">
                      <a:noFill/>
                      <a:miter lim="800000"/>
                      <a:headEnd/>
                      <a:tailEnd/>
                    </a:ln>
                  </pic:spPr>
                </pic:pic>
              </a:graphicData>
            </a:graphic>
          </wp:inline>
        </w:drawing>
      </w:r>
    </w:p>
    <w:p>
      <w:pPr>
        <w:ind w:firstLine="420"/>
      </w:pPr>
      <w:r>
        <w:rPr>
          <w:rFonts w:hint="eastAsia"/>
        </w:rPr>
        <w:t>其中，</w:t>
      </w:r>
    </w:p>
    <w:p>
      <w:pPr>
        <w:ind w:firstLine="420"/>
      </w:pPr>
      <w:r>
        <w:rPr>
          <w:rFonts w:hint="eastAsia"/>
          <w:b/>
        </w:rPr>
        <w:t>Input file：</w:t>
      </w:r>
      <w:r>
        <w:rPr>
          <w:rFonts w:hint="eastAsia"/>
        </w:rPr>
        <w:t>需要转换的Unicode文本文件。</w:t>
      </w:r>
    </w:p>
    <w:p>
      <w:pPr>
        <w:ind w:firstLine="420"/>
      </w:pPr>
      <w:r>
        <w:rPr>
          <w:rFonts w:hint="eastAsia"/>
          <w:b/>
        </w:rPr>
        <w:t>Output file：</w:t>
      </w:r>
      <w:r>
        <w:rPr>
          <w:rFonts w:hint="eastAsia"/>
        </w:rPr>
        <w:t>打包好的字符串数据文件。</w:t>
      </w:r>
    </w:p>
    <w:p>
      <w:pPr>
        <w:ind w:firstLine="420"/>
      </w:pPr>
      <w:r>
        <w:rPr>
          <w:b/>
        </w:rPr>
        <w:t>L</w:t>
      </w:r>
      <w:r>
        <w:rPr>
          <w:rFonts w:hint="eastAsia"/>
          <w:b/>
        </w:rPr>
        <w:t>anguage：</w:t>
      </w:r>
      <w:r>
        <w:rPr>
          <w:rFonts w:hint="eastAsia"/>
        </w:rPr>
        <w:t>显示语言名与ID，语言名与ID来自输入的文本文件。</w:t>
      </w:r>
    </w:p>
    <w:p>
      <w:pPr>
        <w:ind w:firstLine="420"/>
      </w:pPr>
      <w:r>
        <w:rPr>
          <w:rFonts w:hint="eastAsia"/>
          <w:b/>
        </w:rPr>
        <w:t>Comment Language：</w:t>
      </w:r>
      <w:r>
        <w:rPr>
          <w:rFonts w:hint="eastAsia"/>
        </w:rPr>
        <w:t>输出文件</w:t>
      </w:r>
      <w:r>
        <w:rPr>
          <w:color w:val="000000"/>
          <w:sz w:val="22"/>
          <w:szCs w:val="22"/>
        </w:rPr>
        <w:t>“MenuResourceID.h”</w:t>
      </w:r>
      <w:r>
        <w:rPr>
          <w:rFonts w:hint="eastAsia"/>
          <w:color w:val="000000"/>
          <w:sz w:val="22"/>
          <w:szCs w:val="22"/>
        </w:rPr>
        <w:t>中</w:t>
      </w:r>
      <w:r>
        <w:rPr>
          <w:rFonts w:hint="eastAsia"/>
        </w:rPr>
        <w:t>显示注释的语言</w:t>
      </w:r>
    </w:p>
    <w:p>
      <w:pPr>
        <w:ind w:firstLine="420"/>
        <w:rPr>
          <w:color w:val="000000"/>
          <w:sz w:val="22"/>
          <w:szCs w:val="22"/>
        </w:rPr>
      </w:pPr>
      <w:r>
        <w:rPr>
          <w:rFonts w:hint="eastAsia"/>
        </w:rPr>
        <w:t>字符串是按照特定格式组织的excel文件。如下：</w:t>
      </w:r>
    </w:p>
    <w:p>
      <w:pPr>
        <w:ind w:firstLine="420"/>
      </w:pPr>
      <w:r>
        <w:drawing>
          <wp:inline distT="0" distB="0" distL="0" distR="0">
            <wp:extent cx="5651500" cy="3406140"/>
            <wp:effectExtent l="19050" t="0" r="6350" b="0"/>
            <wp:docPr id="8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7"/>
                    <pic:cNvPicPr>
                      <a:picLocks noChangeAspect="1" noChangeArrowheads="1"/>
                    </pic:cNvPicPr>
                  </pic:nvPicPr>
                  <pic:blipFill>
                    <a:blip r:embed="rId84" cstate="print"/>
                    <a:srcRect/>
                    <a:stretch>
                      <a:fillRect/>
                    </a:stretch>
                  </pic:blipFill>
                  <pic:spPr>
                    <a:xfrm>
                      <a:off x="0" y="0"/>
                      <a:ext cx="5651500" cy="3406599"/>
                    </a:xfrm>
                    <a:prstGeom prst="rect">
                      <a:avLst/>
                    </a:prstGeom>
                    <a:noFill/>
                    <a:ln w="9525">
                      <a:noFill/>
                      <a:miter lim="800000"/>
                      <a:headEnd/>
                      <a:tailEnd/>
                    </a:ln>
                  </pic:spPr>
                </pic:pic>
              </a:graphicData>
            </a:graphic>
          </wp:inline>
        </w:drawing>
      </w:r>
    </w:p>
    <w:p>
      <w:pPr>
        <w:ind w:firstLine="420"/>
      </w:pPr>
      <w:r>
        <w:drawing>
          <wp:inline distT="0" distB="0" distL="0" distR="0">
            <wp:extent cx="5651500" cy="3406140"/>
            <wp:effectExtent l="19050" t="0" r="6350" b="0"/>
            <wp:docPr id="8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0"/>
                    <pic:cNvPicPr>
                      <a:picLocks noChangeAspect="1" noChangeArrowheads="1"/>
                    </pic:cNvPicPr>
                  </pic:nvPicPr>
                  <pic:blipFill>
                    <a:blip r:embed="rId85" cstate="print"/>
                    <a:srcRect/>
                    <a:stretch>
                      <a:fillRect/>
                    </a:stretch>
                  </pic:blipFill>
                  <pic:spPr>
                    <a:xfrm>
                      <a:off x="0" y="0"/>
                      <a:ext cx="5651500" cy="3406599"/>
                    </a:xfrm>
                    <a:prstGeom prst="rect">
                      <a:avLst/>
                    </a:prstGeom>
                    <a:noFill/>
                    <a:ln w="9525">
                      <a:noFill/>
                      <a:miter lim="800000"/>
                      <a:headEnd/>
                      <a:tailEnd/>
                    </a:ln>
                  </pic:spPr>
                </pic:pic>
              </a:graphicData>
            </a:graphic>
          </wp:inline>
        </w:drawing>
      </w:r>
    </w:p>
    <w:p>
      <w:pPr>
        <w:ind w:firstLine="420"/>
      </w:pPr>
    </w:p>
    <w:p>
      <w:pPr>
        <w:ind w:firstLine="420"/>
        <w:rPr>
          <w:color w:val="000000"/>
          <w:sz w:val="22"/>
          <w:szCs w:val="22"/>
        </w:rPr>
      </w:pPr>
      <w:r>
        <w:rPr>
          <w:rFonts w:hint="eastAsia"/>
          <w:color w:val="000000"/>
          <w:sz w:val="22"/>
          <w:szCs w:val="22"/>
        </w:rPr>
        <w:t>第一列字符串定义字符串的ID名称，其他列为多国语言的字符串。</w:t>
      </w:r>
    </w:p>
    <w:p>
      <w:pPr>
        <w:ind w:firstLine="420"/>
        <w:rPr>
          <w:color w:val="000000"/>
          <w:sz w:val="22"/>
          <w:szCs w:val="22"/>
        </w:rPr>
      </w:pPr>
      <w:r>
        <w:rPr>
          <w:rFonts w:hint="eastAsia"/>
          <w:color w:val="000000"/>
          <w:sz w:val="22"/>
          <w:szCs w:val="22"/>
        </w:rPr>
        <w:t>第一行字符串用“</w:t>
      </w:r>
      <w:r>
        <w:rPr>
          <w:color w:val="000000"/>
          <w:sz w:val="22"/>
          <w:szCs w:val="22"/>
        </w:rPr>
        <w:t>/@</w:t>
      </w:r>
      <w:r>
        <w:rPr>
          <w:rFonts w:hint="eastAsia"/>
          <w:color w:val="000000"/>
          <w:sz w:val="22"/>
          <w:szCs w:val="22"/>
        </w:rPr>
        <w:t>”</w:t>
      </w:r>
      <w:r>
        <w:rPr>
          <w:color w:val="000000"/>
          <w:sz w:val="22"/>
          <w:szCs w:val="22"/>
        </w:rPr>
        <w:t xml:space="preserve"> </w:t>
      </w:r>
      <w:r>
        <w:rPr>
          <w:rFonts w:hint="eastAsia"/>
          <w:color w:val="000000"/>
          <w:sz w:val="22"/>
          <w:szCs w:val="22"/>
        </w:rPr>
        <w:t>和“</w:t>
      </w:r>
      <w:r>
        <w:rPr>
          <w:color w:val="000000"/>
          <w:sz w:val="22"/>
          <w:szCs w:val="22"/>
        </w:rPr>
        <w:t>@/</w:t>
      </w:r>
      <w:r>
        <w:rPr>
          <w:rFonts w:hint="eastAsia"/>
          <w:color w:val="000000"/>
          <w:sz w:val="22"/>
          <w:szCs w:val="22"/>
        </w:rPr>
        <w:t>”是语言名称。</w:t>
      </w:r>
    </w:p>
    <w:p>
      <w:pPr>
        <w:ind w:firstLine="420"/>
        <w:rPr>
          <w:color w:val="000000"/>
          <w:sz w:val="22"/>
          <w:szCs w:val="22"/>
        </w:rPr>
      </w:pPr>
      <w:r>
        <w:rPr>
          <w:rFonts w:hint="eastAsia"/>
          <w:color w:val="000000"/>
          <w:sz w:val="22"/>
          <w:szCs w:val="22"/>
        </w:rPr>
        <w:t>以“</w:t>
      </w:r>
      <w:r>
        <w:rPr>
          <w:color w:val="000000"/>
          <w:sz w:val="22"/>
          <w:szCs w:val="22"/>
        </w:rPr>
        <w:t>$[X]</w:t>
      </w:r>
      <w:r>
        <w:rPr>
          <w:rFonts w:hint="eastAsia"/>
          <w:color w:val="000000"/>
          <w:sz w:val="22"/>
          <w:szCs w:val="22"/>
        </w:rPr>
        <w:t>”开始的字符串是用来在LCD上显示的字符串信息。使用“</w:t>
      </w:r>
      <w:r>
        <w:rPr>
          <w:color w:val="000000"/>
          <w:sz w:val="22"/>
          <w:szCs w:val="22"/>
        </w:rPr>
        <w:t>##[1]</w:t>
      </w:r>
      <w:r>
        <w:rPr>
          <w:rFonts w:hint="eastAsia"/>
          <w:color w:val="000000"/>
          <w:sz w:val="22"/>
          <w:szCs w:val="22"/>
        </w:rPr>
        <w:t>”</w:t>
      </w:r>
      <w:r>
        <w:rPr>
          <w:color w:val="000000"/>
          <w:sz w:val="22"/>
          <w:szCs w:val="22"/>
        </w:rPr>
        <w:t xml:space="preserve"> </w:t>
      </w:r>
      <w:r>
        <w:rPr>
          <w:rFonts w:hint="eastAsia"/>
          <w:color w:val="000000"/>
          <w:sz w:val="22"/>
          <w:szCs w:val="22"/>
        </w:rPr>
        <w:t>或“</w:t>
      </w:r>
      <w:r>
        <w:rPr>
          <w:color w:val="000000"/>
          <w:sz w:val="22"/>
          <w:szCs w:val="22"/>
        </w:rPr>
        <w:t>###[0]</w:t>
      </w:r>
      <w:r>
        <w:rPr>
          <w:rFonts w:hint="eastAsia"/>
          <w:color w:val="000000"/>
          <w:sz w:val="22"/>
          <w:szCs w:val="22"/>
        </w:rPr>
        <w:t>”是设置菜单字符串。</w:t>
      </w:r>
    </w:p>
    <w:p>
      <w:pPr>
        <w:ind w:firstLine="420"/>
        <w:rPr>
          <w:color w:val="000000"/>
          <w:sz w:val="22"/>
          <w:szCs w:val="22"/>
        </w:rPr>
      </w:pPr>
      <w:r>
        <w:rPr>
          <w:rFonts w:hint="eastAsia"/>
          <w:color w:val="000000"/>
          <w:sz w:val="22"/>
          <w:szCs w:val="22"/>
        </w:rPr>
        <w:t>“#”的个数提示了设置菜单的级数关系，比如：</w:t>
      </w:r>
    </w:p>
    <w:p>
      <w:pPr>
        <w:ind w:firstLine="420"/>
        <w:rPr>
          <w:color w:val="000000"/>
          <w:sz w:val="22"/>
          <w:szCs w:val="22"/>
        </w:rPr>
      </w:pPr>
      <w:r>
        <w:rPr>
          <w:rFonts w:hint="eastAsia"/>
          <w:color w:val="000000"/>
          <w:sz w:val="22"/>
          <w:szCs w:val="22"/>
        </w:rPr>
        <w:t>“</w:t>
      </w:r>
      <w:r>
        <w:rPr>
          <w:color w:val="000000"/>
          <w:sz w:val="22"/>
          <w:szCs w:val="22"/>
        </w:rPr>
        <w:t>#</w:t>
      </w:r>
      <w:r>
        <w:rPr>
          <w:rFonts w:hint="eastAsia"/>
          <w:color w:val="000000"/>
          <w:sz w:val="22"/>
          <w:szCs w:val="22"/>
        </w:rPr>
        <w:t>”：</w:t>
      </w:r>
      <w:r>
        <w:rPr>
          <w:color w:val="000000"/>
          <w:sz w:val="22"/>
          <w:szCs w:val="22"/>
        </w:rPr>
        <w:t xml:space="preserve"> </w:t>
      </w:r>
      <w:r>
        <w:rPr>
          <w:rFonts w:hint="eastAsia"/>
          <w:color w:val="000000"/>
          <w:sz w:val="22"/>
          <w:szCs w:val="22"/>
        </w:rPr>
        <w:t>一级菜单</w:t>
      </w:r>
    </w:p>
    <w:p>
      <w:pPr>
        <w:ind w:firstLine="420"/>
        <w:rPr>
          <w:color w:val="000000"/>
          <w:sz w:val="22"/>
          <w:szCs w:val="22"/>
        </w:rPr>
      </w:pPr>
      <w:r>
        <w:rPr>
          <w:rFonts w:hint="eastAsia"/>
          <w:color w:val="000000"/>
          <w:sz w:val="22"/>
          <w:szCs w:val="22"/>
        </w:rPr>
        <w:t>“</w:t>
      </w:r>
      <w:r>
        <w:rPr>
          <w:color w:val="000000"/>
          <w:sz w:val="22"/>
          <w:szCs w:val="22"/>
        </w:rPr>
        <w:t>##</w:t>
      </w:r>
      <w:r>
        <w:rPr>
          <w:rFonts w:hint="eastAsia"/>
          <w:color w:val="000000"/>
          <w:sz w:val="22"/>
          <w:szCs w:val="22"/>
        </w:rPr>
        <w:t>”：</w:t>
      </w:r>
      <w:r>
        <w:rPr>
          <w:color w:val="000000"/>
          <w:sz w:val="22"/>
          <w:szCs w:val="22"/>
        </w:rPr>
        <w:t xml:space="preserve"> </w:t>
      </w:r>
      <w:r>
        <w:rPr>
          <w:rFonts w:hint="eastAsia"/>
          <w:color w:val="000000"/>
          <w:sz w:val="22"/>
          <w:szCs w:val="22"/>
        </w:rPr>
        <w:t>二级菜单</w:t>
      </w:r>
    </w:p>
    <w:p>
      <w:pPr>
        <w:ind w:firstLine="420"/>
        <w:rPr>
          <w:color w:val="000000"/>
          <w:sz w:val="22"/>
          <w:szCs w:val="22"/>
        </w:rPr>
      </w:pPr>
      <w:r>
        <w:rPr>
          <w:rFonts w:hint="eastAsia"/>
          <w:color w:val="000000"/>
          <w:sz w:val="22"/>
          <w:szCs w:val="22"/>
        </w:rPr>
        <w:t>“</w:t>
      </w:r>
      <w:r>
        <w:rPr>
          <w:color w:val="000000"/>
          <w:sz w:val="22"/>
          <w:szCs w:val="22"/>
        </w:rPr>
        <w:t>###</w:t>
      </w:r>
      <w:r>
        <w:rPr>
          <w:rFonts w:hint="eastAsia"/>
          <w:color w:val="000000"/>
          <w:sz w:val="22"/>
          <w:szCs w:val="22"/>
        </w:rPr>
        <w:t>”：</w:t>
      </w:r>
      <w:r>
        <w:rPr>
          <w:color w:val="000000"/>
          <w:sz w:val="22"/>
          <w:szCs w:val="22"/>
        </w:rPr>
        <w:t xml:space="preserve"> </w:t>
      </w:r>
      <w:r>
        <w:rPr>
          <w:rFonts w:hint="eastAsia"/>
          <w:color w:val="000000"/>
          <w:sz w:val="22"/>
          <w:szCs w:val="22"/>
        </w:rPr>
        <w:t>三级菜单</w:t>
      </w:r>
    </w:p>
    <w:p>
      <w:pPr>
        <w:ind w:firstLine="420"/>
        <w:rPr>
          <w:color w:val="000000"/>
          <w:sz w:val="22"/>
          <w:szCs w:val="22"/>
        </w:rPr>
      </w:pPr>
      <w:r>
        <w:rPr>
          <w:rFonts w:hint="eastAsia"/>
          <w:color w:val="000000"/>
          <w:sz w:val="22"/>
          <w:szCs w:val="22"/>
        </w:rPr>
        <w:t>“</w:t>
      </w:r>
      <w:r>
        <w:rPr>
          <w:color w:val="000000"/>
          <w:sz w:val="22"/>
          <w:szCs w:val="22"/>
        </w:rPr>
        <w:t>[ ]</w:t>
      </w:r>
      <w:r>
        <w:rPr>
          <w:rFonts w:hint="eastAsia"/>
          <w:color w:val="000000"/>
          <w:sz w:val="22"/>
          <w:szCs w:val="22"/>
        </w:rPr>
        <w:t>”中的数字表示了该菜单项下是否有子菜单：</w:t>
      </w:r>
    </w:p>
    <w:p>
      <w:pPr>
        <w:ind w:left="420" w:firstLine="420"/>
        <w:rPr>
          <w:color w:val="000000"/>
          <w:sz w:val="22"/>
          <w:szCs w:val="22"/>
        </w:rPr>
      </w:pPr>
      <w:r>
        <w:rPr>
          <w:color w:val="000000"/>
          <w:sz w:val="22"/>
          <w:szCs w:val="22"/>
        </w:rPr>
        <w:t>1</w:t>
      </w:r>
      <w:r>
        <w:rPr>
          <w:rFonts w:hint="eastAsia"/>
          <w:color w:val="000000"/>
          <w:sz w:val="22"/>
          <w:szCs w:val="22"/>
        </w:rPr>
        <w:t>：有子菜单</w:t>
      </w:r>
    </w:p>
    <w:p>
      <w:pPr>
        <w:ind w:left="420" w:firstLine="420"/>
        <w:rPr>
          <w:color w:val="000000"/>
          <w:sz w:val="22"/>
          <w:szCs w:val="22"/>
        </w:rPr>
      </w:pPr>
      <w:r>
        <w:rPr>
          <w:color w:val="000000"/>
          <w:sz w:val="22"/>
          <w:szCs w:val="22"/>
        </w:rPr>
        <w:t>0</w:t>
      </w:r>
      <w:r>
        <w:rPr>
          <w:rFonts w:hint="eastAsia"/>
          <w:color w:val="000000"/>
          <w:sz w:val="22"/>
          <w:szCs w:val="22"/>
        </w:rPr>
        <w:t>：没有子菜单</w:t>
      </w:r>
    </w:p>
    <w:p>
      <w:pPr>
        <w:ind w:firstLine="420"/>
        <w:rPr>
          <w:color w:val="000000"/>
          <w:sz w:val="22"/>
          <w:szCs w:val="22"/>
        </w:rPr>
      </w:pPr>
      <w:r>
        <w:rPr>
          <w:rFonts w:hint="eastAsia"/>
          <w:color w:val="000000"/>
          <w:sz w:val="22"/>
          <w:szCs w:val="22"/>
        </w:rPr>
        <w:t>在使用GenMenu.exe工具之前，必须将excel文件转换为Unicode文件文件，方能使用。选择excel开始菜单，选择“另存为</w:t>
      </w:r>
      <w:r>
        <w:rPr>
          <w:color w:val="000000"/>
          <w:sz w:val="22"/>
          <w:szCs w:val="22"/>
        </w:rPr>
        <w:t>…</w:t>
      </w:r>
      <w:r>
        <w:rPr>
          <w:rFonts w:hint="eastAsia"/>
          <w:color w:val="000000"/>
          <w:sz w:val="22"/>
          <w:szCs w:val="22"/>
        </w:rPr>
        <w:t>”保存类型选择Unicode 文本选项，保存即可。如图：</w:t>
      </w:r>
    </w:p>
    <w:p>
      <w:pPr>
        <w:ind w:firstLine="420"/>
        <w:jc w:val="center"/>
      </w:pPr>
      <w:r>
        <w:drawing>
          <wp:inline distT="0" distB="0" distL="0" distR="0">
            <wp:extent cx="4714875" cy="3936365"/>
            <wp:effectExtent l="19050" t="0" r="8999" b="0"/>
            <wp:docPr id="8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3"/>
                    <pic:cNvPicPr>
                      <a:picLocks noChangeAspect="1" noChangeArrowheads="1"/>
                    </pic:cNvPicPr>
                  </pic:nvPicPr>
                  <pic:blipFill>
                    <a:blip r:embed="rId86" cstate="print"/>
                    <a:srcRect/>
                    <a:stretch>
                      <a:fillRect/>
                    </a:stretch>
                  </pic:blipFill>
                  <pic:spPr>
                    <a:xfrm>
                      <a:off x="0" y="0"/>
                      <a:ext cx="4721705" cy="3941744"/>
                    </a:xfrm>
                    <a:prstGeom prst="rect">
                      <a:avLst/>
                    </a:prstGeom>
                    <a:noFill/>
                    <a:ln w="9525">
                      <a:noFill/>
                      <a:miter lim="800000"/>
                      <a:headEnd/>
                      <a:tailEnd/>
                    </a:ln>
                  </pic:spPr>
                </pic:pic>
              </a:graphicData>
            </a:graphic>
          </wp:inline>
        </w:drawing>
      </w:r>
    </w:p>
    <w:p/>
    <w:sectPr>
      <w:pgSz w:w="11906" w:h="16838"/>
      <w:pgMar w:top="1418" w:right="1418" w:bottom="1418" w:left="158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W w:w="8960" w:type="dxa"/>
      <w:tblInd w:w="108"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840"/>
      <w:gridCol w:w="1120"/>
    </w:tblGrid>
    <w:tr>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840" w:type="dxa"/>
        </w:tcPr>
        <w:p>
          <w:pPr>
            <w:pStyle w:val="8"/>
            <w:tabs>
              <w:tab w:val="clear" w:pos="4153"/>
              <w:tab w:val="clear" w:pos="8306"/>
            </w:tabs>
            <w:jc w:val="center"/>
            <w:rPr>
              <w:rFonts w:ascii="Arial" w:hAnsi="Arial" w:cs="Arial"/>
            </w:rPr>
          </w:pPr>
          <w:r>
            <w:rPr>
              <w:rFonts w:ascii="Arial" w:hAnsi="Arial" w:cs="Arial"/>
              <w:b/>
              <w:color w:val="000000"/>
            </w:rPr>
            <w:t>Copyright</w:t>
          </w:r>
          <w:r>
            <w:rPr>
              <w:rFonts w:hint="eastAsia" w:ascii="Arial" w:hAnsi="Arial" w:cs="Arial"/>
              <w:b/>
              <w:color w:val="000000"/>
            </w:rPr>
            <w:t xml:space="preserve"> </w:t>
          </w:r>
          <w:r>
            <w:rPr>
              <w:rFonts w:ascii="Arial" w:hAnsi="Arial" w:cs="Arial"/>
              <w:b/>
              <w:color w:val="000000"/>
            </w:rPr>
            <w:t>@</w:t>
          </w:r>
          <w:r>
            <w:rPr>
              <w:rFonts w:hint="eastAsia" w:ascii="Arial" w:hAnsi="Arial" w:cs="Arial"/>
              <w:b/>
              <w:color w:val="000000"/>
            </w:rPr>
            <w:t xml:space="preserve"> </w:t>
          </w:r>
          <w:r>
            <w:rPr>
              <w:rFonts w:ascii="Arial" w:hAnsi="Arial" w:cs="Arial"/>
              <w:b/>
              <w:color w:val="000000"/>
            </w:rPr>
            <w:t>2012-201</w:t>
          </w:r>
          <w:r>
            <w:rPr>
              <w:rFonts w:hint="eastAsia" w:ascii="Arial" w:hAnsi="Arial" w:cs="Arial"/>
              <w:b/>
              <w:color w:val="000000"/>
            </w:rPr>
            <w:t>6</w:t>
          </w:r>
          <w:r>
            <w:rPr>
              <w:rFonts w:ascii="Arial" w:hAnsi="Arial" w:cs="Arial"/>
              <w:b/>
              <w:color w:val="000000"/>
            </w:rPr>
            <w:t xml:space="preserve"> ROCKCHIP Limited. All rights reserved</w:t>
          </w:r>
        </w:p>
      </w:tc>
      <w:tc>
        <w:tcPr>
          <w:tcW w:w="1120" w:type="dxa"/>
        </w:tcPr>
        <w:p>
          <w:pPr>
            <w:pStyle w:val="8"/>
            <w:tabs>
              <w:tab w:val="clear" w:pos="4153"/>
              <w:tab w:val="clear" w:pos="8306"/>
            </w:tabs>
            <w:ind w:left="-107" w:leftChars="-51"/>
            <w:jc w:val="right"/>
            <w:rPr>
              <w:rFonts w:ascii="Arial" w:hAnsi="Arial" w:cs="Arial"/>
            </w:rPr>
          </w:pPr>
          <w:r>
            <w:rPr>
              <w:rFonts w:ascii="Arial" w:hAnsi="Arial" w:cs="Arial"/>
              <w:b/>
              <w:sz w:val="24"/>
              <w:szCs w:val="24"/>
            </w:rPr>
            <w:fldChar w:fldCharType="begin"/>
          </w:r>
          <w:r>
            <w:rPr>
              <w:rFonts w:ascii="Arial" w:hAnsi="Arial" w:cs="Arial"/>
              <w:b/>
            </w:rPr>
            <w:instrText xml:space="preserve">PAGE</w:instrText>
          </w:r>
          <w:r>
            <w:rPr>
              <w:rFonts w:ascii="Arial" w:hAnsi="Arial" w:cs="Arial"/>
              <w:b/>
              <w:sz w:val="24"/>
              <w:szCs w:val="24"/>
            </w:rPr>
            <w:fldChar w:fldCharType="separate"/>
          </w:r>
          <w:r>
            <w:rPr>
              <w:rFonts w:ascii="Arial" w:hAnsi="Arial" w:cs="Arial"/>
              <w:b/>
            </w:rPr>
            <w:t>10</w:t>
          </w:r>
          <w:r>
            <w:rPr>
              <w:rFonts w:ascii="Arial" w:hAnsi="Arial" w:cs="Arial"/>
              <w:b/>
              <w:sz w:val="24"/>
              <w:szCs w:val="24"/>
            </w:rPr>
            <w:fldChar w:fldCharType="end"/>
          </w:r>
          <w:r>
            <w:rPr>
              <w:rFonts w:ascii="Arial" w:hAnsi="Arial" w:cs="Arial"/>
              <w:lang w:val="zh-CN"/>
            </w:rPr>
            <w:t>/</w:t>
          </w:r>
          <w:r>
            <w:rPr>
              <w:rFonts w:ascii="Arial" w:hAnsi="Arial" w:cs="Arial"/>
              <w:b/>
              <w:sz w:val="24"/>
              <w:szCs w:val="24"/>
            </w:rPr>
            <w:fldChar w:fldCharType="begin"/>
          </w:r>
          <w:r>
            <w:rPr>
              <w:rFonts w:ascii="Arial" w:hAnsi="Arial" w:cs="Arial"/>
              <w:b/>
            </w:rPr>
            <w:instrText xml:space="preserve">NUMPAGES</w:instrText>
          </w:r>
          <w:r>
            <w:rPr>
              <w:rFonts w:ascii="Arial" w:hAnsi="Arial" w:cs="Arial"/>
              <w:b/>
              <w:sz w:val="24"/>
              <w:szCs w:val="24"/>
            </w:rPr>
            <w:fldChar w:fldCharType="separate"/>
          </w:r>
          <w:r>
            <w:rPr>
              <w:rFonts w:ascii="Arial" w:hAnsi="Arial" w:cs="Arial"/>
              <w:b/>
            </w:rPr>
            <w:t>46</w:t>
          </w:r>
          <w:r>
            <w:rPr>
              <w:rFonts w:ascii="Arial" w:hAnsi="Arial" w:cs="Arial"/>
              <w:b/>
              <w:sz w:val="24"/>
              <w:szCs w:val="24"/>
            </w:rPr>
            <w:fldChar w:fldCharType="end"/>
          </w:r>
        </w:p>
      </w:tc>
    </w:tr>
  </w:tbl>
  <w:p>
    <w:pPr>
      <w:pStyle w:val="8"/>
      <w:ind w:right="36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rPr>
        <w:rFonts w:ascii="Arial" w:hAnsi="Arial" w:cs="Arial"/>
        <w:b/>
      </w:rPr>
    </w:pPr>
    <w:r>
      <w:rPr>
        <w:rFonts w:ascii="Arial" w:hAnsi="Arial" w:cs="Arial"/>
        <w:b/>
        <w:color w:val="000000"/>
      </w:rPr>
      <w:t>Copyright</w:t>
    </w:r>
    <w:r>
      <w:rPr>
        <w:rFonts w:hint="eastAsia" w:ascii="Arial" w:hAnsi="Arial" w:cs="Arial"/>
        <w:b/>
        <w:color w:val="000000"/>
      </w:rPr>
      <w:t xml:space="preserve"> </w:t>
    </w:r>
    <w:r>
      <w:rPr>
        <w:rFonts w:ascii="Arial" w:hAnsi="Arial" w:cs="Arial"/>
        <w:b/>
        <w:color w:val="000000"/>
      </w:rPr>
      <w:t>@</w:t>
    </w:r>
    <w:r>
      <w:rPr>
        <w:rFonts w:hint="eastAsia" w:ascii="Arial" w:hAnsi="Arial" w:cs="Arial"/>
        <w:b/>
        <w:color w:val="000000"/>
      </w:rPr>
      <w:t xml:space="preserve"> </w:t>
    </w:r>
    <w:r>
      <w:rPr>
        <w:rFonts w:ascii="Arial" w:hAnsi="Arial" w:cs="Arial"/>
        <w:b/>
        <w:color w:val="000000"/>
      </w:rPr>
      <w:t>2012-201</w:t>
    </w:r>
    <w:r>
      <w:rPr>
        <w:rFonts w:hint="eastAsia" w:ascii="Arial" w:hAnsi="Arial" w:cs="Arial"/>
        <w:b/>
        <w:color w:val="000000"/>
      </w:rPr>
      <w:t>6</w:t>
    </w:r>
    <w:r>
      <w:rPr>
        <w:rFonts w:ascii="Arial" w:hAnsi="Arial" w:cs="Arial"/>
        <w:b/>
        <w:color w:val="000000"/>
      </w:rPr>
      <w:t xml:space="preserve"> ROCKCHIP Limited. All rights reserved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spacing w:line="240" w:lineRule="auto"/>
      <w:ind w:left="5922" w:hanging="5922" w:hangingChars="3290"/>
      <w:jc w:val="both"/>
      <w:rPr>
        <w:rFonts w:ascii="Arial" w:hAnsi="Arial" w:cs="Arial"/>
        <w:b/>
        <w:i/>
        <w:color w:val="548DD4"/>
        <w:sz w:val="28"/>
        <w:szCs w:val="28"/>
      </w:rPr>
    </w:pPr>
    <w:r>
      <w:pict>
        <v:shape id="_x0000_s4098" o:spid="_x0000_s4098" o:spt="75" type="#_x0000_t75" style="position:absolute;left:0pt;margin-left:0pt;margin-top:2.75pt;height:25.65pt;width:106.4pt;mso-wrap-distance-bottom:0pt;mso-wrap-distance-left:9pt;mso-wrap-distance-right:9pt;mso-wrap-distance-top:0pt;z-index:251661312;mso-width-relative:page;mso-height-relative:page;" filled="f" o:preferrelative="t" stroked="f" coordsize="21600,21600">
          <v:path/>
          <v:fill on="f" focussize="0,0"/>
          <v:stroke on="f" joinstyle="miter"/>
          <v:imagedata r:id="rId1" o:title=""/>
          <o:lock v:ext="edit" aspectratio="t"/>
          <w10:wrap type="square"/>
        </v:shape>
      </w:pict>
    </w:r>
    <w:r>
      <w:rPr>
        <w:rFonts w:ascii="Arial" w:hAnsi="Arial" w:cs="Arial"/>
        <w:b/>
        <w:sz w:val="28"/>
        <w:szCs w:val="28"/>
      </w:rPr>
      <w:t xml:space="preserve">                                                 </w:t>
    </w:r>
    <w:r>
      <w:rPr>
        <w:rFonts w:ascii="Arial" w:hAnsi="Arial" w:cs="Arial"/>
        <w:b/>
        <w:color w:val="548DD4"/>
        <w:sz w:val="28"/>
        <w:szCs w:val="28"/>
      </w:rPr>
      <w:t xml:space="preserve">   </w:t>
    </w:r>
    <w:r>
      <w:fldChar w:fldCharType="begin"/>
    </w:r>
    <w:r>
      <w:instrText xml:space="preserve"> HYPERLINK "http://www.rock-chips.com" </w:instrText>
    </w:r>
    <w:r>
      <w:fldChar w:fldCharType="separate"/>
    </w:r>
    <w:r>
      <w:rPr>
        <w:rStyle w:val="14"/>
        <w:rFonts w:hint="eastAsia" w:ascii="Arial" w:hAnsi="Arial" w:cs="Arial"/>
        <w:b/>
        <w:i/>
        <w:sz w:val="28"/>
        <w:szCs w:val="28"/>
      </w:rPr>
      <w:t>www .rock-chips.com</w:t>
    </w:r>
    <w:r>
      <w:rPr>
        <w:rStyle w:val="14"/>
        <w:rFonts w:hint="eastAsia" w:ascii="Arial" w:hAnsi="Arial" w:cs="Arial"/>
        <w:b/>
        <w:i/>
        <w:sz w:val="28"/>
        <w:szCs w:val="2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spacing w:line="240" w:lineRule="auto"/>
      <w:ind w:left="4763" w:hanging="4763" w:hangingChars="2636"/>
      <w:jc w:val="both"/>
      <w:rPr>
        <w:rFonts w:ascii="Arial" w:hAnsi="Arial" w:cs="Arial"/>
        <w:b/>
        <w:color w:val="548DD4"/>
        <w:sz w:val="28"/>
        <w:szCs w:val="28"/>
      </w:rPr>
    </w:pPr>
    <w:r>
      <w:rPr>
        <w:rFonts w:ascii="Arial" w:hAnsi="Arial" w:cs="Arial"/>
        <w:b/>
      </w:rPr>
      <w:pict>
        <v:shape id="_x0000_s4097" o:spid="_x0000_s4097" o:spt="75" type="#_x0000_t75" style="position:absolute;left:0pt;margin-left:0pt;margin-top:-11.5pt;height:25.65pt;width:106.4pt;mso-wrap-distance-bottom:0pt;mso-wrap-distance-left:9pt;mso-wrap-distance-right:9pt;mso-wrap-distance-top:0pt;z-index:251660288;mso-width-relative:page;mso-height-relative:page;" filled="f" o:preferrelative="t" stroked="f" coordsize="21600,21600">
          <v:path/>
          <v:fill on="f" focussize="0,0"/>
          <v:stroke on="f" joinstyle="miter"/>
          <v:imagedata r:id="rId1" o:title=""/>
          <o:lock v:ext="edit" aspectratio="t"/>
          <w10:wrap type="square"/>
        </v:shape>
      </w:pict>
    </w:r>
    <w:r>
      <w:rPr>
        <w:rFonts w:ascii="Arial" w:hAnsi="Arial" w:cs="Arial"/>
        <w:b/>
      </w:rPr>
      <w:t xml:space="preserve">                                                     </w:t>
    </w:r>
    <w:r>
      <w:rPr>
        <w:rFonts w:hint="eastAsia" w:ascii="Arial" w:hAnsi="Arial" w:cs="Arial"/>
        <w:b/>
      </w:rPr>
      <w:t xml:space="preserve">              </w:t>
    </w:r>
    <w:r>
      <w:fldChar w:fldCharType="begin"/>
    </w:r>
    <w:r>
      <w:instrText xml:space="preserve"> HYPERLINK "http://www.rock-chips.com" </w:instrText>
    </w:r>
    <w:r>
      <w:fldChar w:fldCharType="separate"/>
    </w:r>
    <w:r>
      <w:rPr>
        <w:rStyle w:val="14"/>
        <w:rFonts w:ascii="Arial" w:hAnsi="Arial" w:cs="Arial"/>
        <w:b/>
        <w:sz w:val="28"/>
        <w:szCs w:val="28"/>
      </w:rPr>
      <w:t>www.rock-chips.com</w:t>
    </w:r>
    <w:r>
      <w:rPr>
        <w:rStyle w:val="14"/>
        <w:rFonts w:ascii="Arial" w:hAnsi="Arial" w:cs="Arial"/>
        <w:b/>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65208"/>
    <w:multiLevelType w:val="multilevel"/>
    <w:tmpl w:val="0256520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B48702B"/>
    <w:multiLevelType w:val="multilevel"/>
    <w:tmpl w:val="0B48702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835" w:hanging="420"/>
      </w:pPr>
      <w:rPr>
        <w:rFonts w:hint="default" w:ascii="Wingdings" w:hAnsi="Wingdings"/>
      </w:rPr>
    </w:lvl>
    <w:lvl w:ilvl="2" w:tentative="0">
      <w:start w:val="1"/>
      <w:numFmt w:val="bullet"/>
      <w:lvlText w:val=""/>
      <w:lvlJc w:val="left"/>
      <w:pPr>
        <w:ind w:left="1255" w:hanging="420"/>
      </w:pPr>
      <w:rPr>
        <w:rFonts w:hint="default" w:ascii="Wingdings" w:hAnsi="Wingdings"/>
      </w:rPr>
    </w:lvl>
    <w:lvl w:ilvl="3" w:tentative="0">
      <w:start w:val="1"/>
      <w:numFmt w:val="bullet"/>
      <w:lvlText w:val=""/>
      <w:lvlJc w:val="left"/>
      <w:pPr>
        <w:ind w:left="1675" w:hanging="420"/>
      </w:pPr>
      <w:rPr>
        <w:rFonts w:hint="default" w:ascii="Wingdings" w:hAnsi="Wingdings"/>
      </w:rPr>
    </w:lvl>
    <w:lvl w:ilvl="4" w:tentative="0">
      <w:start w:val="1"/>
      <w:numFmt w:val="bullet"/>
      <w:lvlText w:val=""/>
      <w:lvlJc w:val="left"/>
      <w:pPr>
        <w:ind w:left="2095" w:hanging="420"/>
      </w:pPr>
      <w:rPr>
        <w:rFonts w:hint="default" w:ascii="Wingdings" w:hAnsi="Wingdings"/>
      </w:rPr>
    </w:lvl>
    <w:lvl w:ilvl="5" w:tentative="0">
      <w:start w:val="1"/>
      <w:numFmt w:val="bullet"/>
      <w:lvlText w:val=""/>
      <w:lvlJc w:val="left"/>
      <w:pPr>
        <w:ind w:left="2515" w:hanging="420"/>
      </w:pPr>
      <w:rPr>
        <w:rFonts w:hint="default" w:ascii="Wingdings" w:hAnsi="Wingdings"/>
      </w:rPr>
    </w:lvl>
    <w:lvl w:ilvl="6" w:tentative="0">
      <w:start w:val="1"/>
      <w:numFmt w:val="bullet"/>
      <w:lvlText w:val=""/>
      <w:lvlJc w:val="left"/>
      <w:pPr>
        <w:ind w:left="2935" w:hanging="420"/>
      </w:pPr>
      <w:rPr>
        <w:rFonts w:hint="default" w:ascii="Wingdings" w:hAnsi="Wingdings"/>
      </w:rPr>
    </w:lvl>
    <w:lvl w:ilvl="7" w:tentative="0">
      <w:start w:val="1"/>
      <w:numFmt w:val="bullet"/>
      <w:lvlText w:val=""/>
      <w:lvlJc w:val="left"/>
      <w:pPr>
        <w:ind w:left="3355" w:hanging="420"/>
      </w:pPr>
      <w:rPr>
        <w:rFonts w:hint="default" w:ascii="Wingdings" w:hAnsi="Wingdings"/>
      </w:rPr>
    </w:lvl>
    <w:lvl w:ilvl="8" w:tentative="0">
      <w:start w:val="1"/>
      <w:numFmt w:val="bullet"/>
      <w:lvlText w:val=""/>
      <w:lvlJc w:val="left"/>
      <w:pPr>
        <w:ind w:left="3775" w:hanging="420"/>
      </w:pPr>
      <w:rPr>
        <w:rFonts w:hint="default" w:ascii="Wingdings" w:hAnsi="Wingdings"/>
      </w:rPr>
    </w:lvl>
  </w:abstractNum>
  <w:abstractNum w:abstractNumId="2">
    <w:nsid w:val="0FB41015"/>
    <w:multiLevelType w:val="multilevel"/>
    <w:tmpl w:val="0FB41015"/>
    <w:lvl w:ilvl="0" w:tentative="0">
      <w:start w:val="1"/>
      <w:numFmt w:val="decimal"/>
      <w:lvlText w:val="%1"/>
      <w:lvlJc w:val="left"/>
      <w:pPr>
        <w:ind w:left="425" w:hanging="425"/>
      </w:pPr>
    </w:lvl>
    <w:lvl w:ilvl="1" w:tentative="0">
      <w:start w:val="1"/>
      <w:numFmt w:val="decimal"/>
      <w:lvlText w:val="5.%2"/>
      <w:lvlJc w:val="left"/>
      <w:pPr>
        <w:ind w:left="992" w:hanging="567"/>
      </w:pPr>
      <w:rPr>
        <w:rFonts w:hint="eastAsia"/>
      </w:rPr>
    </w:lvl>
    <w:lvl w:ilvl="2" w:tentative="0">
      <w:start w:val="1"/>
      <w:numFmt w:val="decimal"/>
      <w:lvlText w:val="5.4.%3"/>
      <w:lvlJc w:val="left"/>
      <w:pPr>
        <w:ind w:left="1418" w:hanging="567"/>
      </w:pPr>
      <w:rPr>
        <w:rFonts w:hint="eastAsia"/>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2B4C43B9"/>
    <w:multiLevelType w:val="multilevel"/>
    <w:tmpl w:val="2B4C43B9"/>
    <w:lvl w:ilvl="0" w:tentative="0">
      <w:start w:val="1"/>
      <w:numFmt w:val="decimal"/>
      <w:lvlText w:val="%1"/>
      <w:lvlJc w:val="left"/>
      <w:pPr>
        <w:ind w:left="425" w:hanging="425"/>
      </w:pPr>
    </w:lvl>
    <w:lvl w:ilvl="1" w:tentative="0">
      <w:start w:val="1"/>
      <w:numFmt w:val="decimal"/>
      <w:lvlText w:val="9.%2"/>
      <w:lvlJc w:val="left"/>
      <w:pPr>
        <w:ind w:left="992" w:hanging="567"/>
      </w:pPr>
      <w:rPr>
        <w:rFonts w:hint="default"/>
      </w:rPr>
    </w:lvl>
    <w:lvl w:ilvl="2" w:tentative="0">
      <w:start w:val="1"/>
      <w:numFmt w:val="decimal"/>
      <w:lvlText w:val="9.3.%3"/>
      <w:lvlJc w:val="left"/>
      <w:pPr>
        <w:ind w:left="1418" w:hanging="567"/>
      </w:pPr>
      <w:rPr>
        <w:rFonts w:hint="eastAsia"/>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2F5B024A"/>
    <w:multiLevelType w:val="multilevel"/>
    <w:tmpl w:val="2F5B024A"/>
    <w:lvl w:ilvl="0" w:tentative="0">
      <w:start w:val="1"/>
      <w:numFmt w:val="decimal"/>
      <w:lvlText w:val="%1"/>
      <w:lvlJc w:val="left"/>
      <w:pPr>
        <w:ind w:left="425" w:hanging="425"/>
      </w:pPr>
    </w:lvl>
    <w:lvl w:ilvl="1" w:tentative="0">
      <w:start w:val="1"/>
      <w:numFmt w:val="decimal"/>
      <w:lvlText w:val="8.%2"/>
      <w:lvlJc w:val="left"/>
      <w:pPr>
        <w:ind w:left="992" w:hanging="567"/>
      </w:pPr>
      <w:rPr>
        <w:rFonts w:hint="default"/>
      </w:rPr>
    </w:lvl>
    <w:lvl w:ilvl="2" w:tentative="0">
      <w:start w:val="1"/>
      <w:numFmt w:val="decimal"/>
      <w:lvlText w:val="8.3.%3"/>
      <w:lvlJc w:val="left"/>
      <w:pPr>
        <w:ind w:left="1418" w:hanging="567"/>
      </w:pPr>
      <w:rPr>
        <w:rFonts w:hint="default"/>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04B5A50"/>
    <w:multiLevelType w:val="multilevel"/>
    <w:tmpl w:val="304B5A50"/>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
    <w:nsid w:val="44412AD4"/>
    <w:multiLevelType w:val="multilevel"/>
    <w:tmpl w:val="44412AD4"/>
    <w:lvl w:ilvl="0" w:tentative="0">
      <w:start w:val="1"/>
      <w:numFmt w:val="decimal"/>
      <w:lvlText w:val="%1"/>
      <w:lvlJc w:val="left"/>
      <w:pPr>
        <w:ind w:left="870" w:hanging="870"/>
      </w:pPr>
      <w:rPr>
        <w:rFonts w:hint="default"/>
      </w:r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64D118E"/>
    <w:multiLevelType w:val="multilevel"/>
    <w:tmpl w:val="564D118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69D1549F"/>
    <w:multiLevelType w:val="multilevel"/>
    <w:tmpl w:val="69D1549F"/>
    <w:lvl w:ilvl="0" w:tentative="0">
      <w:start w:val="1"/>
      <w:numFmt w:val="decimal"/>
      <w:lvlText w:val="%1"/>
      <w:lvlJc w:val="left"/>
      <w:pPr>
        <w:ind w:left="425" w:hanging="425"/>
      </w:pPr>
    </w:lvl>
    <w:lvl w:ilvl="1" w:tentative="0">
      <w:start w:val="1"/>
      <w:numFmt w:val="decimal"/>
      <w:lvlText w:val="6.%2"/>
      <w:lvlJc w:val="left"/>
      <w:pPr>
        <w:ind w:left="992" w:hanging="567"/>
      </w:pPr>
      <w:rPr>
        <w:rFonts w:hint="eastAsia"/>
      </w:rPr>
    </w:lvl>
    <w:lvl w:ilvl="2" w:tentative="0">
      <w:start w:val="1"/>
      <w:numFmt w:val="decimal"/>
      <w:lvlText w:val="7.4.%3"/>
      <w:lvlJc w:val="left"/>
      <w:pPr>
        <w:ind w:left="1418" w:hanging="567"/>
      </w:pPr>
      <w:rPr>
        <w:rFonts w:hint="eastAsia"/>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9">
    <w:nsid w:val="6AB74689"/>
    <w:multiLevelType w:val="multilevel"/>
    <w:tmpl w:val="6AB74689"/>
    <w:lvl w:ilvl="0" w:tentative="0">
      <w:start w:val="1"/>
      <w:numFmt w:val="decimal"/>
      <w:lvlText w:val="%1"/>
      <w:lvlJc w:val="left"/>
      <w:pPr>
        <w:ind w:left="425" w:hanging="425"/>
      </w:pPr>
    </w:lvl>
    <w:lvl w:ilvl="1" w:tentative="0">
      <w:start w:val="1"/>
      <w:numFmt w:val="bullet"/>
      <w:lvlText w:val=""/>
      <w:lvlJc w:val="left"/>
      <w:pPr>
        <w:ind w:left="992" w:hanging="567"/>
      </w:pPr>
      <w:rPr>
        <w:rFonts w:hint="default" w:ascii="Wingdings" w:hAnsi="Wingdings"/>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0">
    <w:nsid w:val="6F2D6915"/>
    <w:multiLevelType w:val="multilevel"/>
    <w:tmpl w:val="6F2D6915"/>
    <w:lvl w:ilvl="0" w:tentative="0">
      <w:start w:val="1"/>
      <w:numFmt w:val="upperLetter"/>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1">
    <w:nsid w:val="78826062"/>
    <w:multiLevelType w:val="multilevel"/>
    <w:tmpl w:val="78826062"/>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num w:numId="1">
    <w:abstractNumId w:val="6"/>
  </w:num>
  <w:num w:numId="2">
    <w:abstractNumId w:val="5"/>
  </w:num>
  <w:num w:numId="3">
    <w:abstractNumId w:val="2"/>
  </w:num>
  <w:num w:numId="4">
    <w:abstractNumId w:val="0"/>
  </w:num>
  <w:num w:numId="5">
    <w:abstractNumId w:val="11"/>
  </w:num>
  <w:num w:numId="6">
    <w:abstractNumId w:val="1"/>
  </w:num>
  <w:num w:numId="7">
    <w:abstractNumId w:val="10"/>
  </w:num>
  <w:num w:numId="8">
    <w:abstractNumId w:val="8"/>
  </w:num>
  <w:num w:numId="9">
    <w:abstractNumId w:val="9"/>
  </w:num>
  <w:num w:numId="10">
    <w:abstractNumId w:val="4"/>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B84911"/>
    <w:rsid w:val="00004CCA"/>
    <w:rsid w:val="00005FDB"/>
    <w:rsid w:val="0004425C"/>
    <w:rsid w:val="00046BC8"/>
    <w:rsid w:val="00051473"/>
    <w:rsid w:val="00051A35"/>
    <w:rsid w:val="00053BB8"/>
    <w:rsid w:val="00056454"/>
    <w:rsid w:val="000658E6"/>
    <w:rsid w:val="000846BA"/>
    <w:rsid w:val="00095335"/>
    <w:rsid w:val="00096FB5"/>
    <w:rsid w:val="00097AD6"/>
    <w:rsid w:val="000A418D"/>
    <w:rsid w:val="000B0995"/>
    <w:rsid w:val="000B3E8B"/>
    <w:rsid w:val="000C5B42"/>
    <w:rsid w:val="000D31F2"/>
    <w:rsid w:val="000E3FD6"/>
    <w:rsid w:val="000E4320"/>
    <w:rsid w:val="000E63FE"/>
    <w:rsid w:val="000F13C9"/>
    <w:rsid w:val="00102328"/>
    <w:rsid w:val="00112608"/>
    <w:rsid w:val="001131DD"/>
    <w:rsid w:val="00113E1D"/>
    <w:rsid w:val="001161F5"/>
    <w:rsid w:val="00132139"/>
    <w:rsid w:val="00140992"/>
    <w:rsid w:val="0014437F"/>
    <w:rsid w:val="001514F0"/>
    <w:rsid w:val="00151B49"/>
    <w:rsid w:val="00152FE4"/>
    <w:rsid w:val="0016311F"/>
    <w:rsid w:val="00171ED4"/>
    <w:rsid w:val="001729C5"/>
    <w:rsid w:val="0018308B"/>
    <w:rsid w:val="00187508"/>
    <w:rsid w:val="0019036A"/>
    <w:rsid w:val="00190727"/>
    <w:rsid w:val="001A280E"/>
    <w:rsid w:val="001A3AA5"/>
    <w:rsid w:val="001B0071"/>
    <w:rsid w:val="001B7F9E"/>
    <w:rsid w:val="001C4E26"/>
    <w:rsid w:val="001D6239"/>
    <w:rsid w:val="001E3E2B"/>
    <w:rsid w:val="001E4CDE"/>
    <w:rsid w:val="001F44B1"/>
    <w:rsid w:val="002123F5"/>
    <w:rsid w:val="002132AE"/>
    <w:rsid w:val="00226F0A"/>
    <w:rsid w:val="00230500"/>
    <w:rsid w:val="00236DB1"/>
    <w:rsid w:val="00237636"/>
    <w:rsid w:val="002502E8"/>
    <w:rsid w:val="0025549C"/>
    <w:rsid w:val="00272F42"/>
    <w:rsid w:val="00280900"/>
    <w:rsid w:val="0028091E"/>
    <w:rsid w:val="00281E81"/>
    <w:rsid w:val="00284BBD"/>
    <w:rsid w:val="00286F7E"/>
    <w:rsid w:val="002A6F0F"/>
    <w:rsid w:val="002D01EE"/>
    <w:rsid w:val="002D5693"/>
    <w:rsid w:val="002D6209"/>
    <w:rsid w:val="002E10BE"/>
    <w:rsid w:val="002E6945"/>
    <w:rsid w:val="002F5C9D"/>
    <w:rsid w:val="002F72B5"/>
    <w:rsid w:val="003008CD"/>
    <w:rsid w:val="0031044F"/>
    <w:rsid w:val="00320177"/>
    <w:rsid w:val="00337636"/>
    <w:rsid w:val="00354C58"/>
    <w:rsid w:val="0036146D"/>
    <w:rsid w:val="003615AF"/>
    <w:rsid w:val="00361DC6"/>
    <w:rsid w:val="00362157"/>
    <w:rsid w:val="00362D45"/>
    <w:rsid w:val="003640E9"/>
    <w:rsid w:val="003765DC"/>
    <w:rsid w:val="0038076C"/>
    <w:rsid w:val="003860C8"/>
    <w:rsid w:val="003934C0"/>
    <w:rsid w:val="003A6F1A"/>
    <w:rsid w:val="003B64F1"/>
    <w:rsid w:val="003C2FA1"/>
    <w:rsid w:val="003C7885"/>
    <w:rsid w:val="003D648B"/>
    <w:rsid w:val="003E3AA3"/>
    <w:rsid w:val="003F6BDC"/>
    <w:rsid w:val="0042080B"/>
    <w:rsid w:val="00434ADD"/>
    <w:rsid w:val="0043530E"/>
    <w:rsid w:val="0045074C"/>
    <w:rsid w:val="00450C62"/>
    <w:rsid w:val="0045326A"/>
    <w:rsid w:val="004549C0"/>
    <w:rsid w:val="00460977"/>
    <w:rsid w:val="0046551B"/>
    <w:rsid w:val="0048224E"/>
    <w:rsid w:val="004823DA"/>
    <w:rsid w:val="00491CB4"/>
    <w:rsid w:val="00493D69"/>
    <w:rsid w:val="00494D57"/>
    <w:rsid w:val="0049641A"/>
    <w:rsid w:val="004A127A"/>
    <w:rsid w:val="004A427B"/>
    <w:rsid w:val="004D5312"/>
    <w:rsid w:val="004D7797"/>
    <w:rsid w:val="004E78FD"/>
    <w:rsid w:val="004F2F92"/>
    <w:rsid w:val="005026A7"/>
    <w:rsid w:val="00504BCA"/>
    <w:rsid w:val="00505312"/>
    <w:rsid w:val="00515588"/>
    <w:rsid w:val="00523DB2"/>
    <w:rsid w:val="00524B97"/>
    <w:rsid w:val="005250D0"/>
    <w:rsid w:val="0053229B"/>
    <w:rsid w:val="005346A0"/>
    <w:rsid w:val="00534FAD"/>
    <w:rsid w:val="00541CDF"/>
    <w:rsid w:val="0055541F"/>
    <w:rsid w:val="00562651"/>
    <w:rsid w:val="00564CA3"/>
    <w:rsid w:val="00567EA0"/>
    <w:rsid w:val="00571C9E"/>
    <w:rsid w:val="005746E9"/>
    <w:rsid w:val="00580DAE"/>
    <w:rsid w:val="00582284"/>
    <w:rsid w:val="005874A2"/>
    <w:rsid w:val="00593D4C"/>
    <w:rsid w:val="00596941"/>
    <w:rsid w:val="005B0FAB"/>
    <w:rsid w:val="005B2DCC"/>
    <w:rsid w:val="005C1FB8"/>
    <w:rsid w:val="005C5B42"/>
    <w:rsid w:val="005C7A9A"/>
    <w:rsid w:val="005E0F3B"/>
    <w:rsid w:val="005E2CC0"/>
    <w:rsid w:val="005F2DEF"/>
    <w:rsid w:val="005F72C2"/>
    <w:rsid w:val="00606C8C"/>
    <w:rsid w:val="00611DEB"/>
    <w:rsid w:val="00615408"/>
    <w:rsid w:val="00634B93"/>
    <w:rsid w:val="00640789"/>
    <w:rsid w:val="00641929"/>
    <w:rsid w:val="006505A3"/>
    <w:rsid w:val="00651293"/>
    <w:rsid w:val="00662FBA"/>
    <w:rsid w:val="0066540F"/>
    <w:rsid w:val="00677E50"/>
    <w:rsid w:val="006A6E27"/>
    <w:rsid w:val="006B07F9"/>
    <w:rsid w:val="006B18A4"/>
    <w:rsid w:val="006D5EF7"/>
    <w:rsid w:val="006E320E"/>
    <w:rsid w:val="006F6031"/>
    <w:rsid w:val="007009D5"/>
    <w:rsid w:val="00713CD4"/>
    <w:rsid w:val="00717617"/>
    <w:rsid w:val="00721BF7"/>
    <w:rsid w:val="00725022"/>
    <w:rsid w:val="00725F11"/>
    <w:rsid w:val="0072707D"/>
    <w:rsid w:val="007301AD"/>
    <w:rsid w:val="0075071B"/>
    <w:rsid w:val="00752721"/>
    <w:rsid w:val="007548B2"/>
    <w:rsid w:val="007567A6"/>
    <w:rsid w:val="00756B1F"/>
    <w:rsid w:val="007602C6"/>
    <w:rsid w:val="00766DC0"/>
    <w:rsid w:val="00776C1E"/>
    <w:rsid w:val="00785240"/>
    <w:rsid w:val="00786249"/>
    <w:rsid w:val="007947D1"/>
    <w:rsid w:val="007A69FC"/>
    <w:rsid w:val="007C11DE"/>
    <w:rsid w:val="007C369F"/>
    <w:rsid w:val="007E0024"/>
    <w:rsid w:val="007F0893"/>
    <w:rsid w:val="007F760A"/>
    <w:rsid w:val="00803A7D"/>
    <w:rsid w:val="00804864"/>
    <w:rsid w:val="0080510B"/>
    <w:rsid w:val="008051B4"/>
    <w:rsid w:val="00814B20"/>
    <w:rsid w:val="00816548"/>
    <w:rsid w:val="00816A5A"/>
    <w:rsid w:val="00822E7B"/>
    <w:rsid w:val="008249D6"/>
    <w:rsid w:val="00835F30"/>
    <w:rsid w:val="00840111"/>
    <w:rsid w:val="00841045"/>
    <w:rsid w:val="008415B5"/>
    <w:rsid w:val="008562F1"/>
    <w:rsid w:val="00860063"/>
    <w:rsid w:val="00860095"/>
    <w:rsid w:val="00863F85"/>
    <w:rsid w:val="008749C1"/>
    <w:rsid w:val="00880FA4"/>
    <w:rsid w:val="0088394F"/>
    <w:rsid w:val="00890EA5"/>
    <w:rsid w:val="00891EAD"/>
    <w:rsid w:val="008933BE"/>
    <w:rsid w:val="008A08DB"/>
    <w:rsid w:val="008A34CF"/>
    <w:rsid w:val="008A784E"/>
    <w:rsid w:val="008B5383"/>
    <w:rsid w:val="008C4155"/>
    <w:rsid w:val="008D360D"/>
    <w:rsid w:val="008D7DDF"/>
    <w:rsid w:val="008E17CA"/>
    <w:rsid w:val="008E31D7"/>
    <w:rsid w:val="00907F3B"/>
    <w:rsid w:val="009101F3"/>
    <w:rsid w:val="00910259"/>
    <w:rsid w:val="00917FBC"/>
    <w:rsid w:val="00927464"/>
    <w:rsid w:val="0093689E"/>
    <w:rsid w:val="00947644"/>
    <w:rsid w:val="00961892"/>
    <w:rsid w:val="00965C35"/>
    <w:rsid w:val="00966534"/>
    <w:rsid w:val="00971017"/>
    <w:rsid w:val="00971208"/>
    <w:rsid w:val="00971FD7"/>
    <w:rsid w:val="009743BD"/>
    <w:rsid w:val="00977BCB"/>
    <w:rsid w:val="0098113D"/>
    <w:rsid w:val="0099346D"/>
    <w:rsid w:val="00995903"/>
    <w:rsid w:val="009A1951"/>
    <w:rsid w:val="009B2494"/>
    <w:rsid w:val="009C6A2B"/>
    <w:rsid w:val="009D5ACF"/>
    <w:rsid w:val="009F14C1"/>
    <w:rsid w:val="00A0264B"/>
    <w:rsid w:val="00A12C08"/>
    <w:rsid w:val="00A137D6"/>
    <w:rsid w:val="00A14164"/>
    <w:rsid w:val="00A14A74"/>
    <w:rsid w:val="00A225A9"/>
    <w:rsid w:val="00A22698"/>
    <w:rsid w:val="00A317FB"/>
    <w:rsid w:val="00A35A67"/>
    <w:rsid w:val="00A35C9F"/>
    <w:rsid w:val="00A37A37"/>
    <w:rsid w:val="00A411E9"/>
    <w:rsid w:val="00A424A3"/>
    <w:rsid w:val="00A46EFA"/>
    <w:rsid w:val="00A513FE"/>
    <w:rsid w:val="00A51473"/>
    <w:rsid w:val="00A539E2"/>
    <w:rsid w:val="00A53C1C"/>
    <w:rsid w:val="00A7147B"/>
    <w:rsid w:val="00A71F1E"/>
    <w:rsid w:val="00A85079"/>
    <w:rsid w:val="00A91CBC"/>
    <w:rsid w:val="00A92F3D"/>
    <w:rsid w:val="00A963B3"/>
    <w:rsid w:val="00AA6E77"/>
    <w:rsid w:val="00AB0F9B"/>
    <w:rsid w:val="00AE74C9"/>
    <w:rsid w:val="00AF09C0"/>
    <w:rsid w:val="00AF2078"/>
    <w:rsid w:val="00AF6C3C"/>
    <w:rsid w:val="00B02A5A"/>
    <w:rsid w:val="00B0720A"/>
    <w:rsid w:val="00B138B6"/>
    <w:rsid w:val="00B2427D"/>
    <w:rsid w:val="00B416C9"/>
    <w:rsid w:val="00B41F42"/>
    <w:rsid w:val="00B77BA8"/>
    <w:rsid w:val="00B81F45"/>
    <w:rsid w:val="00B82E7A"/>
    <w:rsid w:val="00B84911"/>
    <w:rsid w:val="00B9350D"/>
    <w:rsid w:val="00BA115F"/>
    <w:rsid w:val="00BC1110"/>
    <w:rsid w:val="00BD2BC0"/>
    <w:rsid w:val="00BD2C98"/>
    <w:rsid w:val="00BD2F77"/>
    <w:rsid w:val="00BE57E2"/>
    <w:rsid w:val="00BF0E58"/>
    <w:rsid w:val="00BF1629"/>
    <w:rsid w:val="00BF1A89"/>
    <w:rsid w:val="00C05767"/>
    <w:rsid w:val="00C24D99"/>
    <w:rsid w:val="00C329E2"/>
    <w:rsid w:val="00C40D52"/>
    <w:rsid w:val="00C45038"/>
    <w:rsid w:val="00C6324F"/>
    <w:rsid w:val="00C643BE"/>
    <w:rsid w:val="00C67579"/>
    <w:rsid w:val="00C76B55"/>
    <w:rsid w:val="00C84917"/>
    <w:rsid w:val="00C90E69"/>
    <w:rsid w:val="00C96072"/>
    <w:rsid w:val="00C96CFB"/>
    <w:rsid w:val="00CB1E90"/>
    <w:rsid w:val="00CC7DC0"/>
    <w:rsid w:val="00CE4E67"/>
    <w:rsid w:val="00CE5BD7"/>
    <w:rsid w:val="00CF2FF7"/>
    <w:rsid w:val="00CF6A2B"/>
    <w:rsid w:val="00D04D74"/>
    <w:rsid w:val="00D0774B"/>
    <w:rsid w:val="00D115D1"/>
    <w:rsid w:val="00D11CF1"/>
    <w:rsid w:val="00D2082B"/>
    <w:rsid w:val="00D22FC6"/>
    <w:rsid w:val="00D2740C"/>
    <w:rsid w:val="00D30C8C"/>
    <w:rsid w:val="00D30CF7"/>
    <w:rsid w:val="00D33090"/>
    <w:rsid w:val="00D367EC"/>
    <w:rsid w:val="00D44E87"/>
    <w:rsid w:val="00D558DB"/>
    <w:rsid w:val="00D62947"/>
    <w:rsid w:val="00D65E04"/>
    <w:rsid w:val="00D700C2"/>
    <w:rsid w:val="00D74FA7"/>
    <w:rsid w:val="00D756CB"/>
    <w:rsid w:val="00D771A3"/>
    <w:rsid w:val="00D8101F"/>
    <w:rsid w:val="00D86D82"/>
    <w:rsid w:val="00D91D6B"/>
    <w:rsid w:val="00DA1B2C"/>
    <w:rsid w:val="00DA2C39"/>
    <w:rsid w:val="00DA4A72"/>
    <w:rsid w:val="00DB7C0D"/>
    <w:rsid w:val="00DC2D3F"/>
    <w:rsid w:val="00DC7466"/>
    <w:rsid w:val="00DF0278"/>
    <w:rsid w:val="00DF074A"/>
    <w:rsid w:val="00DF3BAD"/>
    <w:rsid w:val="00E14EAA"/>
    <w:rsid w:val="00E1521C"/>
    <w:rsid w:val="00E41521"/>
    <w:rsid w:val="00E41F1E"/>
    <w:rsid w:val="00E51DE9"/>
    <w:rsid w:val="00E569F5"/>
    <w:rsid w:val="00E70A70"/>
    <w:rsid w:val="00E729A1"/>
    <w:rsid w:val="00E72DDD"/>
    <w:rsid w:val="00E80E74"/>
    <w:rsid w:val="00E8170E"/>
    <w:rsid w:val="00E83B52"/>
    <w:rsid w:val="00E8564D"/>
    <w:rsid w:val="00E929CA"/>
    <w:rsid w:val="00E93EF1"/>
    <w:rsid w:val="00EA5918"/>
    <w:rsid w:val="00EB36F2"/>
    <w:rsid w:val="00EB6CA2"/>
    <w:rsid w:val="00EB6D8E"/>
    <w:rsid w:val="00EC2634"/>
    <w:rsid w:val="00ED7A62"/>
    <w:rsid w:val="00EE3C98"/>
    <w:rsid w:val="00EE4E57"/>
    <w:rsid w:val="00EF1AD1"/>
    <w:rsid w:val="00F13171"/>
    <w:rsid w:val="00F264A5"/>
    <w:rsid w:val="00F305C6"/>
    <w:rsid w:val="00F365FD"/>
    <w:rsid w:val="00F368F5"/>
    <w:rsid w:val="00F57BFB"/>
    <w:rsid w:val="00F6247F"/>
    <w:rsid w:val="00F77C59"/>
    <w:rsid w:val="00F861F9"/>
    <w:rsid w:val="00F96104"/>
    <w:rsid w:val="00FC4171"/>
    <w:rsid w:val="00FD7FE7"/>
    <w:rsid w:val="00FE4D38"/>
    <w:rsid w:val="16FE622C"/>
    <w:rsid w:val="3AED3764"/>
    <w:rsid w:val="74134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9"/>
    <w:semiHidden/>
    <w:unhideWhenUsed/>
    <w:qFormat/>
    <w:uiPriority w:val="99"/>
    <w:rPr>
      <w:rFonts w:ascii="宋体"/>
      <w:sz w:val="18"/>
      <w:szCs w:val="18"/>
    </w:rPr>
  </w:style>
  <w:style w:type="paragraph" w:styleId="6">
    <w:name w:val="toc 3"/>
    <w:basedOn w:val="1"/>
    <w:next w:val="1"/>
    <w:unhideWhenUsed/>
    <w:qFormat/>
    <w:uiPriority w:val="39"/>
    <w:pPr>
      <w:ind w:left="840" w:leftChars="400"/>
    </w:pPr>
  </w:style>
  <w:style w:type="paragraph" w:styleId="7">
    <w:name w:val="Balloon Text"/>
    <w:basedOn w:val="1"/>
    <w:link w:val="25"/>
    <w:semiHidden/>
    <w:unhideWhenUsed/>
    <w:qFormat/>
    <w:uiPriority w:val="99"/>
    <w:pPr>
      <w:spacing w:line="240" w:lineRule="auto"/>
    </w:pPr>
    <w:rPr>
      <w:sz w:val="18"/>
      <w:szCs w:val="18"/>
    </w:rPr>
  </w:style>
  <w:style w:type="paragraph" w:styleId="8">
    <w:name w:val="footer"/>
    <w:basedOn w:val="1"/>
    <w:link w:val="22"/>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right"/>
    </w:pPr>
    <w:rPr>
      <w:sz w:val="18"/>
      <w:szCs w:val="18"/>
    </w:rPr>
  </w:style>
  <w:style w:type="paragraph" w:styleId="10">
    <w:name w:val="toc 1"/>
    <w:basedOn w:val="1"/>
    <w:next w:val="1"/>
    <w:unhideWhenUsed/>
    <w:qFormat/>
    <w:uiPriority w:val="39"/>
    <w:pPr>
      <w:tabs>
        <w:tab w:val="left" w:pos="420"/>
        <w:tab w:val="right" w:leader="dot" w:pos="8890"/>
      </w:tabs>
    </w:pPr>
  </w:style>
  <w:style w:type="paragraph" w:styleId="11">
    <w:name w:val="toc 2"/>
    <w:basedOn w:val="1"/>
    <w:next w:val="1"/>
    <w:unhideWhenUsed/>
    <w:qFormat/>
    <w:uiPriority w:val="39"/>
    <w:pPr>
      <w:ind w:left="420" w:leftChars="200"/>
    </w:pPr>
  </w:style>
  <w:style w:type="character" w:styleId="13">
    <w:name w:val="Emphasis"/>
    <w:basedOn w:val="12"/>
    <w:qFormat/>
    <w:uiPriority w:val="20"/>
    <w:rPr>
      <w:i/>
      <w:iCs/>
    </w:rPr>
  </w:style>
  <w:style w:type="character" w:styleId="14">
    <w:name w:val="Hyperlink"/>
    <w:basedOn w:val="12"/>
    <w:qFormat/>
    <w:uiPriority w:val="99"/>
    <w:rPr>
      <w:color w:val="0000FF"/>
      <w:u w:val="single"/>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Light Shading Accent 2"/>
    <w:basedOn w:val="15"/>
    <w:qFormat/>
    <w:uiPriority w:val="60"/>
    <w:rPr>
      <w:color w:val="943734" w:themeColor="accent2" w:themeShade="BF"/>
    </w:rPr>
    <w:tblPr>
      <w:tblBorders>
        <w:top w:val="single" w:color="C0504D" w:themeColor="accent2" w:sz="8" w:space="0"/>
        <w:bottom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left w:val="nil"/>
          <w:right w:val="nil"/>
          <w:insideH w:val="nil"/>
          <w:insideV w:val="nil"/>
        </w:tcBorders>
        <w:shd w:val="clear" w:color="auto" w:fill="EFD3D3" w:themeFill="accent2" w:themeFillTint="3F"/>
      </w:tcPr>
    </w:tblStylePr>
  </w:style>
  <w:style w:type="table" w:styleId="18">
    <w:name w:val="Light Shading Accent 3"/>
    <w:basedOn w:val="15"/>
    <w:qFormat/>
    <w:uiPriority w:val="60"/>
    <w:rPr>
      <w:color w:val="76923C" w:themeColor="accent3" w:themeShade="BF"/>
    </w:rPr>
    <w:tblPr>
      <w:tblBorders>
        <w:top w:val="single" w:color="9BBB59" w:themeColor="accent3" w:sz="8" w:space="0"/>
        <w:bottom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6EED5" w:themeFill="accent3" w:themeFillTint="3F"/>
      </w:tcPr>
    </w:tblStylePr>
    <w:tblStylePr w:type="band1Horz">
      <w:tblPr>
        <w:tblLayout w:type="fixed"/>
      </w:tblPr>
      <w:tcPr>
        <w:tcBorders>
          <w:left w:val="nil"/>
          <w:right w:val="nil"/>
          <w:insideH w:val="nil"/>
          <w:insideV w:val="nil"/>
        </w:tcBorders>
        <w:shd w:val="clear" w:color="auto" w:fill="E6EED5" w:themeFill="accent3" w:themeFillTint="3F"/>
      </w:tcPr>
    </w:tblStylePr>
  </w:style>
  <w:style w:type="table" w:styleId="19">
    <w:name w:val="Light Shading Accent 5"/>
    <w:basedOn w:val="15"/>
    <w:qFormat/>
    <w:uiPriority w:val="60"/>
    <w:rPr>
      <w:color w:val="31849B" w:themeColor="accent5" w:themeShade="BF"/>
    </w:rPr>
    <w:tblPr>
      <w:tblBorders>
        <w:top w:val="single" w:color="4BACC6" w:themeColor="accent5" w:sz="8" w:space="0"/>
        <w:bottom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left w:val="nil"/>
          <w:right w:val="nil"/>
          <w:insideH w:val="nil"/>
          <w:insideV w:val="nil"/>
        </w:tcBorders>
        <w:shd w:val="clear" w:color="auto" w:fill="D2EAF0" w:themeFill="accent5" w:themeFillTint="3F"/>
      </w:tcPr>
    </w:tblStylePr>
  </w:style>
  <w:style w:type="character" w:customStyle="1" w:styleId="20">
    <w:name w:val="页脚 Char"/>
    <w:basedOn w:val="12"/>
    <w:link w:val="8"/>
    <w:qFormat/>
    <w:uiPriority w:val="99"/>
    <w:rPr>
      <w:sz w:val="18"/>
      <w:szCs w:val="18"/>
    </w:rPr>
  </w:style>
  <w:style w:type="paragraph" w:customStyle="1" w:styleId="21">
    <w:name w:val="Normal0"/>
    <w:qFormat/>
    <w:uiPriority w:val="0"/>
    <w:rPr>
      <w:rFonts w:ascii="Times New Roman" w:hAnsi="Times New Roman" w:eastAsia="宋体" w:cs="Times New Roman"/>
      <w:kern w:val="0"/>
      <w:sz w:val="20"/>
      <w:szCs w:val="20"/>
      <w:lang w:val="en-US" w:eastAsia="en-US" w:bidi="ar-SA"/>
    </w:rPr>
  </w:style>
  <w:style w:type="character" w:customStyle="1" w:styleId="22">
    <w:name w:val="页脚 Char1"/>
    <w:basedOn w:val="12"/>
    <w:link w:val="8"/>
    <w:semiHidden/>
    <w:qFormat/>
    <w:uiPriority w:val="99"/>
    <w:rPr>
      <w:rFonts w:ascii="Times New Roman" w:hAnsi="Times New Roman" w:eastAsia="宋体" w:cs="Times New Roman"/>
      <w:sz w:val="18"/>
      <w:szCs w:val="18"/>
    </w:rPr>
  </w:style>
  <w:style w:type="character" w:customStyle="1" w:styleId="23">
    <w:name w:val="页眉 Char"/>
    <w:basedOn w:val="12"/>
    <w:link w:val="9"/>
    <w:qFormat/>
    <w:uiPriority w:val="0"/>
    <w:rPr>
      <w:rFonts w:ascii="Times New Roman" w:hAnsi="Times New Roman" w:eastAsia="宋体" w:cs="Times New Roman"/>
      <w:sz w:val="18"/>
      <w:szCs w:val="18"/>
    </w:rPr>
  </w:style>
  <w:style w:type="paragraph" w:styleId="24">
    <w:name w:val="List Paragraph"/>
    <w:basedOn w:val="1"/>
    <w:qFormat/>
    <w:uiPriority w:val="34"/>
    <w:pPr>
      <w:ind w:firstLine="420" w:firstLineChars="200"/>
    </w:pPr>
  </w:style>
  <w:style w:type="character" w:customStyle="1" w:styleId="25">
    <w:name w:val="批注框文本 Char"/>
    <w:basedOn w:val="12"/>
    <w:link w:val="7"/>
    <w:semiHidden/>
    <w:qFormat/>
    <w:uiPriority w:val="99"/>
    <w:rPr>
      <w:rFonts w:ascii="Times New Roman" w:hAnsi="Times New Roman" w:eastAsia="宋体" w:cs="Times New Roman"/>
      <w:sz w:val="18"/>
      <w:szCs w:val="18"/>
    </w:rPr>
  </w:style>
  <w:style w:type="character" w:customStyle="1" w:styleId="26">
    <w:name w:val="标题 1 Char"/>
    <w:basedOn w:val="12"/>
    <w:link w:val="2"/>
    <w:qFormat/>
    <w:uiPriority w:val="9"/>
    <w:rPr>
      <w:rFonts w:ascii="Times New Roman" w:hAnsi="Times New Roman" w:eastAsia="宋体" w:cs="Times New Roman"/>
      <w:b/>
      <w:bCs/>
      <w:kern w:val="44"/>
      <w:sz w:val="44"/>
      <w:szCs w:val="44"/>
    </w:rPr>
  </w:style>
  <w:style w:type="character" w:customStyle="1" w:styleId="27">
    <w:name w:val="标题 2 Char"/>
    <w:basedOn w:val="12"/>
    <w:link w:val="3"/>
    <w:uiPriority w:val="9"/>
    <w:rPr>
      <w:rFonts w:asciiTheme="majorHAnsi" w:hAnsiTheme="majorHAnsi" w:eastAsiaTheme="majorEastAsia" w:cstheme="majorBidi"/>
      <w:b/>
      <w:bCs/>
      <w:sz w:val="32"/>
      <w:szCs w:val="32"/>
    </w:rPr>
  </w:style>
  <w:style w:type="paragraph" w:customStyle="1" w:styleId="2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9">
    <w:name w:val="文档结构图 Char"/>
    <w:basedOn w:val="12"/>
    <w:link w:val="5"/>
    <w:semiHidden/>
    <w:uiPriority w:val="99"/>
    <w:rPr>
      <w:rFonts w:ascii="宋体" w:hAnsi="Times New Roman" w:eastAsia="宋体" w:cs="Times New Roman"/>
      <w:sz w:val="18"/>
      <w:szCs w:val="18"/>
    </w:rPr>
  </w:style>
  <w:style w:type="table" w:customStyle="1" w:styleId="30">
    <w:name w:val="浅色底纹 - 强调文字颜色 11"/>
    <w:basedOn w:val="15"/>
    <w:uiPriority w:val="60"/>
    <w:rPr>
      <w:color w:val="366091"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31">
    <w:name w:val="浅色底纹1"/>
    <w:basedOn w:val="15"/>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32">
    <w:name w:val="标题 3 Char"/>
    <w:basedOn w:val="12"/>
    <w:link w:val="4"/>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theme" Target="theme/theme1.xml"/><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3.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footer" Target="foot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oleObject" Target="embeddings/oleObject4.bin"/><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emf"/><Relationship Id="rId15" Type="http://schemas.openxmlformats.org/officeDocument/2006/relationships/oleObject" Target="embeddings/oleObject2.bin"/><Relationship Id="rId14" Type="http://schemas.openxmlformats.org/officeDocument/2006/relationships/image" Target="media/image5.emf"/><Relationship Id="rId13" Type="http://schemas.openxmlformats.org/officeDocument/2006/relationships/oleObject" Target="embeddings/oleObject1.bin"/><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07723D-4601-4585-995E-23C65103B0B1}">
  <ds:schemaRefs/>
</ds:datastoreItem>
</file>

<file path=docProps/app.xml><?xml version="1.0" encoding="utf-8"?>
<Properties xmlns="http://schemas.openxmlformats.org/officeDocument/2006/extended-properties" xmlns:vt="http://schemas.openxmlformats.org/officeDocument/2006/docPropsVTypes">
  <Template>Normal.dotm</Template>
  <Pages>46</Pages>
  <Words>2221</Words>
  <Characters>12665</Characters>
  <Lines>105</Lines>
  <Paragraphs>29</Paragraphs>
  <TotalTime>1</TotalTime>
  <ScaleCrop>false</ScaleCrop>
  <LinksUpToDate>false</LinksUpToDate>
  <CharactersWithSpaces>14857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2016-02-24T01:36:00Z</dcterms:created>
  <dc:creator>dargonma</dc:creator>
  <dc:description>NanoD mp3 SDK适用</dc:description>
  <cp:lastModifiedBy>Tony.Zheng</cp:lastModifiedBy>
  <dcterms:modified xsi:type="dcterms:W3CDTF">2018-04-30T04:12:44Z</dcterms:modified>
  <cp:revision>553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