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12" w:rsidRDefault="008D6B12" w:rsidP="008D6B12">
      <w:pPr>
        <w:pStyle w:val="Titre1"/>
      </w:pPr>
      <w:r>
        <w:t>Identification des acteurs</w:t>
      </w:r>
    </w:p>
    <w:p w:rsidR="008D6B12" w:rsidRDefault="008D6B12" w:rsidP="008D6B12"/>
    <w:p w:rsidR="008D6B12" w:rsidRDefault="008D6B12" w:rsidP="008D6B12">
      <w:pPr>
        <w:pStyle w:val="Titre2"/>
      </w:pPr>
      <w:r>
        <w:t>Identification projet</w:t>
      </w:r>
    </w:p>
    <w:p w:rsidR="008D6B12" w:rsidRDefault="008D6B12" w:rsidP="008D6B12">
      <w:r>
        <w:t>MADERA</w:t>
      </w:r>
    </w:p>
    <w:p w:rsidR="008D6B12" w:rsidRDefault="008D6B12" w:rsidP="008D6B12"/>
    <w:p w:rsidR="008D6B12" w:rsidRDefault="008D6B12" w:rsidP="008D6B12">
      <w:pPr>
        <w:pStyle w:val="Titre2"/>
      </w:pPr>
      <w:r>
        <w:t>Identification document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D6B12" w:rsidTr="0018081A">
        <w:tc>
          <w:tcPr>
            <w:tcW w:w="4528" w:type="dxa"/>
          </w:tcPr>
          <w:p w:rsidR="008D6B12" w:rsidRDefault="008D6B12" w:rsidP="0018081A">
            <w:r>
              <w:t>Titre document</w:t>
            </w:r>
          </w:p>
        </w:tc>
        <w:tc>
          <w:tcPr>
            <w:tcW w:w="4528" w:type="dxa"/>
          </w:tcPr>
          <w:p w:rsidR="008D6B12" w:rsidRDefault="008D6B12" w:rsidP="0018081A">
            <w:r>
              <w:t>Identification des acteurs</w:t>
            </w:r>
          </w:p>
        </w:tc>
      </w:tr>
      <w:tr w:rsidR="008D6B12" w:rsidTr="0018081A">
        <w:tc>
          <w:tcPr>
            <w:tcW w:w="4528" w:type="dxa"/>
          </w:tcPr>
          <w:p w:rsidR="008D6B12" w:rsidRDefault="008D6B12" w:rsidP="0018081A">
            <w:r>
              <w:t>Référence client</w:t>
            </w:r>
          </w:p>
        </w:tc>
        <w:tc>
          <w:tcPr>
            <w:tcW w:w="4528" w:type="dxa"/>
          </w:tcPr>
          <w:p w:rsidR="008D6B12" w:rsidRPr="00290DAF" w:rsidRDefault="008D6B12" w:rsidP="0018081A">
            <w:bookmarkStart w:id="0" w:name="_Toc337391644"/>
            <w:bookmarkStart w:id="1" w:name="_Toc5688878"/>
            <w:r w:rsidRPr="0018081A">
              <w:t xml:space="preserve">Livrable 1 : </w:t>
            </w:r>
            <w:bookmarkEnd w:id="0"/>
            <w:r w:rsidRPr="0018081A">
              <w:t>Lancement du projet</w:t>
            </w:r>
            <w:bookmarkEnd w:id="1"/>
          </w:p>
        </w:tc>
      </w:tr>
      <w:tr w:rsidR="008D6B12" w:rsidTr="0018081A">
        <w:tc>
          <w:tcPr>
            <w:tcW w:w="4528" w:type="dxa"/>
          </w:tcPr>
          <w:p w:rsidR="008D6B12" w:rsidRDefault="008D6B12" w:rsidP="0018081A">
            <w:r>
              <w:t>Référence SSII</w:t>
            </w:r>
          </w:p>
        </w:tc>
        <w:tc>
          <w:tcPr>
            <w:tcW w:w="4528" w:type="dxa"/>
          </w:tcPr>
          <w:p w:rsidR="008D6B12" w:rsidRDefault="008D6B12" w:rsidP="0018081A">
            <w:r w:rsidRPr="00290DAF">
              <w:t>20-03-MAD-3-</w:t>
            </w:r>
            <w:r>
              <w:t>2</w:t>
            </w:r>
          </w:p>
        </w:tc>
      </w:tr>
      <w:tr w:rsidR="008D6B12" w:rsidTr="0018081A">
        <w:tc>
          <w:tcPr>
            <w:tcW w:w="4528" w:type="dxa"/>
          </w:tcPr>
          <w:p w:rsidR="008D6B12" w:rsidRDefault="008D6B12" w:rsidP="0018081A">
            <w:r>
              <w:t>Nombre de pages</w:t>
            </w:r>
          </w:p>
        </w:tc>
        <w:tc>
          <w:tcPr>
            <w:tcW w:w="4528" w:type="dxa"/>
          </w:tcPr>
          <w:p w:rsidR="008D6B12" w:rsidRDefault="008D6B12" w:rsidP="0018081A"/>
        </w:tc>
      </w:tr>
    </w:tbl>
    <w:p w:rsidR="008D6B12" w:rsidRDefault="008D6B12" w:rsidP="008D6B12"/>
    <w:p w:rsidR="008D6B12" w:rsidRPr="00EF7487" w:rsidRDefault="008D6B12" w:rsidP="008D6B12">
      <w:pPr>
        <w:pStyle w:val="Titre2"/>
      </w:pPr>
      <w:proofErr w:type="spellStart"/>
      <w:r w:rsidRPr="00EF7487">
        <w:t>Emission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2328"/>
        <w:gridCol w:w="1028"/>
        <w:gridCol w:w="709"/>
        <w:gridCol w:w="1973"/>
      </w:tblGrid>
      <w:tr w:rsidR="008D6B12" w:rsidTr="0018081A">
        <w:tc>
          <w:tcPr>
            <w:tcW w:w="1509" w:type="dxa"/>
          </w:tcPr>
          <w:p w:rsidR="008D6B12" w:rsidRDefault="008D6B12" w:rsidP="0018081A">
            <w:r>
              <w:t>Signataire</w:t>
            </w:r>
          </w:p>
        </w:tc>
        <w:tc>
          <w:tcPr>
            <w:tcW w:w="1509" w:type="dxa"/>
          </w:tcPr>
          <w:p w:rsidR="008D6B12" w:rsidRDefault="008D6B12" w:rsidP="0018081A">
            <w:r>
              <w:t>Société</w:t>
            </w:r>
          </w:p>
        </w:tc>
        <w:tc>
          <w:tcPr>
            <w:tcW w:w="2328" w:type="dxa"/>
          </w:tcPr>
          <w:p w:rsidR="008D6B12" w:rsidRDefault="008D6B12" w:rsidP="0018081A">
            <w:r>
              <w:t>Nom</w:t>
            </w:r>
          </w:p>
        </w:tc>
        <w:tc>
          <w:tcPr>
            <w:tcW w:w="1028" w:type="dxa"/>
          </w:tcPr>
          <w:p w:rsidR="008D6B12" w:rsidRDefault="008D6B12" w:rsidP="0018081A">
            <w:r>
              <w:t>Date</w:t>
            </w:r>
          </w:p>
        </w:tc>
        <w:tc>
          <w:tcPr>
            <w:tcW w:w="709" w:type="dxa"/>
          </w:tcPr>
          <w:p w:rsidR="008D6B12" w:rsidRDefault="008D6B12" w:rsidP="0018081A">
            <w:r>
              <w:t>Visa</w:t>
            </w:r>
          </w:p>
        </w:tc>
        <w:tc>
          <w:tcPr>
            <w:tcW w:w="1973" w:type="dxa"/>
          </w:tcPr>
          <w:p w:rsidR="008D6B12" w:rsidRDefault="008D6B12" w:rsidP="0018081A">
            <w:r>
              <w:t>Fonction</w:t>
            </w:r>
          </w:p>
        </w:tc>
      </w:tr>
      <w:tr w:rsidR="008D6B12" w:rsidTr="0018081A">
        <w:tc>
          <w:tcPr>
            <w:tcW w:w="1509" w:type="dxa"/>
          </w:tcPr>
          <w:p w:rsidR="008D6B12" w:rsidRDefault="008D6B12" w:rsidP="0018081A">
            <w:r>
              <w:t>Rédacteur</w:t>
            </w:r>
          </w:p>
        </w:tc>
        <w:tc>
          <w:tcPr>
            <w:tcW w:w="1509" w:type="dxa"/>
          </w:tcPr>
          <w:p w:rsidR="008D6B12" w:rsidRDefault="008D6B12" w:rsidP="0018081A">
            <w:r>
              <w:t>SSII</w:t>
            </w:r>
          </w:p>
        </w:tc>
        <w:tc>
          <w:tcPr>
            <w:tcW w:w="2328" w:type="dxa"/>
          </w:tcPr>
          <w:p w:rsidR="008D6B12" w:rsidRDefault="008D6B12" w:rsidP="0018081A">
            <w:r>
              <w:t>T. JOURDAIN</w:t>
            </w:r>
          </w:p>
        </w:tc>
        <w:tc>
          <w:tcPr>
            <w:tcW w:w="1028" w:type="dxa"/>
          </w:tcPr>
          <w:p w:rsidR="008D6B12" w:rsidRDefault="008D6B12" w:rsidP="0018081A"/>
        </w:tc>
        <w:tc>
          <w:tcPr>
            <w:tcW w:w="709" w:type="dxa"/>
          </w:tcPr>
          <w:p w:rsidR="008D6B12" w:rsidRDefault="008D6B12" w:rsidP="0018081A"/>
        </w:tc>
        <w:tc>
          <w:tcPr>
            <w:tcW w:w="1973" w:type="dxa"/>
          </w:tcPr>
          <w:p w:rsidR="008D6B12" w:rsidRDefault="008D6B12" w:rsidP="0018081A">
            <w:proofErr w:type="spellStart"/>
            <w:r>
              <w:t>Dév</w:t>
            </w:r>
            <w:proofErr w:type="spellEnd"/>
            <w:r>
              <w:t>. / Designer</w:t>
            </w:r>
          </w:p>
        </w:tc>
      </w:tr>
      <w:tr w:rsidR="008D6B12" w:rsidTr="0018081A">
        <w:tc>
          <w:tcPr>
            <w:tcW w:w="1509" w:type="dxa"/>
          </w:tcPr>
          <w:p w:rsidR="008D6B12" w:rsidRDefault="008D6B12" w:rsidP="0018081A">
            <w:r>
              <w:t>Vérificateur</w:t>
            </w:r>
          </w:p>
        </w:tc>
        <w:tc>
          <w:tcPr>
            <w:tcW w:w="1509" w:type="dxa"/>
          </w:tcPr>
          <w:p w:rsidR="008D6B12" w:rsidRDefault="008D6B12" w:rsidP="0018081A">
            <w:r>
              <w:t>SSII</w:t>
            </w:r>
          </w:p>
        </w:tc>
        <w:tc>
          <w:tcPr>
            <w:tcW w:w="2328" w:type="dxa"/>
          </w:tcPr>
          <w:p w:rsidR="008D6B12" w:rsidRDefault="008D6B12" w:rsidP="0018081A">
            <w:proofErr w:type="gramStart"/>
            <w:r>
              <w:t>A.JULIEN</w:t>
            </w:r>
            <w:proofErr w:type="gramEnd"/>
          </w:p>
        </w:tc>
        <w:tc>
          <w:tcPr>
            <w:tcW w:w="1028" w:type="dxa"/>
          </w:tcPr>
          <w:p w:rsidR="008D6B12" w:rsidRDefault="008D6B12" w:rsidP="0018081A"/>
        </w:tc>
        <w:tc>
          <w:tcPr>
            <w:tcW w:w="709" w:type="dxa"/>
          </w:tcPr>
          <w:p w:rsidR="008D6B12" w:rsidRDefault="008D6B12" w:rsidP="0018081A"/>
        </w:tc>
        <w:tc>
          <w:tcPr>
            <w:tcW w:w="1973" w:type="dxa"/>
          </w:tcPr>
          <w:p w:rsidR="008D6B12" w:rsidRDefault="008D6B12" w:rsidP="0018081A">
            <w:proofErr w:type="spellStart"/>
            <w:r>
              <w:t>Dév</w:t>
            </w:r>
            <w:proofErr w:type="spellEnd"/>
            <w:r>
              <w:t>. Technique</w:t>
            </w:r>
          </w:p>
        </w:tc>
      </w:tr>
      <w:tr w:rsidR="008D6B12" w:rsidTr="0018081A">
        <w:tc>
          <w:tcPr>
            <w:tcW w:w="1509" w:type="dxa"/>
          </w:tcPr>
          <w:p w:rsidR="008D6B12" w:rsidRDefault="008D6B12" w:rsidP="0018081A">
            <w:r>
              <w:t>Approbateur</w:t>
            </w:r>
          </w:p>
        </w:tc>
        <w:tc>
          <w:tcPr>
            <w:tcW w:w="1509" w:type="dxa"/>
          </w:tcPr>
          <w:p w:rsidR="008D6B12" w:rsidRDefault="008D6B12" w:rsidP="0018081A">
            <w:r>
              <w:t>SSII</w:t>
            </w:r>
          </w:p>
        </w:tc>
        <w:tc>
          <w:tcPr>
            <w:tcW w:w="2328" w:type="dxa"/>
          </w:tcPr>
          <w:p w:rsidR="008D6B12" w:rsidRDefault="008D6B12" w:rsidP="0018081A">
            <w:r>
              <w:t>V.GAUTHIER-LAFAYE</w:t>
            </w:r>
          </w:p>
        </w:tc>
        <w:tc>
          <w:tcPr>
            <w:tcW w:w="1028" w:type="dxa"/>
          </w:tcPr>
          <w:p w:rsidR="008D6B12" w:rsidRDefault="008D6B12" w:rsidP="0018081A"/>
        </w:tc>
        <w:tc>
          <w:tcPr>
            <w:tcW w:w="709" w:type="dxa"/>
          </w:tcPr>
          <w:p w:rsidR="008D6B12" w:rsidRDefault="008D6B12" w:rsidP="0018081A"/>
        </w:tc>
        <w:tc>
          <w:tcPr>
            <w:tcW w:w="1973" w:type="dxa"/>
          </w:tcPr>
          <w:p w:rsidR="008D6B12" w:rsidRDefault="008D6B12" w:rsidP="0018081A">
            <w:r>
              <w:t>Chef de projet</w:t>
            </w:r>
          </w:p>
        </w:tc>
      </w:tr>
    </w:tbl>
    <w:p w:rsidR="008D6B12" w:rsidRDefault="008D6B12" w:rsidP="008D6B12"/>
    <w:p w:rsidR="008D6B12" w:rsidRDefault="008D6B12" w:rsidP="008D6B12">
      <w:pPr>
        <w:pStyle w:val="Titre2"/>
      </w:pPr>
      <w:r>
        <w:t>Historique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D6B12" w:rsidTr="0018081A">
        <w:tc>
          <w:tcPr>
            <w:tcW w:w="3018" w:type="dxa"/>
          </w:tcPr>
          <w:p w:rsidR="008D6B12" w:rsidRDefault="008D6B12" w:rsidP="0018081A">
            <w:r>
              <w:t>Version</w:t>
            </w:r>
          </w:p>
        </w:tc>
        <w:tc>
          <w:tcPr>
            <w:tcW w:w="3019" w:type="dxa"/>
          </w:tcPr>
          <w:p w:rsidR="008D6B12" w:rsidRDefault="008D6B12" w:rsidP="0018081A">
            <w:r>
              <w:t>Date</w:t>
            </w:r>
          </w:p>
        </w:tc>
        <w:tc>
          <w:tcPr>
            <w:tcW w:w="3019" w:type="dxa"/>
          </w:tcPr>
          <w:p w:rsidR="008D6B12" w:rsidRDefault="008D6B12" w:rsidP="0018081A">
            <w:r>
              <w:t>Objet</w:t>
            </w:r>
          </w:p>
        </w:tc>
      </w:tr>
      <w:tr w:rsidR="008D6B12" w:rsidTr="0018081A">
        <w:tc>
          <w:tcPr>
            <w:tcW w:w="3018" w:type="dxa"/>
          </w:tcPr>
          <w:p w:rsidR="008D6B12" w:rsidRDefault="008D6B12" w:rsidP="0018081A">
            <w:r>
              <w:t>0.1</w:t>
            </w:r>
          </w:p>
        </w:tc>
        <w:tc>
          <w:tcPr>
            <w:tcW w:w="3019" w:type="dxa"/>
          </w:tcPr>
          <w:p w:rsidR="008D6B12" w:rsidRDefault="008D6B12" w:rsidP="0018081A">
            <w:r>
              <w:t>20/03</w:t>
            </w:r>
          </w:p>
        </w:tc>
        <w:tc>
          <w:tcPr>
            <w:tcW w:w="3019" w:type="dxa"/>
          </w:tcPr>
          <w:p w:rsidR="008D6B12" w:rsidRDefault="008D6B12" w:rsidP="0018081A">
            <w:r>
              <w:t>Création</w:t>
            </w:r>
          </w:p>
        </w:tc>
      </w:tr>
      <w:tr w:rsidR="008D6B12" w:rsidTr="0018081A">
        <w:tc>
          <w:tcPr>
            <w:tcW w:w="3018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</w:tr>
      <w:tr w:rsidR="008D6B12" w:rsidTr="0018081A">
        <w:tc>
          <w:tcPr>
            <w:tcW w:w="3018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</w:tr>
      <w:tr w:rsidR="008D6B12" w:rsidTr="0018081A">
        <w:tc>
          <w:tcPr>
            <w:tcW w:w="3018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  <w:tc>
          <w:tcPr>
            <w:tcW w:w="3019" w:type="dxa"/>
          </w:tcPr>
          <w:p w:rsidR="008D6B12" w:rsidRDefault="008D6B12" w:rsidP="0018081A"/>
        </w:tc>
      </w:tr>
    </w:tbl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8D6B12" w:rsidRDefault="008D6B12" w:rsidP="0034097F"/>
    <w:p w:rsidR="0034097F" w:rsidRDefault="0034097F" w:rsidP="0034097F">
      <w:proofErr w:type="gramStart"/>
      <w:r w:rsidRPr="00E05B51">
        <w:lastRenderedPageBreak/>
        <w:t>Acteurs:</w:t>
      </w:r>
      <w:proofErr w:type="gramEnd"/>
    </w:p>
    <w:p w:rsidR="0034097F" w:rsidRDefault="0034097F" w:rsidP="0034097F">
      <w:r>
        <w:tab/>
        <w:t>Commerciaux :</w:t>
      </w:r>
    </w:p>
    <w:p w:rsidR="0034097F" w:rsidRPr="00E05B51" w:rsidRDefault="0034097F" w:rsidP="00203D90">
      <w:pPr>
        <w:ind w:left="708" w:firstLine="712"/>
      </w:pPr>
      <w:r>
        <w:t>Les commerciaux doivent effectuer les devis en direct devant les clients. Ils alternent de</w:t>
      </w:r>
      <w:r w:rsidR="00E96315">
        <w:t>s</w:t>
      </w:r>
      <w:r>
        <w:t xml:space="preserve"> phases à l’entreprise et sur le terrain. </w:t>
      </w:r>
    </w:p>
    <w:p w:rsidR="0034097F" w:rsidRPr="00E05B51" w:rsidRDefault="0034097F" w:rsidP="0034097F">
      <w:r w:rsidRPr="00E05B51">
        <w:t> </w:t>
      </w:r>
    </w:p>
    <w:p w:rsidR="0034097F" w:rsidRPr="00E05B51" w:rsidRDefault="0034097F" w:rsidP="0034097F">
      <w:pPr>
        <w:ind w:firstLine="708"/>
      </w:pPr>
      <w:r w:rsidRPr="00E05B51">
        <w:t>Magasiniers :</w:t>
      </w:r>
    </w:p>
    <w:p w:rsidR="0034097F" w:rsidRDefault="005D256B" w:rsidP="0034097F">
      <w:pPr>
        <w:ind w:left="708" w:firstLine="708"/>
      </w:pPr>
      <w:r>
        <w:t>Les magasiniers contrôlent</w:t>
      </w:r>
      <w:r w:rsidR="0034097F" w:rsidRPr="00E05B51">
        <w:t xml:space="preserve"> </w:t>
      </w:r>
      <w:r>
        <w:t>les entrées et sorties du</w:t>
      </w:r>
      <w:r w:rsidR="0034097F" w:rsidRPr="00E05B51">
        <w:t xml:space="preserve"> stock avec le système de gestion pour permettre l’accès au</w:t>
      </w:r>
      <w:r>
        <w:t>x</w:t>
      </w:r>
      <w:r w:rsidR="0034097F" w:rsidRPr="00E05B51">
        <w:t xml:space="preserve"> composants disponibles pour les commerciaux et la gestion des commandes aux fournisseurs.</w:t>
      </w:r>
    </w:p>
    <w:p w:rsidR="0034097F" w:rsidRDefault="0034097F" w:rsidP="0034097F">
      <w:pPr>
        <w:ind w:left="708" w:firstLine="708"/>
      </w:pPr>
    </w:p>
    <w:p w:rsidR="0034097F" w:rsidRDefault="0034097F" w:rsidP="0034097F">
      <w:pPr>
        <w:ind w:firstLine="708"/>
      </w:pPr>
      <w:r>
        <w:t xml:space="preserve">Service logistique : </w:t>
      </w:r>
    </w:p>
    <w:p w:rsidR="0034097F" w:rsidRPr="00E05B51" w:rsidRDefault="0034097F" w:rsidP="00203D90">
      <w:pPr>
        <w:ind w:left="708" w:firstLine="720"/>
      </w:pPr>
      <w:r>
        <w:t>De pair avec les magasiniers, il faut que les fournitures se trouvent à l’emplacement nécessaire à la réalisation des travaux.</w:t>
      </w:r>
    </w:p>
    <w:p w:rsidR="0034097F" w:rsidRPr="00E05B51" w:rsidRDefault="0034097F" w:rsidP="0034097F"/>
    <w:p w:rsidR="0034097F" w:rsidRPr="00E05B51" w:rsidRDefault="0034097F" w:rsidP="0034097F">
      <w:pPr>
        <w:ind w:firstLine="708"/>
      </w:pPr>
      <w:r w:rsidRPr="00E05B51">
        <w:t>Service production maisons modulaires :</w:t>
      </w:r>
    </w:p>
    <w:p w:rsidR="0034097F" w:rsidRPr="00E05B51" w:rsidRDefault="0034097F" w:rsidP="0034097F">
      <w:pPr>
        <w:ind w:left="708" w:firstLine="708"/>
      </w:pPr>
      <w:r w:rsidRPr="00E05B51">
        <w:t>Il</w:t>
      </w:r>
      <w:r>
        <w:t>s</w:t>
      </w:r>
      <w:r w:rsidRPr="00E05B51">
        <w:t xml:space="preserve"> vont devoir être mis au courant de l’acceptation d’un devis pour entamer la production</w:t>
      </w:r>
      <w:r w:rsidR="005D256B">
        <w:t xml:space="preserve"> s’il y le stock nécessaire</w:t>
      </w:r>
      <w:r w:rsidRPr="00E05B51">
        <w:t>. Il doit aussi y avoir un retour comme quoi la pièce a été produite et peut donc être ajoutée au stock.</w:t>
      </w:r>
    </w:p>
    <w:p w:rsidR="0034097F" w:rsidRPr="00E05B51" w:rsidRDefault="0034097F" w:rsidP="0034097F"/>
    <w:p w:rsidR="0034097F" w:rsidRPr="00E05B51" w:rsidRDefault="0034097F" w:rsidP="0034097F">
      <w:pPr>
        <w:ind w:firstLine="708"/>
      </w:pPr>
      <w:r w:rsidRPr="00E05B51">
        <w:t>Service Installation Maisons modulaires :</w:t>
      </w:r>
    </w:p>
    <w:p w:rsidR="0034097F" w:rsidRDefault="0034097F" w:rsidP="0034097F">
      <w:pPr>
        <w:ind w:left="708" w:firstLine="708"/>
      </w:pPr>
      <w:r w:rsidRPr="00E05B51">
        <w:t>Ils vont devoir être au courant du stocks pour être sûr d’entamer l’installation avec les fournitures nécessaires. Il devra y avoir un retour client direct pour valider l’installation et ainsi passer le devis en facturation.</w:t>
      </w:r>
    </w:p>
    <w:p w:rsidR="0034097F" w:rsidRDefault="0034097F" w:rsidP="0034097F">
      <w:pPr>
        <w:ind w:left="708" w:firstLine="708"/>
      </w:pPr>
    </w:p>
    <w:p w:rsidR="0034097F" w:rsidRDefault="0034097F" w:rsidP="0034097F">
      <w:pPr>
        <w:ind w:firstLine="708"/>
      </w:pPr>
      <w:r>
        <w:t>Service après-vente :</w:t>
      </w:r>
    </w:p>
    <w:p w:rsidR="0034097F" w:rsidRDefault="0034097F" w:rsidP="0034097F">
      <w:pPr>
        <w:ind w:firstLine="708"/>
      </w:pPr>
      <w:r>
        <w:tab/>
        <w:t>Ils doivent avoir accès à un historique des installations faites chez les clients.</w:t>
      </w:r>
    </w:p>
    <w:p w:rsidR="0034097F" w:rsidRDefault="0034097F" w:rsidP="0034097F">
      <w:pPr>
        <w:ind w:firstLine="708"/>
      </w:pPr>
    </w:p>
    <w:p w:rsidR="0034097F" w:rsidRDefault="0034097F" w:rsidP="0034097F">
      <w:pPr>
        <w:ind w:firstLine="708"/>
      </w:pPr>
      <w:r>
        <w:t xml:space="preserve">Service </w:t>
      </w:r>
      <w:r w:rsidR="002443B6">
        <w:t>Bureau d’études</w:t>
      </w:r>
      <w:r>
        <w:t> :</w:t>
      </w:r>
    </w:p>
    <w:p w:rsidR="0034097F" w:rsidRDefault="0034097F" w:rsidP="0034097F">
      <w:pPr>
        <w:ind w:firstLine="708"/>
      </w:pPr>
      <w:r>
        <w:tab/>
        <w:t>C’est à partir d’eux que seront entrés les modules à proposer.</w:t>
      </w:r>
    </w:p>
    <w:p w:rsidR="0034097F" w:rsidRDefault="0034097F" w:rsidP="0034097F"/>
    <w:p w:rsidR="0034097F" w:rsidRDefault="0034097F" w:rsidP="0034097F">
      <w:r>
        <w:tab/>
        <w:t>Service achats :</w:t>
      </w:r>
    </w:p>
    <w:p w:rsidR="0034097F" w:rsidRPr="00E05B51" w:rsidRDefault="0034097F" w:rsidP="00203D90">
      <w:pPr>
        <w:ind w:left="708" w:firstLine="712"/>
      </w:pPr>
      <w:r>
        <w:t>Ils devront prendre en compte les demandes d’approvisionnement pour acheter les fournitures nécessaires aux travaux</w:t>
      </w:r>
      <w:r w:rsidR="00B034C0">
        <w:t xml:space="preserve"> si les stocks ne sont pas suffisants</w:t>
      </w:r>
      <w:r>
        <w:t>.</w:t>
      </w:r>
      <w:r w:rsidRPr="00E05B51">
        <w:br/>
        <w:t> </w:t>
      </w:r>
    </w:p>
    <w:p w:rsidR="0034097F" w:rsidRPr="00E05B51" w:rsidRDefault="0034097F" w:rsidP="0034097F">
      <w:pPr>
        <w:ind w:firstLine="708"/>
      </w:pPr>
      <w:r w:rsidRPr="00E05B51">
        <w:t>Clients :</w:t>
      </w:r>
    </w:p>
    <w:p w:rsidR="000A72F0" w:rsidRPr="00E05B51" w:rsidRDefault="00B034C0" w:rsidP="00B034C0">
      <w:pPr>
        <w:ind w:left="708" w:firstLine="708"/>
      </w:pPr>
      <w:r>
        <w:t>C’est eux qui vont définir leurs besoins avec le commercial. Il vont également annoncer leur accord ou refus sur le devis.</w:t>
      </w:r>
      <w:bookmarkStart w:id="2" w:name="_GoBack"/>
      <w:bookmarkEnd w:id="2"/>
    </w:p>
    <w:p w:rsidR="0034097F" w:rsidRDefault="0034097F" w:rsidP="0034097F"/>
    <w:p w:rsidR="00D328D8" w:rsidRDefault="00D328D8"/>
    <w:sectPr w:rsidR="00D328D8" w:rsidSect="003D6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F"/>
    <w:rsid w:val="000A72F0"/>
    <w:rsid w:val="001551CB"/>
    <w:rsid w:val="00203D90"/>
    <w:rsid w:val="002443B6"/>
    <w:rsid w:val="0034097F"/>
    <w:rsid w:val="003D6C3D"/>
    <w:rsid w:val="005D256B"/>
    <w:rsid w:val="008D6B12"/>
    <w:rsid w:val="00B034C0"/>
    <w:rsid w:val="00D328D8"/>
    <w:rsid w:val="00E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C551"/>
  <w15:chartTrackingRefBased/>
  <w15:docId w15:val="{E8E7FCAF-FC9F-B043-80F9-C12739F8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7F"/>
  </w:style>
  <w:style w:type="paragraph" w:styleId="Titre1">
    <w:name w:val="heading 1"/>
    <w:basedOn w:val="Normal"/>
    <w:next w:val="Normal"/>
    <w:link w:val="Titre1Car"/>
    <w:uiPriority w:val="9"/>
    <w:qFormat/>
    <w:rsid w:val="008D6B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6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097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97F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D6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6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D6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JOURDAIN THIBAUD</dc:creator>
  <cp:keywords/>
  <dc:description/>
  <cp:lastModifiedBy>JOURDAIN THIBAUD</cp:lastModifiedBy>
  <cp:revision>3</cp:revision>
  <dcterms:created xsi:type="dcterms:W3CDTF">2020-03-20T10:55:00Z</dcterms:created>
  <dcterms:modified xsi:type="dcterms:W3CDTF">2020-03-20T14:58:00Z</dcterms:modified>
</cp:coreProperties>
</file>