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3856" w14:textId="77777777" w:rsidR="00B2751A" w:rsidRDefault="00B2751A" w:rsidP="00B2751A">
      <w:pPr>
        <w:spacing w:before="100" w:beforeAutospacing="1" w:after="100" w:afterAutospacing="1" w:line="480" w:lineRule="auto"/>
        <w:jc w:val="center"/>
        <w:outlineLvl w:val="0"/>
        <w:rPr>
          <w:rFonts w:ascii="Times New Roman" w:eastAsia="Times New Roman" w:hAnsi="Times New Roman" w:cs="Times New Roman"/>
          <w:b/>
          <w:bCs/>
          <w:color w:val="000000"/>
          <w:kern w:val="36"/>
          <w14:ligatures w14:val="none"/>
        </w:rPr>
      </w:pPr>
    </w:p>
    <w:p w14:paraId="68B39938" w14:textId="77777777" w:rsidR="00B2751A" w:rsidRDefault="00B2751A" w:rsidP="00B2751A">
      <w:pPr>
        <w:spacing w:before="100" w:beforeAutospacing="1" w:after="100" w:afterAutospacing="1" w:line="480" w:lineRule="auto"/>
        <w:jc w:val="center"/>
        <w:outlineLvl w:val="0"/>
        <w:rPr>
          <w:rFonts w:ascii="Times New Roman" w:eastAsia="Times New Roman" w:hAnsi="Times New Roman" w:cs="Times New Roman"/>
          <w:b/>
          <w:bCs/>
          <w:color w:val="000000"/>
          <w:kern w:val="36"/>
          <w14:ligatures w14:val="none"/>
        </w:rPr>
      </w:pPr>
    </w:p>
    <w:p w14:paraId="1238C73A" w14:textId="77777777" w:rsidR="00B2751A" w:rsidRDefault="00B2751A" w:rsidP="00B2751A">
      <w:pPr>
        <w:spacing w:before="100" w:beforeAutospacing="1" w:after="100" w:afterAutospacing="1" w:line="480" w:lineRule="auto"/>
        <w:jc w:val="center"/>
        <w:outlineLvl w:val="0"/>
        <w:rPr>
          <w:rFonts w:ascii="Times New Roman" w:eastAsia="Times New Roman" w:hAnsi="Times New Roman" w:cs="Times New Roman"/>
          <w:b/>
          <w:bCs/>
          <w:color w:val="000000"/>
          <w:kern w:val="36"/>
          <w14:ligatures w14:val="none"/>
        </w:rPr>
      </w:pPr>
    </w:p>
    <w:p w14:paraId="0B122147" w14:textId="77777777" w:rsidR="00B2751A" w:rsidRDefault="00B2751A" w:rsidP="00B2751A">
      <w:p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p>
    <w:p w14:paraId="1FE3BFE0" w14:textId="77777777" w:rsidR="009735B3" w:rsidRPr="009735B3" w:rsidRDefault="008747D0" w:rsidP="00B2751A">
      <w:pPr>
        <w:spacing w:before="100" w:beforeAutospacing="1" w:after="100" w:afterAutospacing="1" w:line="480" w:lineRule="auto"/>
        <w:jc w:val="center"/>
        <w:rPr>
          <w:rFonts w:ascii="Times New Roman" w:eastAsia="Times New Roman" w:hAnsi="Times New Roman" w:cs="Times New Roman"/>
          <w:b/>
          <w:bCs/>
          <w:color w:val="000000"/>
          <w:kern w:val="0"/>
          <w:sz w:val="32"/>
          <w:szCs w:val="32"/>
          <w14:ligatures w14:val="none"/>
        </w:rPr>
      </w:pPr>
      <w:r w:rsidRPr="009735B3">
        <w:rPr>
          <w:rFonts w:ascii="Times New Roman" w:eastAsia="Times New Roman" w:hAnsi="Times New Roman" w:cs="Times New Roman"/>
          <w:b/>
          <w:bCs/>
          <w:color w:val="000000"/>
          <w:kern w:val="0"/>
          <w:sz w:val="32"/>
          <w:szCs w:val="32"/>
          <w14:ligatures w14:val="none"/>
        </w:rPr>
        <w:t>Research Study in Telecommunications</w:t>
      </w:r>
    </w:p>
    <w:p w14:paraId="22F2468E" w14:textId="57558D30" w:rsidR="00B2751A" w:rsidRPr="00B2751A" w:rsidRDefault="009735B3" w:rsidP="00B2751A">
      <w:pPr>
        <w:spacing w:before="100" w:beforeAutospacing="1" w:after="100" w:afterAutospacing="1" w:line="48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w:t>
      </w:r>
      <w:r w:rsidRPr="009735B3">
        <w:rPr>
          <w:rFonts w:ascii="Times New Roman" w:eastAsia="Times New Roman" w:hAnsi="Times New Roman" w:cs="Times New Roman"/>
          <w:b/>
          <w:bCs/>
          <w:color w:val="000000"/>
          <w:kern w:val="0"/>
          <w14:ligatures w14:val="none"/>
        </w:rPr>
        <w:t>CLV Prediction and Churn Analysis</w:t>
      </w:r>
      <w:r w:rsidR="00B2751A">
        <w:rPr>
          <w:rFonts w:ascii="Times New Roman" w:eastAsia="Times New Roman" w:hAnsi="Times New Roman" w:cs="Times New Roman"/>
          <w:b/>
          <w:bCs/>
          <w:color w:val="000000"/>
          <w:kern w:val="0"/>
          <w14:ligatures w14:val="none"/>
        </w:rPr>
        <w:t>)</w:t>
      </w:r>
    </w:p>
    <w:p w14:paraId="0CCC373E" w14:textId="77777777" w:rsidR="00B2751A" w:rsidRDefault="00B2751A" w:rsidP="00B2751A">
      <w:pPr>
        <w:spacing w:before="100" w:beforeAutospacing="1" w:after="100" w:afterAutospacing="1" w:line="480" w:lineRule="auto"/>
        <w:jc w:val="center"/>
        <w:rPr>
          <w:rFonts w:ascii="Times New Roman" w:eastAsia="Times New Roman" w:hAnsi="Times New Roman" w:cs="Times New Roman"/>
          <w:b/>
          <w:bCs/>
          <w:color w:val="000000"/>
          <w:kern w:val="0"/>
          <w14:ligatures w14:val="none"/>
        </w:rPr>
      </w:pPr>
    </w:p>
    <w:p w14:paraId="38A53DDF" w14:textId="77777777" w:rsidR="00B2751A" w:rsidRDefault="00B2751A" w:rsidP="00B2751A">
      <w:pPr>
        <w:spacing w:before="100" w:beforeAutospacing="1" w:after="100" w:afterAutospacing="1" w:line="480" w:lineRule="auto"/>
        <w:jc w:val="center"/>
        <w:rPr>
          <w:rFonts w:ascii="Times New Roman" w:eastAsia="Times New Roman" w:hAnsi="Times New Roman" w:cs="Times New Roman"/>
          <w:b/>
          <w:bCs/>
          <w:color w:val="000000"/>
          <w:kern w:val="0"/>
          <w14:ligatures w14:val="none"/>
        </w:rPr>
      </w:pPr>
    </w:p>
    <w:p w14:paraId="3F6C95DD" w14:textId="77777777" w:rsidR="00B2751A" w:rsidRPr="00B2751A" w:rsidRDefault="00B2751A" w:rsidP="00B2751A">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B2751A">
        <w:rPr>
          <w:rFonts w:ascii="Times New Roman" w:eastAsia="Times New Roman" w:hAnsi="Times New Roman" w:cs="Times New Roman"/>
          <w:color w:val="000000"/>
          <w:kern w:val="0"/>
          <w14:ligatures w14:val="none"/>
        </w:rPr>
        <w:t>Sai ram Podili</w:t>
      </w:r>
    </w:p>
    <w:p w14:paraId="43BE181D" w14:textId="77777777" w:rsidR="00B2751A" w:rsidRPr="00B2751A" w:rsidRDefault="00B2751A" w:rsidP="00B2751A">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B2751A">
        <w:rPr>
          <w:rFonts w:ascii="Times New Roman" w:eastAsia="Times New Roman" w:hAnsi="Times New Roman" w:cs="Times New Roman"/>
          <w:color w:val="000000"/>
          <w:kern w:val="0"/>
          <w14:ligatures w14:val="none"/>
        </w:rPr>
        <w:t>Trine university</w:t>
      </w:r>
    </w:p>
    <w:p w14:paraId="6EAFE414" w14:textId="77777777" w:rsidR="00B2751A" w:rsidRPr="00B2751A" w:rsidRDefault="00B2751A" w:rsidP="00B2751A">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B2751A">
        <w:rPr>
          <w:rFonts w:ascii="Times New Roman" w:eastAsia="Times New Roman" w:hAnsi="Times New Roman" w:cs="Times New Roman"/>
          <w:color w:val="000000"/>
          <w:kern w:val="0"/>
          <w14:ligatures w14:val="none"/>
        </w:rPr>
        <w:t>Statistics &amp; Quantitative Methods</w:t>
      </w:r>
    </w:p>
    <w:p w14:paraId="6CCDC168" w14:textId="77777777" w:rsidR="00B2751A" w:rsidRPr="00B2751A" w:rsidRDefault="00B2751A" w:rsidP="00B2751A">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B2751A">
        <w:rPr>
          <w:rFonts w:ascii="Times New Roman" w:eastAsia="Times New Roman" w:hAnsi="Times New Roman" w:cs="Times New Roman"/>
          <w:color w:val="000000"/>
          <w:kern w:val="0"/>
          <w14:ligatures w14:val="none"/>
        </w:rPr>
        <w:t>(BA-6933-5O2--OL-FA-2025)</w:t>
      </w:r>
    </w:p>
    <w:p w14:paraId="2C81B36F" w14:textId="77777777" w:rsidR="00B2751A" w:rsidRPr="00B2751A" w:rsidRDefault="00B2751A" w:rsidP="00B2751A">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B2751A">
        <w:rPr>
          <w:rFonts w:ascii="Times New Roman" w:eastAsia="Times New Roman" w:hAnsi="Times New Roman" w:cs="Times New Roman"/>
          <w:color w:val="000000"/>
          <w:kern w:val="0"/>
          <w14:ligatures w14:val="none"/>
        </w:rPr>
        <w:t>Dr. Shane Allua</w:t>
      </w:r>
    </w:p>
    <w:p w14:paraId="4BB8F643" w14:textId="06CD7E86" w:rsidR="00B2751A" w:rsidRPr="008747D0" w:rsidRDefault="00B2751A" w:rsidP="00B2751A">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B2751A">
        <w:rPr>
          <w:rFonts w:ascii="Times New Roman" w:eastAsia="Times New Roman" w:hAnsi="Times New Roman" w:cs="Times New Roman"/>
          <w:color w:val="000000"/>
          <w:kern w:val="0"/>
          <w14:ligatures w14:val="none"/>
        </w:rPr>
        <w:t>Dec 13th, 2025</w:t>
      </w:r>
    </w:p>
    <w:p w14:paraId="2DC3F377" w14:textId="610191E1" w:rsidR="00B75C91" w:rsidRPr="00B2751A" w:rsidRDefault="00B2751A" w:rsidP="00B2751A">
      <w:pPr>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r w:rsidR="00B75C91">
        <w:rPr>
          <w:rFonts w:ascii="Times New Roman" w:eastAsia="Times New Roman" w:hAnsi="Times New Roman" w:cs="Times New Roman"/>
          <w:b/>
          <w:bCs/>
          <w:color w:val="000000"/>
          <w:kern w:val="0"/>
          <w:sz w:val="28"/>
          <w:szCs w:val="28"/>
          <w14:ligatures w14:val="none"/>
        </w:rPr>
        <w:lastRenderedPageBreak/>
        <w:t>A</w:t>
      </w:r>
      <w:r>
        <w:rPr>
          <w:rFonts w:ascii="Times New Roman" w:eastAsia="Times New Roman" w:hAnsi="Times New Roman" w:cs="Times New Roman"/>
          <w:b/>
          <w:bCs/>
          <w:color w:val="000000"/>
          <w:kern w:val="0"/>
          <w:sz w:val="28"/>
          <w:szCs w:val="28"/>
          <w14:ligatures w14:val="none"/>
        </w:rPr>
        <w:t>bstract</w:t>
      </w:r>
    </w:p>
    <w:p w14:paraId="43F574BA" w14:textId="5A38A8E6" w:rsidR="009735B3" w:rsidRDefault="009735B3" w:rsidP="00E45CD7">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735B3">
        <w:rPr>
          <w:rFonts w:ascii="Times New Roman" w:eastAsia="Times New Roman" w:hAnsi="Times New Roman" w:cs="Times New Roman"/>
          <w:color w:val="000000"/>
          <w:kern w:val="0"/>
          <w14:ligatures w14:val="none"/>
        </w:rPr>
        <w:t xml:space="preserve">In this paper, we consider three types of regression models, namely logistic regression, multiple linear regression, and simple linear </w:t>
      </w:r>
      <w:r>
        <w:rPr>
          <w:rFonts w:ascii="Times New Roman" w:eastAsia="Times New Roman" w:hAnsi="Times New Roman" w:cs="Times New Roman"/>
          <w:color w:val="000000"/>
          <w:kern w:val="0"/>
          <w14:ligatures w14:val="none"/>
        </w:rPr>
        <w:t>regression,</w:t>
      </w:r>
      <w:r w:rsidRPr="009735B3">
        <w:rPr>
          <w:rFonts w:ascii="Times New Roman" w:eastAsia="Times New Roman" w:hAnsi="Times New Roman" w:cs="Times New Roman"/>
          <w:color w:val="000000"/>
          <w:kern w:val="0"/>
          <w14:ligatures w14:val="none"/>
        </w:rPr>
        <w:t xml:space="preserve"> to study CLV prediction and churn analysis in </w:t>
      </w:r>
      <w:r>
        <w:rPr>
          <w:rFonts w:ascii="Times New Roman" w:eastAsia="Times New Roman" w:hAnsi="Times New Roman" w:cs="Times New Roman"/>
          <w:color w:val="000000"/>
          <w:kern w:val="0"/>
          <w14:ligatures w14:val="none"/>
        </w:rPr>
        <w:t>the telecom</w:t>
      </w:r>
      <w:r w:rsidRPr="009735B3">
        <w:rPr>
          <w:rFonts w:ascii="Times New Roman" w:eastAsia="Times New Roman" w:hAnsi="Times New Roman" w:cs="Times New Roman"/>
          <w:color w:val="000000"/>
          <w:kern w:val="0"/>
          <w14:ligatures w14:val="none"/>
        </w:rPr>
        <w:t xml:space="preserve"> industry. Based on the customers' data from a major telecommunication company, we build and validate prediction models through a series of </w:t>
      </w:r>
      <w:r>
        <w:rPr>
          <w:rFonts w:ascii="Times New Roman" w:eastAsia="Times New Roman" w:hAnsi="Times New Roman" w:cs="Times New Roman"/>
          <w:color w:val="000000"/>
          <w:kern w:val="0"/>
          <w14:ligatures w14:val="none"/>
        </w:rPr>
        <w:t>preprocessing</w:t>
      </w:r>
      <w:r w:rsidRPr="009735B3">
        <w:rPr>
          <w:rFonts w:ascii="Times New Roman" w:eastAsia="Times New Roman" w:hAnsi="Times New Roman" w:cs="Times New Roman"/>
          <w:color w:val="000000"/>
          <w:kern w:val="0"/>
          <w14:ligatures w14:val="none"/>
        </w:rPr>
        <w:t xml:space="preserve"> procedures, exploratory analysis, modeling, and tuning. An R2 of 0.856 and a root mean squared error (RMSE) of $678.92 were achieved for CLV prediction by the optimized multiple linear regression model, while the accuracy of churn prediction of the optimized logistic regression model was </w:t>
      </w:r>
      <w:r>
        <w:rPr>
          <w:rFonts w:ascii="Times New Roman" w:eastAsia="Times New Roman" w:hAnsi="Times New Roman" w:cs="Times New Roman"/>
          <w:color w:val="000000"/>
          <w:kern w:val="0"/>
          <w14:ligatures w14:val="none"/>
        </w:rPr>
        <w:t>80.2%,</w:t>
      </w:r>
      <w:r w:rsidRPr="009735B3">
        <w:rPr>
          <w:rFonts w:ascii="Times New Roman" w:eastAsia="Times New Roman" w:hAnsi="Times New Roman" w:cs="Times New Roman"/>
          <w:color w:val="000000"/>
          <w:kern w:val="0"/>
          <w14:ligatures w14:val="none"/>
        </w:rPr>
        <w:t xml:space="preserve"> corresponding to an AUC of 0.843. The main contributors to the influenced lifetime value, as well as influenced retention, are customer tenure, service adoption, and contract type. This study offers guidance on how to segment customers, capitalize on retention strategies, and optimize revenue in the saturated telecom industry.</w:t>
      </w:r>
    </w:p>
    <w:p w14:paraId="6267B8AD" w14:textId="0486D712" w:rsidR="008747D0" w:rsidRDefault="008747D0" w:rsidP="00E45CD7">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747D0">
        <w:rPr>
          <w:rFonts w:ascii="Times New Roman" w:eastAsia="Times New Roman" w:hAnsi="Times New Roman" w:cs="Times New Roman"/>
          <w:b/>
          <w:bCs/>
          <w:color w:val="000000"/>
          <w:kern w:val="0"/>
          <w14:ligatures w14:val="none"/>
        </w:rPr>
        <w:t>Keywords:</w:t>
      </w:r>
      <w:r w:rsidRPr="008747D0">
        <w:rPr>
          <w:rFonts w:ascii="Times New Roman" w:eastAsia="Times New Roman" w:hAnsi="Times New Roman" w:cs="Times New Roman"/>
          <w:color w:val="000000"/>
          <w:kern w:val="0"/>
          <w14:ligatures w14:val="none"/>
        </w:rPr>
        <w:t> Customer Lifetime Value, Churn Prediction, Regression Analysis,</w:t>
      </w:r>
      <w:r w:rsidR="00860268">
        <w:rPr>
          <w:rFonts w:ascii="Times New Roman" w:eastAsia="Times New Roman" w:hAnsi="Times New Roman" w:cs="Times New Roman"/>
          <w:color w:val="000000"/>
          <w:kern w:val="0"/>
          <w14:ligatures w14:val="none"/>
        </w:rPr>
        <w:t xml:space="preserve"> </w:t>
      </w:r>
      <w:r w:rsidRPr="008747D0">
        <w:rPr>
          <w:rFonts w:ascii="Times New Roman" w:eastAsia="Times New Roman" w:hAnsi="Times New Roman" w:cs="Times New Roman"/>
          <w:color w:val="000000"/>
          <w:kern w:val="0"/>
          <w14:ligatures w14:val="none"/>
        </w:rPr>
        <w:t>Customer Retention</w:t>
      </w:r>
      <w:r w:rsidR="00860268">
        <w:rPr>
          <w:rFonts w:ascii="Times New Roman" w:eastAsia="Times New Roman" w:hAnsi="Times New Roman" w:cs="Times New Roman"/>
          <w:color w:val="000000"/>
          <w:kern w:val="0"/>
          <w14:ligatures w14:val="none"/>
        </w:rPr>
        <w:t xml:space="preserve">, </w:t>
      </w:r>
      <w:r w:rsidR="00860268" w:rsidRPr="008747D0">
        <w:rPr>
          <w:rFonts w:ascii="Times New Roman" w:eastAsia="Times New Roman" w:hAnsi="Times New Roman" w:cs="Times New Roman"/>
          <w:color w:val="000000"/>
          <w:kern w:val="0"/>
          <w14:ligatures w14:val="none"/>
        </w:rPr>
        <w:t>Telecommunications</w:t>
      </w:r>
    </w:p>
    <w:p w14:paraId="0A660936" w14:textId="77777777" w:rsidR="00E45CD7" w:rsidRDefault="00E45CD7">
      <w:pPr>
        <w:rPr>
          <w:rFonts w:ascii="Times New Roman" w:eastAsia="Times New Roman" w:hAnsi="Times New Roman" w:cs="Times New Roman"/>
          <w:b/>
          <w:bCs/>
          <w:color w:val="000000"/>
          <w:kern w:val="0"/>
          <w:highlight w:val="lightGray"/>
          <w14:ligatures w14:val="none"/>
        </w:rPr>
      </w:pPr>
      <w:r>
        <w:rPr>
          <w:rFonts w:ascii="Times New Roman" w:eastAsia="Times New Roman" w:hAnsi="Times New Roman" w:cs="Times New Roman"/>
          <w:b/>
          <w:bCs/>
          <w:color w:val="000000"/>
          <w:kern w:val="0"/>
          <w:highlight w:val="lightGray"/>
          <w14:ligatures w14:val="none"/>
        </w:rPr>
        <w:br w:type="page"/>
      </w:r>
    </w:p>
    <w:p w14:paraId="12A353C5" w14:textId="30E98A29" w:rsidR="00597C88" w:rsidRPr="00B2751A" w:rsidRDefault="00860268" w:rsidP="00E45CD7">
      <w:pPr>
        <w:pStyle w:val="ListParagraph"/>
        <w:numPr>
          <w:ilvl w:val="0"/>
          <w:numId w:val="74"/>
        </w:numPr>
        <w:spacing w:before="100" w:beforeAutospacing="1" w:after="100" w:afterAutospacing="1" w:line="480" w:lineRule="auto"/>
        <w:jc w:val="both"/>
        <w:rPr>
          <w:rFonts w:ascii="Times New Roman" w:eastAsia="Times New Roman" w:hAnsi="Times New Roman" w:cs="Times New Roman"/>
          <w:b/>
          <w:bCs/>
          <w:color w:val="000000"/>
          <w:kern w:val="0"/>
          <w:sz w:val="28"/>
          <w:szCs w:val="28"/>
          <w14:ligatures w14:val="none"/>
        </w:rPr>
      </w:pPr>
      <w:r w:rsidRPr="00B2751A">
        <w:rPr>
          <w:rFonts w:ascii="Times New Roman" w:eastAsia="Times New Roman" w:hAnsi="Times New Roman" w:cs="Times New Roman"/>
          <w:b/>
          <w:bCs/>
          <w:color w:val="000000"/>
          <w:kern w:val="0"/>
          <w:sz w:val="28"/>
          <w:szCs w:val="28"/>
          <w14:ligatures w14:val="none"/>
        </w:rPr>
        <w:lastRenderedPageBreak/>
        <w:t>Introduction</w:t>
      </w:r>
    </w:p>
    <w:p w14:paraId="11D9AFFA" w14:textId="77777777" w:rsidR="009735B3" w:rsidRDefault="00597C88" w:rsidP="009735B3">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597C88">
        <w:rPr>
          <w:rFonts w:ascii="Times New Roman" w:eastAsia="Times New Roman" w:hAnsi="Times New Roman" w:cs="Times New Roman"/>
          <w:b/>
          <w:bCs/>
          <w:color w:val="000000"/>
          <w:kern w:val="0"/>
          <w14:ligatures w14:val="none"/>
        </w:rPr>
        <w:t>Historical Overview</w:t>
      </w:r>
    </w:p>
    <w:p w14:paraId="3E3E4A5B" w14:textId="307DB535" w:rsidR="00597C88" w:rsidRPr="009735B3" w:rsidRDefault="009735B3" w:rsidP="009735B3">
      <w:pPr>
        <w:pStyle w:val="ListParagraph"/>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9735B3">
        <w:rPr>
          <w:rFonts w:ascii="Times New Roman" w:eastAsia="Times New Roman" w:hAnsi="Times New Roman" w:cs="Times New Roman"/>
          <w:color w:val="000000"/>
          <w:kern w:val="0"/>
          <w14:ligatures w14:val="none"/>
        </w:rPr>
        <w:t xml:space="preserve">In the telecom industry, customer retention and customer value maximization are two of the most challenging problems and require the companies to compute customer lifetime value (CLV) and predict churn. Traditional methods often treat customer value and churn risk separately, which </w:t>
      </w:r>
      <w:r>
        <w:rPr>
          <w:rFonts w:ascii="Times New Roman" w:eastAsia="Times New Roman" w:hAnsi="Times New Roman" w:cs="Times New Roman"/>
          <w:color w:val="000000"/>
          <w:kern w:val="0"/>
          <w14:ligatures w14:val="none"/>
        </w:rPr>
        <w:t>undermines</w:t>
      </w:r>
      <w:r w:rsidRPr="009735B3">
        <w:rPr>
          <w:rFonts w:ascii="Times New Roman" w:eastAsia="Times New Roman" w:hAnsi="Times New Roman" w:cs="Times New Roman"/>
          <w:color w:val="000000"/>
          <w:kern w:val="0"/>
          <w14:ligatures w14:val="none"/>
        </w:rPr>
        <w:t xml:space="preserve"> decisions at the strategic level and </w:t>
      </w:r>
      <w:r>
        <w:rPr>
          <w:rFonts w:ascii="Times New Roman" w:eastAsia="Times New Roman" w:hAnsi="Times New Roman" w:cs="Times New Roman"/>
          <w:color w:val="000000"/>
          <w:kern w:val="0"/>
          <w14:ligatures w14:val="none"/>
        </w:rPr>
        <w:t>results</w:t>
      </w:r>
      <w:r w:rsidRPr="009735B3">
        <w:rPr>
          <w:rFonts w:ascii="Times New Roman" w:eastAsia="Times New Roman" w:hAnsi="Times New Roman" w:cs="Times New Roman"/>
          <w:color w:val="000000"/>
          <w:kern w:val="0"/>
          <w14:ligatures w14:val="none"/>
        </w:rPr>
        <w:t xml:space="preserve"> in </w:t>
      </w:r>
      <w:r>
        <w:rPr>
          <w:rFonts w:ascii="Times New Roman" w:eastAsia="Times New Roman" w:hAnsi="Times New Roman" w:cs="Times New Roman"/>
          <w:color w:val="000000"/>
          <w:kern w:val="0"/>
          <w14:ligatures w14:val="none"/>
        </w:rPr>
        <w:t>suboptimal</w:t>
      </w:r>
      <w:r w:rsidRPr="009735B3">
        <w:rPr>
          <w:rFonts w:ascii="Times New Roman" w:eastAsia="Times New Roman" w:hAnsi="Times New Roman" w:cs="Times New Roman"/>
          <w:color w:val="000000"/>
          <w:kern w:val="0"/>
          <w14:ligatures w14:val="none"/>
        </w:rPr>
        <w:t xml:space="preserve"> investments. To survive and manage profitably in the high</w:t>
      </w:r>
      <w:r>
        <w:rPr>
          <w:rFonts w:ascii="Times New Roman" w:eastAsia="Times New Roman" w:hAnsi="Times New Roman" w:cs="Times New Roman"/>
          <w:color w:val="000000"/>
          <w:kern w:val="0"/>
          <w14:ligatures w14:val="none"/>
        </w:rPr>
        <w:t>-churn</w:t>
      </w:r>
      <w:r w:rsidRPr="009735B3">
        <w:rPr>
          <w:rFonts w:ascii="Times New Roman" w:eastAsia="Times New Roman" w:hAnsi="Times New Roman" w:cs="Times New Roman"/>
          <w:color w:val="000000"/>
          <w:kern w:val="0"/>
          <w14:ligatures w14:val="none"/>
        </w:rPr>
        <w:t xml:space="preserve"> telecom market, companies now need to assess not only the value of a customer lifetime but also their likelihood of churn. Doing these two analyses separately diminishes the power of the decisions and the resource </w:t>
      </w:r>
      <w:r>
        <w:rPr>
          <w:rFonts w:ascii="Times New Roman" w:eastAsia="Times New Roman" w:hAnsi="Times New Roman" w:cs="Times New Roman"/>
          <w:color w:val="000000"/>
          <w:kern w:val="0"/>
          <w14:ligatures w14:val="none"/>
        </w:rPr>
        <w:t>targeting,</w:t>
      </w:r>
      <w:r w:rsidRPr="009735B3">
        <w:rPr>
          <w:rFonts w:ascii="Times New Roman" w:eastAsia="Times New Roman" w:hAnsi="Times New Roman" w:cs="Times New Roman"/>
          <w:color w:val="000000"/>
          <w:kern w:val="0"/>
          <w14:ligatures w14:val="none"/>
        </w:rPr>
        <w:t xml:space="preserve"> as it essentially ignores the interaction between high-value customers and potential customer defections. Retention is becoming increasingly more critical than acquisition for telecom providers as competition heats up, markets become saturated, and costs of acquisition soar.</w:t>
      </w:r>
      <w:r>
        <w:rPr>
          <w:rFonts w:ascii="Times New Roman" w:eastAsia="Times New Roman" w:hAnsi="Times New Roman" w:cs="Times New Roman"/>
          <w:color w:val="000000"/>
          <w:kern w:val="0"/>
          <w14:ligatures w14:val="none"/>
        </w:rPr>
        <w:t xml:space="preserve"> </w:t>
      </w:r>
      <w:r w:rsidR="00597C88" w:rsidRPr="009735B3">
        <w:rPr>
          <w:rFonts w:ascii="Times New Roman" w:eastAsia="Times New Roman" w:hAnsi="Times New Roman" w:cs="Times New Roman"/>
          <w:color w:val="000000"/>
          <w:kern w:val="0"/>
          <w14:ligatures w14:val="none"/>
        </w:rPr>
        <w:t>Targeted interventions can be put in place to increase revenue and customer satisfaction by identifying the most profitable clients and identifying early indicators of churn.</w:t>
      </w:r>
    </w:p>
    <w:p w14:paraId="01A48725" w14:textId="2D257AE9" w:rsidR="00597C88" w:rsidRDefault="00597C88" w:rsidP="00597C88">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597C88">
        <w:rPr>
          <w:rFonts w:ascii="Times New Roman" w:eastAsia="Times New Roman" w:hAnsi="Times New Roman" w:cs="Times New Roman"/>
          <w:b/>
          <w:bCs/>
          <w:color w:val="000000"/>
          <w:kern w:val="0"/>
          <w14:ligatures w14:val="none"/>
        </w:rPr>
        <w:t>Research Problem</w:t>
      </w:r>
    </w:p>
    <w:p w14:paraId="4F3EAB39" w14:textId="010FBE59" w:rsidR="00597C88" w:rsidRDefault="00E45CD7" w:rsidP="00CE0678">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color w:val="000000"/>
          <w:kern w:val="0"/>
          <w14:ligatures w14:val="none"/>
        </w:rPr>
        <w:t>Although the literature currently in publication demonstrates various methods for calculating CLV and forecasting churn independently, only a small amount of research has combined these analyses into a single framework using fundamental regression techniques.</w:t>
      </w:r>
      <w:r>
        <w:rPr>
          <w:rFonts w:ascii="Times New Roman" w:eastAsia="Times New Roman" w:hAnsi="Times New Roman" w:cs="Times New Roman"/>
          <w:color w:val="000000"/>
          <w:kern w:val="0"/>
          <w14:ligatures w14:val="none"/>
        </w:rPr>
        <w:t xml:space="preserve"> </w:t>
      </w:r>
      <w:r w:rsidRPr="00E45CD7">
        <w:rPr>
          <w:rFonts w:ascii="Times New Roman" w:eastAsia="Times New Roman" w:hAnsi="Times New Roman" w:cs="Times New Roman"/>
          <w:color w:val="000000"/>
          <w:kern w:val="0"/>
          <w14:ligatures w14:val="none"/>
        </w:rPr>
        <w:t>By methodically using logistic regression, multiple linear regression, and simple linear regression to model customer value and churn risk, this study fills this gap and enables integrated customer segmentation and focused retention tactics.</w:t>
      </w:r>
    </w:p>
    <w:p w14:paraId="05F2BCE3" w14:textId="159512F8" w:rsidR="00E45CD7" w:rsidRDefault="00E45CD7" w:rsidP="00E45CD7">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E45CD7">
        <w:rPr>
          <w:rFonts w:ascii="Times New Roman" w:eastAsia="Times New Roman" w:hAnsi="Times New Roman" w:cs="Times New Roman"/>
          <w:b/>
          <w:bCs/>
          <w:color w:val="000000"/>
          <w:kern w:val="0"/>
          <w14:ligatures w14:val="none"/>
        </w:rPr>
        <w:t>Research Question</w:t>
      </w:r>
    </w:p>
    <w:p w14:paraId="509FA681" w14:textId="10D9AAB0" w:rsidR="00E45CD7" w:rsidRDefault="00E45CD7" w:rsidP="00CE0678">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b/>
          <w:bCs/>
          <w:color w:val="000000"/>
          <w:kern w:val="0"/>
          <w14:ligatures w14:val="none"/>
        </w:rPr>
        <w:lastRenderedPageBreak/>
        <w:t>Primary research question:</w:t>
      </w:r>
      <w:r>
        <w:rPr>
          <w:rFonts w:ascii="Times New Roman" w:eastAsia="Times New Roman" w:hAnsi="Times New Roman" w:cs="Times New Roman"/>
          <w:b/>
          <w:bCs/>
          <w:color w:val="000000"/>
          <w:kern w:val="0"/>
          <w14:ligatures w14:val="none"/>
        </w:rPr>
        <w:t xml:space="preserve"> </w:t>
      </w:r>
      <w:r w:rsidRPr="00E45CD7">
        <w:rPr>
          <w:rFonts w:ascii="Times New Roman" w:eastAsia="Times New Roman" w:hAnsi="Times New Roman" w:cs="Times New Roman"/>
          <w:color w:val="000000"/>
          <w:kern w:val="0"/>
          <w14:ligatures w14:val="none"/>
        </w:rPr>
        <w:t>In the telecom sector, how can customer lifetime value and churn probability be predicted using simple linear regression, multiple linear regression, and logistic regression?</w:t>
      </w:r>
    </w:p>
    <w:p w14:paraId="09694B19" w14:textId="33752CB7" w:rsidR="00E45CD7" w:rsidRDefault="00E45CD7" w:rsidP="00CE0678">
      <w:pPr>
        <w:pStyle w:val="ListParagraph"/>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Secondary research question:</w:t>
      </w:r>
    </w:p>
    <w:p w14:paraId="2D301144" w14:textId="13682767" w:rsidR="00E45CD7" w:rsidRDefault="00E45CD7" w:rsidP="00CE0678">
      <w:pPr>
        <w:pStyle w:val="ListParagraph"/>
        <w:numPr>
          <w:ilvl w:val="0"/>
          <w:numId w:val="7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color w:val="000000"/>
          <w:kern w:val="0"/>
          <w14:ligatures w14:val="none"/>
        </w:rPr>
        <w:t>How do lifetime value and customer tenure relate to each other?</w:t>
      </w:r>
    </w:p>
    <w:p w14:paraId="5B89816C" w14:textId="4DB551AA" w:rsidR="00E45CD7" w:rsidRDefault="00E45CD7" w:rsidP="00CE0678">
      <w:pPr>
        <w:pStyle w:val="ListParagraph"/>
        <w:numPr>
          <w:ilvl w:val="0"/>
          <w:numId w:val="7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color w:val="000000"/>
          <w:kern w:val="0"/>
          <w14:ligatures w14:val="none"/>
        </w:rPr>
        <w:t>In comparison to tenure alone, how do multiple predictors (tenure, charges, and service adoption) increase the accuracy of CLV prediction?</w:t>
      </w:r>
    </w:p>
    <w:p w14:paraId="78B391EE" w14:textId="2B84B87D" w:rsidR="00E45CD7" w:rsidRDefault="00E45CD7" w:rsidP="00CE0678">
      <w:pPr>
        <w:pStyle w:val="ListParagraph"/>
        <w:numPr>
          <w:ilvl w:val="0"/>
          <w:numId w:val="7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color w:val="000000"/>
          <w:kern w:val="0"/>
          <w14:ligatures w14:val="none"/>
        </w:rPr>
        <w:t>Which customer attributes have the strongest correlation with the likelihood of churn?</w:t>
      </w:r>
    </w:p>
    <w:p w14:paraId="1144A9C2" w14:textId="405E3540" w:rsidR="00E45CD7" w:rsidRDefault="00E45CD7" w:rsidP="00CE0678">
      <w:pPr>
        <w:pStyle w:val="ListParagraph"/>
        <w:numPr>
          <w:ilvl w:val="0"/>
          <w:numId w:val="7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color w:val="000000"/>
          <w:kern w:val="0"/>
          <w14:ligatures w14:val="none"/>
        </w:rPr>
        <w:t>How can strategic customer segmentation be achieved through the integration of CLV and churn models?</w:t>
      </w:r>
    </w:p>
    <w:p w14:paraId="61DA5FBE" w14:textId="6EB3BEEE" w:rsidR="00E45CD7" w:rsidRDefault="00E45CD7" w:rsidP="00E45CD7">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E45CD7">
        <w:rPr>
          <w:rFonts w:ascii="Times New Roman" w:eastAsia="Times New Roman" w:hAnsi="Times New Roman" w:cs="Times New Roman"/>
          <w:b/>
          <w:bCs/>
          <w:color w:val="000000"/>
          <w:kern w:val="0"/>
          <w14:ligatures w14:val="none"/>
        </w:rPr>
        <w:t>Objectives</w:t>
      </w:r>
    </w:p>
    <w:p w14:paraId="112F0CB5" w14:textId="0DE57B2C" w:rsidR="00E45CD7" w:rsidRDefault="00E45CD7" w:rsidP="00CE0678">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45CD7">
        <w:rPr>
          <w:rFonts w:ascii="Times New Roman" w:eastAsia="Times New Roman" w:hAnsi="Times New Roman" w:cs="Times New Roman"/>
          <w:color w:val="000000"/>
          <w:kern w:val="0"/>
          <w14:ligatures w14:val="none"/>
        </w:rPr>
        <w:t>To increase the accuracy of the predictions, a multi-linear regression model that incorporates tenure, monthly fees, and service usage will be developed and evaluated.</w:t>
      </w:r>
      <w:r>
        <w:rPr>
          <w:rFonts w:ascii="Times New Roman" w:eastAsia="Times New Roman" w:hAnsi="Times New Roman" w:cs="Times New Roman"/>
          <w:color w:val="000000"/>
          <w:kern w:val="0"/>
          <w14:ligatures w14:val="none"/>
        </w:rPr>
        <w:t xml:space="preserve"> </w:t>
      </w:r>
      <w:r w:rsidRPr="00E45CD7">
        <w:rPr>
          <w:rFonts w:ascii="Times New Roman" w:eastAsia="Times New Roman" w:hAnsi="Times New Roman" w:cs="Times New Roman"/>
          <w:color w:val="000000"/>
          <w:kern w:val="0"/>
          <w14:ligatures w14:val="none"/>
        </w:rPr>
        <w:t>Additionally, a simple linear regression model for predicting customer lifetime value (CLV) using tenure will be developed and evaluated.</w:t>
      </w:r>
      <w:r>
        <w:rPr>
          <w:rFonts w:ascii="Times New Roman" w:eastAsia="Times New Roman" w:hAnsi="Times New Roman" w:cs="Times New Roman"/>
          <w:color w:val="000000"/>
          <w:kern w:val="0"/>
          <w14:ligatures w14:val="none"/>
        </w:rPr>
        <w:t xml:space="preserve"> </w:t>
      </w:r>
      <w:r w:rsidRPr="00E45CD7">
        <w:rPr>
          <w:rFonts w:ascii="Times New Roman" w:eastAsia="Times New Roman" w:hAnsi="Times New Roman" w:cs="Times New Roman"/>
          <w:color w:val="000000"/>
          <w:kern w:val="0"/>
          <w14:ligatures w14:val="none"/>
        </w:rPr>
        <w:t>To predict churn, a logistic regression classifier is developed and refined concurrently. The performance and practical efficiency of regression models will be compared, and the outcomes of both CLV and churn modeling will be combined to generate business-relevant recommendations.</w:t>
      </w:r>
    </w:p>
    <w:p w14:paraId="1CA1C2FE" w14:textId="42C20113" w:rsidR="00E45CD7" w:rsidRPr="00B2751A" w:rsidRDefault="00E45CD7" w:rsidP="00E45CD7">
      <w:pPr>
        <w:pStyle w:val="ListParagraph"/>
        <w:numPr>
          <w:ilvl w:val="0"/>
          <w:numId w:val="74"/>
        </w:numPr>
        <w:spacing w:before="100" w:beforeAutospacing="1" w:after="100" w:afterAutospacing="1" w:line="480" w:lineRule="auto"/>
        <w:jc w:val="both"/>
        <w:rPr>
          <w:rFonts w:ascii="Times New Roman" w:eastAsia="Times New Roman" w:hAnsi="Times New Roman" w:cs="Times New Roman"/>
          <w:b/>
          <w:bCs/>
          <w:color w:val="000000"/>
          <w:kern w:val="0"/>
          <w:sz w:val="28"/>
          <w:szCs w:val="28"/>
          <w14:ligatures w14:val="none"/>
        </w:rPr>
      </w:pPr>
      <w:r w:rsidRPr="00B2751A">
        <w:rPr>
          <w:rFonts w:ascii="Times New Roman" w:eastAsia="Times New Roman" w:hAnsi="Times New Roman" w:cs="Times New Roman"/>
          <w:b/>
          <w:bCs/>
          <w:color w:val="000000"/>
          <w:kern w:val="0"/>
          <w:sz w:val="28"/>
          <w:szCs w:val="28"/>
          <w14:ligatures w14:val="none"/>
        </w:rPr>
        <w:t>Literature Review</w:t>
      </w:r>
    </w:p>
    <w:p w14:paraId="27224BAA" w14:textId="3705E535" w:rsidR="00E45CD7" w:rsidRDefault="00CE0678" w:rsidP="00CE0678">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Customer Lifetime Value Theory (CLV)</w:t>
      </w:r>
    </w:p>
    <w:p w14:paraId="4F0AFE43" w14:textId="7629783E" w:rsidR="00CE0678" w:rsidRPr="00CE0678" w:rsidRDefault="00CE0678" w:rsidP="00CE0678">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CE0678">
        <w:rPr>
          <w:rFonts w:ascii="Times New Roman" w:eastAsia="Times New Roman" w:hAnsi="Times New Roman" w:cs="Times New Roman"/>
          <w:color w:val="000000"/>
          <w:kern w:val="0"/>
          <w14:ligatures w14:val="none"/>
        </w:rPr>
        <w:t xml:space="preserve">According to Jackson (1985), customer lifetime value (CLV) is the present value of future profits from a customer over the course of the relationship. From historical summaries to </w:t>
      </w:r>
      <w:r w:rsidRPr="00CE0678">
        <w:rPr>
          <w:rFonts w:ascii="Times New Roman" w:eastAsia="Times New Roman" w:hAnsi="Times New Roman" w:cs="Times New Roman"/>
          <w:color w:val="000000"/>
          <w:kern w:val="0"/>
          <w14:ligatures w14:val="none"/>
        </w:rPr>
        <w:lastRenderedPageBreak/>
        <w:t xml:space="preserve">predictive models that consider customer behavior, time value, and retention likelihood, it has advanced. According to Hughes (1994), CLV became essential to database marketing for resource allocation and segmentation. According to research, CLV-based CRM boosts marketing effectiveness and performance (Kumar and Reinartz, 2018). By combining RFM measures with probabilistic models to represent service adoption patterns, CLV estimation in telecom can be improved (Sun et al. 2023). Fader et al. developed foundational CLV frameworks. Gupta et al. </w:t>
      </w:r>
      <w:r w:rsidR="009735B3">
        <w:rPr>
          <w:rFonts w:ascii="Times New Roman" w:eastAsia="Times New Roman" w:hAnsi="Times New Roman" w:cs="Times New Roman"/>
          <w:color w:val="000000"/>
          <w:kern w:val="0"/>
          <w14:ligatures w14:val="none"/>
        </w:rPr>
        <w:t>(2005),</w:t>
      </w:r>
      <w:r w:rsidRPr="00CE0678">
        <w:rPr>
          <w:rFonts w:ascii="Times New Roman" w:eastAsia="Times New Roman" w:hAnsi="Times New Roman" w:cs="Times New Roman"/>
          <w:color w:val="000000"/>
          <w:kern w:val="0"/>
          <w14:ligatures w14:val="none"/>
        </w:rPr>
        <w:t xml:space="preserve"> as well as Blattberg et al. (2008).</w:t>
      </w:r>
    </w:p>
    <w:p w14:paraId="6C52C4DA" w14:textId="669833B3" w:rsidR="00CE0678" w:rsidRDefault="00CE0678" w:rsidP="00CE0678">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Churn Prediction Literature </w:t>
      </w:r>
    </w:p>
    <w:p w14:paraId="3DD2411B" w14:textId="356A2CEB" w:rsidR="009735B3" w:rsidRPr="009735B3" w:rsidRDefault="009735B3" w:rsidP="009735B3">
      <w:pPr>
        <w:pStyle w:val="ListParagraph"/>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9735B3">
        <w:rPr>
          <w:rFonts w:ascii="Times New Roman" w:eastAsia="Times New Roman" w:hAnsi="Times New Roman" w:cs="Times New Roman"/>
          <w:color w:val="000000"/>
          <w:kern w:val="0"/>
          <w14:ligatures w14:val="none"/>
        </w:rPr>
        <w:t xml:space="preserve">Churn prediction of customers has been widely studied in literature, especially in the telecom domain because of its high customer turnover and acquisition costs. In some cases, machine learning models such as support vector machines can outperform logistic regression, as reported in previous comparisons (Vafeiadis et al. (2015). More recent work points out that well-tuned logistic regression with good feature engineering can still be very competitive (Bello et al.), and that </w:t>
      </w:r>
      <w:r w:rsidR="00097822">
        <w:rPr>
          <w:rFonts w:ascii="Times New Roman" w:eastAsia="Times New Roman" w:hAnsi="Times New Roman" w:cs="Times New Roman"/>
          <w:color w:val="000000"/>
          <w:kern w:val="0"/>
          <w14:ligatures w14:val="none"/>
        </w:rPr>
        <w:t>a</w:t>
      </w:r>
      <w:r w:rsidRPr="009735B3">
        <w:rPr>
          <w:rFonts w:ascii="Times New Roman" w:eastAsia="Times New Roman" w:hAnsi="Times New Roman" w:cs="Times New Roman"/>
          <w:color w:val="000000"/>
          <w:kern w:val="0"/>
          <w14:ligatures w14:val="none"/>
        </w:rPr>
        <w:t xml:space="preserve"> lack of lucidity and ease of implementation may be more important than slight accuracy improvements from more complex models (Zhang, 2023). 2025). Although deep learning can be accurate, it is usually not transparent enough for business purposes (Ahmad et al., 2023). According to </w:t>
      </w:r>
      <w:proofErr w:type="spellStart"/>
      <w:r w:rsidRPr="009735B3">
        <w:rPr>
          <w:rFonts w:ascii="Times New Roman" w:eastAsia="Times New Roman" w:hAnsi="Times New Roman" w:cs="Times New Roman"/>
          <w:color w:val="000000"/>
          <w:kern w:val="0"/>
          <w14:ligatures w14:val="none"/>
        </w:rPr>
        <w:t>Nimma</w:t>
      </w:r>
      <w:proofErr w:type="spellEnd"/>
      <w:r w:rsidRPr="009735B3">
        <w:rPr>
          <w:rFonts w:ascii="Times New Roman" w:eastAsia="Times New Roman" w:hAnsi="Times New Roman" w:cs="Times New Roman"/>
          <w:color w:val="000000"/>
          <w:kern w:val="0"/>
          <w14:ligatures w14:val="none"/>
        </w:rPr>
        <w:t xml:space="preserve"> et al. (2025), surveys also call for aligning model complexity with organizational </w:t>
      </w:r>
      <w:r w:rsidR="00097822">
        <w:rPr>
          <w:rFonts w:ascii="Times New Roman" w:eastAsia="Times New Roman" w:hAnsi="Times New Roman" w:cs="Times New Roman"/>
          <w:color w:val="000000"/>
          <w:kern w:val="0"/>
          <w14:ligatures w14:val="none"/>
        </w:rPr>
        <w:t>capabilities and</w:t>
      </w:r>
      <w:r w:rsidRPr="009735B3">
        <w:rPr>
          <w:rFonts w:ascii="Times New Roman" w:eastAsia="Times New Roman" w:hAnsi="Times New Roman" w:cs="Times New Roman"/>
          <w:color w:val="000000"/>
          <w:kern w:val="0"/>
          <w14:ligatures w14:val="none"/>
        </w:rPr>
        <w:t xml:space="preserve"> identifying contract type, tenure, and service quality as consistent predictors of churn (De et al., 2024; Lee et al., 2023). </w:t>
      </w:r>
    </w:p>
    <w:p w14:paraId="2D628197" w14:textId="589A9851" w:rsidR="0053771B" w:rsidRDefault="0053771B" w:rsidP="0053771B">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53771B">
        <w:rPr>
          <w:rFonts w:ascii="Times New Roman" w:eastAsia="Times New Roman" w:hAnsi="Times New Roman" w:cs="Times New Roman"/>
          <w:b/>
          <w:bCs/>
          <w:color w:val="000000"/>
          <w:kern w:val="0"/>
          <w14:ligatures w14:val="none"/>
        </w:rPr>
        <w:t xml:space="preserve">Regression </w:t>
      </w:r>
      <w:r>
        <w:rPr>
          <w:rFonts w:ascii="Times New Roman" w:eastAsia="Times New Roman" w:hAnsi="Times New Roman" w:cs="Times New Roman"/>
          <w:b/>
          <w:bCs/>
          <w:color w:val="000000"/>
          <w:kern w:val="0"/>
          <w14:ligatures w14:val="none"/>
        </w:rPr>
        <w:t>P</w:t>
      </w:r>
      <w:r w:rsidRPr="0053771B">
        <w:rPr>
          <w:rFonts w:ascii="Times New Roman" w:eastAsia="Times New Roman" w:hAnsi="Times New Roman" w:cs="Times New Roman"/>
          <w:b/>
          <w:bCs/>
          <w:color w:val="000000"/>
          <w:kern w:val="0"/>
          <w14:ligatures w14:val="none"/>
        </w:rPr>
        <w:t>rocedures</w:t>
      </w:r>
    </w:p>
    <w:p w14:paraId="298E6D2B" w14:textId="77777777" w:rsidR="009735B3" w:rsidRPr="009735B3" w:rsidRDefault="009735B3" w:rsidP="009735B3">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735B3">
        <w:rPr>
          <w:rFonts w:ascii="Times New Roman" w:eastAsia="Times New Roman" w:hAnsi="Times New Roman" w:cs="Times New Roman"/>
          <w:color w:val="000000"/>
          <w:kern w:val="0"/>
          <w14:ligatures w14:val="none"/>
        </w:rPr>
        <w:t xml:space="preserve">From the perspective of Kutner et al., the coefficients of simple linear regression have a very meaningful interpretation and the method itself is very easy and simple for describing </w:t>
      </w:r>
      <w:r w:rsidRPr="009735B3">
        <w:rPr>
          <w:rFonts w:ascii="Times New Roman" w:eastAsia="Times New Roman" w:hAnsi="Times New Roman" w:cs="Times New Roman"/>
          <w:color w:val="000000"/>
          <w:kern w:val="0"/>
          <w14:ligatures w14:val="none"/>
        </w:rPr>
        <w:lastRenderedPageBreak/>
        <w:t>the relationship between two variables. [2004] It is also useful for obtaining a baseline and can be surprisingly effective with a single good predictor.</w:t>
      </w:r>
    </w:p>
    <w:p w14:paraId="57FEC98F" w14:textId="77777777" w:rsidR="009735B3" w:rsidRPr="009735B3" w:rsidRDefault="009735B3" w:rsidP="009735B3">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735B3">
        <w:rPr>
          <w:rFonts w:ascii="Times New Roman" w:eastAsia="Times New Roman" w:hAnsi="Times New Roman" w:cs="Times New Roman"/>
          <w:color w:val="000000"/>
          <w:kern w:val="0"/>
          <w14:ligatures w14:val="none"/>
        </w:rPr>
        <w:t>Multivariate regression extends this approach by incorporating multiple predictors and accounting for confounders, thereby aiming to more accurately capture the fundamental factors that drive entrepreneurship (Montgomery et al., 2012). Attention to multilinearity, selective variable inclusion, and parsimony are necessary to achieve an optimal balance of precision and interpretability.</w:t>
      </w:r>
    </w:p>
    <w:p w14:paraId="1CAF299C" w14:textId="4C6AF61B" w:rsidR="0053771B" w:rsidRDefault="009735B3" w:rsidP="009735B3">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735B3">
        <w:rPr>
          <w:rFonts w:ascii="Times New Roman" w:eastAsia="Times New Roman" w:hAnsi="Times New Roman" w:cs="Times New Roman"/>
          <w:color w:val="000000"/>
          <w:kern w:val="0"/>
          <w14:ligatures w14:val="none"/>
        </w:rPr>
        <w:t xml:space="preserve">Logistic regression is a model for binary responses that models the probability of events (Hosmer, </w:t>
      </w:r>
      <w:r>
        <w:rPr>
          <w:rFonts w:ascii="Times New Roman" w:eastAsia="Times New Roman" w:hAnsi="Times New Roman" w:cs="Times New Roman"/>
          <w:color w:val="000000"/>
          <w:kern w:val="0"/>
          <w14:ligatures w14:val="none"/>
        </w:rPr>
        <w:t>Lemeshow,</w:t>
      </w:r>
      <w:r w:rsidRPr="009735B3">
        <w:rPr>
          <w:rFonts w:ascii="Times New Roman" w:eastAsia="Times New Roman" w:hAnsi="Times New Roman" w:cs="Times New Roman"/>
          <w:color w:val="000000"/>
          <w:kern w:val="0"/>
          <w14:ligatures w14:val="none"/>
        </w:rPr>
        <w:t xml:space="preserve"> and Sturdivant, 2013). For churn, it gives an interpretation </w:t>
      </w:r>
      <w:r>
        <w:rPr>
          <w:rFonts w:ascii="Times New Roman" w:eastAsia="Times New Roman" w:hAnsi="Times New Roman" w:cs="Times New Roman"/>
          <w:color w:val="000000"/>
          <w:kern w:val="0"/>
          <w14:ligatures w14:val="none"/>
        </w:rPr>
        <w:t>of</w:t>
      </w:r>
      <w:r w:rsidRPr="009735B3">
        <w:rPr>
          <w:rFonts w:ascii="Times New Roman" w:eastAsia="Times New Roman" w:hAnsi="Times New Roman" w:cs="Times New Roman"/>
          <w:color w:val="000000"/>
          <w:kern w:val="0"/>
          <w14:ligatures w14:val="none"/>
        </w:rPr>
        <w:t xml:space="preserve"> the probabilities and </w:t>
      </w:r>
      <w:r>
        <w:rPr>
          <w:rFonts w:ascii="Times New Roman" w:eastAsia="Times New Roman" w:hAnsi="Times New Roman" w:cs="Times New Roman"/>
          <w:color w:val="000000"/>
          <w:kern w:val="0"/>
          <w14:ligatures w14:val="none"/>
        </w:rPr>
        <w:t>allows you</w:t>
      </w:r>
      <w:r w:rsidRPr="009735B3">
        <w:rPr>
          <w:rFonts w:ascii="Times New Roman" w:eastAsia="Times New Roman" w:hAnsi="Times New Roman" w:cs="Times New Roman"/>
          <w:color w:val="000000"/>
          <w:kern w:val="0"/>
          <w14:ligatures w14:val="none"/>
        </w:rPr>
        <w:t xml:space="preserve"> to fine-tune the threshold to reflect trade-offs in false positives and false negatives that are </w:t>
      </w:r>
      <w:r w:rsidRPr="009735B3">
        <w:rPr>
          <w:rFonts w:ascii="Times New Roman" w:eastAsia="Times New Roman" w:hAnsi="Times New Roman" w:cs="Times New Roman"/>
          <w:color w:val="000000"/>
          <w:kern w:val="0"/>
          <w14:ligatures w14:val="none"/>
        </w:rPr>
        <w:t>business dependent</w:t>
      </w:r>
      <w:r w:rsidRPr="009735B3">
        <w:rPr>
          <w:rFonts w:ascii="Times New Roman" w:eastAsia="Times New Roman" w:hAnsi="Times New Roman" w:cs="Times New Roman"/>
          <w:color w:val="000000"/>
          <w:kern w:val="0"/>
          <w14:ligatures w14:val="none"/>
        </w:rPr>
        <w:t>.</w:t>
      </w:r>
    </w:p>
    <w:p w14:paraId="0370745B" w14:textId="0B608CFF" w:rsidR="0053771B" w:rsidRDefault="0053771B" w:rsidP="0053771B">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254845">
        <w:rPr>
          <w:rFonts w:ascii="Times New Roman" w:eastAsia="Times New Roman" w:hAnsi="Times New Roman" w:cs="Times New Roman"/>
          <w:b/>
          <w:bCs/>
          <w:color w:val="000000"/>
          <w:kern w:val="0"/>
          <w14:ligatures w14:val="none"/>
        </w:rPr>
        <w:t xml:space="preserve">Incorporation </w:t>
      </w:r>
      <w:r w:rsidR="00254845" w:rsidRPr="00254845">
        <w:rPr>
          <w:rFonts w:ascii="Times New Roman" w:eastAsia="Times New Roman" w:hAnsi="Times New Roman" w:cs="Times New Roman"/>
          <w:b/>
          <w:bCs/>
          <w:color w:val="000000"/>
          <w:kern w:val="0"/>
          <w14:ligatures w14:val="none"/>
        </w:rPr>
        <w:t>of CLV and churn Analysis</w:t>
      </w:r>
    </w:p>
    <w:p w14:paraId="31D4CE98" w14:textId="1CB85423" w:rsidR="009735B3" w:rsidRPr="009735B3" w:rsidRDefault="009735B3" w:rsidP="009735B3">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735B3">
        <w:rPr>
          <w:rFonts w:ascii="Times New Roman" w:eastAsia="Times New Roman" w:hAnsi="Times New Roman" w:cs="Times New Roman"/>
          <w:color w:val="000000"/>
          <w:kern w:val="0"/>
          <w14:ligatures w14:val="none"/>
        </w:rPr>
        <w:t>While there is a great deal more literature on CLV and churn separately, there</w:t>
      </w:r>
      <w:r w:rsidR="00097822">
        <w:rPr>
          <w:rFonts w:ascii="Times New Roman" w:eastAsia="Times New Roman" w:hAnsi="Times New Roman" w:cs="Times New Roman"/>
          <w:color w:val="000000"/>
          <w:kern w:val="0"/>
          <w14:ligatures w14:val="none"/>
        </w:rPr>
        <w:t xml:space="preserve"> has</w:t>
      </w:r>
      <w:r w:rsidRPr="009735B3">
        <w:rPr>
          <w:rFonts w:ascii="Times New Roman" w:eastAsia="Times New Roman" w:hAnsi="Times New Roman" w:cs="Times New Roman"/>
          <w:color w:val="000000"/>
          <w:kern w:val="0"/>
          <w14:ligatures w14:val="none"/>
        </w:rPr>
        <w:t xml:space="preserve"> been little work that systematically combines these two analyses. Venkatesan and Kumar (2004) proposed CLV models for customer selection that implicitly consider the probability of customer </w:t>
      </w:r>
      <w:r>
        <w:rPr>
          <w:rFonts w:ascii="Times New Roman" w:eastAsia="Times New Roman" w:hAnsi="Times New Roman" w:cs="Times New Roman"/>
          <w:color w:val="000000"/>
          <w:kern w:val="0"/>
          <w14:ligatures w14:val="none"/>
        </w:rPr>
        <w:t>retention;</w:t>
      </w:r>
      <w:r w:rsidRPr="009735B3">
        <w:rPr>
          <w:rFonts w:ascii="Times New Roman" w:eastAsia="Times New Roman" w:hAnsi="Times New Roman" w:cs="Times New Roman"/>
          <w:color w:val="000000"/>
          <w:kern w:val="0"/>
          <w14:ligatures w14:val="none"/>
        </w:rPr>
        <w:t xml:space="preserve"> however, these models</w:t>
      </w:r>
      <w:r>
        <w:rPr>
          <w:rFonts w:ascii="Times New Roman" w:eastAsia="Times New Roman" w:hAnsi="Times New Roman" w:cs="Times New Roman"/>
          <w:color w:val="000000"/>
          <w:kern w:val="0"/>
          <w14:ligatures w14:val="none"/>
        </w:rPr>
        <w:t xml:space="preserve"> do</w:t>
      </w:r>
      <w:r w:rsidRPr="009735B3">
        <w:rPr>
          <w:rFonts w:ascii="Times New Roman" w:eastAsia="Times New Roman" w:hAnsi="Times New Roman" w:cs="Times New Roman"/>
          <w:color w:val="000000"/>
          <w:kern w:val="0"/>
          <w14:ligatures w14:val="none"/>
        </w:rPr>
        <w:t xml:space="preserve"> not consider the explicit modelling of churn. Pfeifer, </w:t>
      </w:r>
      <w:r>
        <w:rPr>
          <w:rFonts w:ascii="Times New Roman" w:eastAsia="Times New Roman" w:hAnsi="Times New Roman" w:cs="Times New Roman"/>
          <w:color w:val="000000"/>
          <w:kern w:val="0"/>
          <w14:ligatures w14:val="none"/>
        </w:rPr>
        <w:t xml:space="preserve">Haskins </w:t>
      </w:r>
      <w:r w:rsidRPr="009735B3">
        <w:rPr>
          <w:rFonts w:ascii="Times New Roman" w:eastAsia="Times New Roman" w:hAnsi="Times New Roman" w:cs="Times New Roman"/>
          <w:color w:val="000000"/>
          <w:kern w:val="0"/>
          <w14:ligatures w14:val="none"/>
        </w:rPr>
        <w:t>and Conroy (2005) correlated CLVs with customer profitability and acquisition expenses, which</w:t>
      </w:r>
      <w:r>
        <w:rPr>
          <w:rFonts w:ascii="Times New Roman" w:eastAsia="Times New Roman" w:hAnsi="Times New Roman" w:cs="Times New Roman"/>
          <w:color w:val="000000"/>
          <w:kern w:val="0"/>
          <w14:ligatures w14:val="none"/>
        </w:rPr>
        <w:t xml:space="preserve"> provided</w:t>
      </w:r>
      <w:r w:rsidRPr="009735B3">
        <w:rPr>
          <w:rFonts w:ascii="Times New Roman" w:eastAsia="Times New Roman" w:hAnsi="Times New Roman" w:cs="Times New Roman"/>
          <w:color w:val="000000"/>
          <w:kern w:val="0"/>
          <w14:ligatures w14:val="none"/>
        </w:rPr>
        <w:t xml:space="preserve"> a theoretical foundation for a more holistic method, although with limited empirical substantiation in any one industry.</w:t>
      </w:r>
    </w:p>
    <w:p w14:paraId="163C7A7C" w14:textId="2CB01696" w:rsidR="00254845" w:rsidRDefault="009735B3" w:rsidP="009735B3">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735B3">
        <w:rPr>
          <w:rFonts w:ascii="Times New Roman" w:eastAsia="Times New Roman" w:hAnsi="Times New Roman" w:cs="Times New Roman"/>
          <w:color w:val="000000"/>
          <w:kern w:val="0"/>
          <w14:ligatures w14:val="none"/>
        </w:rPr>
        <w:t>This gap motivates our study, which is the first to explicitly model both CLV and churn using regression techniques and demonstrates that the two are</w:t>
      </w:r>
      <w:r>
        <w:rPr>
          <w:rFonts w:ascii="Times New Roman" w:eastAsia="Times New Roman" w:hAnsi="Times New Roman" w:cs="Times New Roman"/>
          <w:color w:val="000000"/>
          <w:kern w:val="0"/>
          <w14:ligatures w14:val="none"/>
        </w:rPr>
        <w:t xml:space="preserve"> intertwined</w:t>
      </w:r>
      <w:r w:rsidRPr="009735B3">
        <w:rPr>
          <w:rFonts w:ascii="Times New Roman" w:eastAsia="Times New Roman" w:hAnsi="Times New Roman" w:cs="Times New Roman"/>
          <w:color w:val="000000"/>
          <w:kern w:val="0"/>
          <w14:ligatures w14:val="none"/>
        </w:rPr>
        <w:t xml:space="preserve"> in strategic segmentation of telecom customers.</w:t>
      </w:r>
    </w:p>
    <w:p w14:paraId="0EE73CEF" w14:textId="77777777" w:rsidR="009735B3" w:rsidRDefault="00254845" w:rsidP="009735B3">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254845">
        <w:rPr>
          <w:rFonts w:ascii="Times New Roman" w:eastAsia="Times New Roman" w:hAnsi="Times New Roman" w:cs="Times New Roman"/>
          <w:b/>
          <w:bCs/>
          <w:color w:val="000000"/>
          <w:kern w:val="0"/>
          <w14:ligatures w14:val="none"/>
        </w:rPr>
        <w:t>Abstract Framework</w:t>
      </w:r>
    </w:p>
    <w:p w14:paraId="4CFAF925" w14:textId="34089E6A" w:rsidR="009735B3" w:rsidRPr="009735B3" w:rsidRDefault="009735B3" w:rsidP="009735B3">
      <w:pPr>
        <w:pStyle w:val="ListParagraph"/>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9735B3">
        <w:rPr>
          <w:rFonts w:ascii="Times New Roman" w:eastAsia="Times New Roman" w:hAnsi="Times New Roman" w:cs="Times New Roman"/>
          <w:color w:val="000000"/>
          <w:kern w:val="0"/>
          <w14:ligatures w14:val="none"/>
        </w:rPr>
        <w:lastRenderedPageBreak/>
        <w:t>This study takes a what-if analysis</w:t>
      </w:r>
      <w:r>
        <w:rPr>
          <w:rFonts w:ascii="Times New Roman" w:eastAsia="Times New Roman" w:hAnsi="Times New Roman" w:cs="Times New Roman"/>
          <w:color w:val="000000"/>
          <w:kern w:val="0"/>
          <w14:ligatures w14:val="none"/>
        </w:rPr>
        <w:t>-based</w:t>
      </w:r>
      <w:r w:rsidRPr="009735B3">
        <w:rPr>
          <w:rFonts w:ascii="Times New Roman" w:eastAsia="Times New Roman" w:hAnsi="Times New Roman" w:cs="Times New Roman"/>
          <w:color w:val="000000"/>
          <w:kern w:val="0"/>
          <w14:ligatures w14:val="none"/>
        </w:rPr>
        <w:t xml:space="preserve"> perspective, where customer attributes (demographics, behavior, and the likelihood of receiving services) affect both the lifetime value and</w:t>
      </w:r>
      <w:r>
        <w:rPr>
          <w:rFonts w:ascii="Times New Roman" w:eastAsia="Times New Roman" w:hAnsi="Times New Roman" w:cs="Times New Roman"/>
          <w:color w:val="000000"/>
          <w:kern w:val="0"/>
          <w14:ligatures w14:val="none"/>
        </w:rPr>
        <w:t xml:space="preserve"> the</w:t>
      </w:r>
      <w:r w:rsidRPr="009735B3">
        <w:rPr>
          <w:rFonts w:ascii="Times New Roman" w:eastAsia="Times New Roman" w:hAnsi="Times New Roman" w:cs="Times New Roman"/>
          <w:color w:val="000000"/>
          <w:kern w:val="0"/>
          <w14:ligatures w14:val="none"/>
        </w:rPr>
        <w:t xml:space="preserve"> churn probability via different, yet connected channels:</w:t>
      </w:r>
    </w:p>
    <w:p w14:paraId="16BF72DE" w14:textId="64712282" w:rsidR="00254845" w:rsidRDefault="00254845" w:rsidP="00254845">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CLV Drivers:</w:t>
      </w:r>
    </w:p>
    <w:p w14:paraId="04B9507D" w14:textId="6D88C513" w:rsidR="00254845" w:rsidRPr="00254845" w:rsidRDefault="00254845" w:rsidP="00254845">
      <w:pPr>
        <w:pStyle w:val="ListParagraph"/>
        <w:numPr>
          <w:ilvl w:val="0"/>
          <w:numId w:val="78"/>
        </w:numPr>
        <w:rPr>
          <w:rFonts w:ascii="Times New Roman" w:eastAsia="Times New Roman" w:hAnsi="Times New Roman" w:cs="Times New Roman"/>
          <w:color w:val="000000"/>
          <w:kern w:val="0"/>
          <w14:ligatures w14:val="none"/>
        </w:rPr>
      </w:pPr>
      <w:r w:rsidRPr="00254845">
        <w:rPr>
          <w:rFonts w:ascii="Times New Roman" w:eastAsia="Times New Roman" w:hAnsi="Times New Roman" w:cs="Times New Roman"/>
          <w:b/>
          <w:bCs/>
          <w:color w:val="000000"/>
          <w:kern w:val="0"/>
          <w14:ligatures w14:val="none"/>
        </w:rPr>
        <w:t>Tenure:</w:t>
      </w:r>
      <w:r w:rsidRPr="00254845">
        <w:rPr>
          <w:rFonts w:ascii="Times New Roman" w:eastAsia="Times New Roman" w:hAnsi="Times New Roman" w:cs="Times New Roman"/>
          <w:color w:val="000000"/>
          <w:kern w:val="0"/>
          <w14:ligatures w14:val="none"/>
        </w:rPr>
        <w:t xml:space="preserve"> Direct relationship</w:t>
      </w:r>
    </w:p>
    <w:p w14:paraId="6871FD48" w14:textId="77777777" w:rsidR="00254845" w:rsidRPr="00254845" w:rsidRDefault="00254845" w:rsidP="00254845">
      <w:pPr>
        <w:pStyle w:val="ListParagraph"/>
        <w:numPr>
          <w:ilvl w:val="0"/>
          <w:numId w:val="78"/>
        </w:numPr>
        <w:rPr>
          <w:rFonts w:ascii="Times New Roman" w:eastAsia="Times New Roman" w:hAnsi="Times New Roman" w:cs="Times New Roman"/>
          <w:color w:val="000000"/>
          <w:kern w:val="0"/>
          <w14:ligatures w14:val="none"/>
        </w:rPr>
      </w:pPr>
      <w:r w:rsidRPr="00254845">
        <w:rPr>
          <w:rFonts w:ascii="Times New Roman" w:eastAsia="Times New Roman" w:hAnsi="Times New Roman" w:cs="Times New Roman"/>
          <w:b/>
          <w:bCs/>
          <w:color w:val="000000"/>
          <w:kern w:val="0"/>
          <w14:ligatures w14:val="none"/>
        </w:rPr>
        <w:t>Monthly Charges:</w:t>
      </w:r>
      <w:r w:rsidRPr="00254845">
        <w:rPr>
          <w:rFonts w:ascii="Times New Roman" w:eastAsia="Times New Roman" w:hAnsi="Times New Roman" w:cs="Times New Roman"/>
          <w:color w:val="000000"/>
          <w:kern w:val="0"/>
          <w14:ligatures w14:val="none"/>
        </w:rPr>
        <w:t xml:space="preserve"> Revenue intensity indicator</w:t>
      </w:r>
    </w:p>
    <w:p w14:paraId="50FC0349" w14:textId="02A81E59" w:rsidR="00254845" w:rsidRDefault="00254845" w:rsidP="00254845">
      <w:pPr>
        <w:pStyle w:val="ListParagraph"/>
        <w:numPr>
          <w:ilvl w:val="0"/>
          <w:numId w:val="78"/>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254845">
        <w:rPr>
          <w:rFonts w:ascii="Times New Roman" w:eastAsia="Times New Roman" w:hAnsi="Times New Roman" w:cs="Times New Roman"/>
          <w:b/>
          <w:bCs/>
          <w:color w:val="000000"/>
          <w:kern w:val="0"/>
          <w14:ligatures w14:val="none"/>
        </w:rPr>
        <w:t>Service Adoption:</w:t>
      </w:r>
      <w:r w:rsidRPr="00254845">
        <w:rPr>
          <w:rFonts w:ascii="Times New Roman" w:eastAsia="Times New Roman" w:hAnsi="Times New Roman" w:cs="Times New Roman"/>
          <w:color w:val="000000"/>
          <w:kern w:val="0"/>
          <w14:ligatures w14:val="none"/>
        </w:rPr>
        <w:t xml:space="preserve"> Cross-sell success </w:t>
      </w:r>
    </w:p>
    <w:p w14:paraId="76E0CC5B" w14:textId="2A4F0D8F" w:rsidR="00254845" w:rsidRDefault="00254845" w:rsidP="00254845">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Churn Drivers:</w:t>
      </w:r>
    </w:p>
    <w:p w14:paraId="67E300F3" w14:textId="523A0D91" w:rsidR="00254845" w:rsidRDefault="00254845" w:rsidP="00254845">
      <w:pPr>
        <w:pStyle w:val="ListParagraph"/>
        <w:numPr>
          <w:ilvl w:val="0"/>
          <w:numId w:val="79"/>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254845">
        <w:rPr>
          <w:rFonts w:ascii="Times New Roman" w:eastAsia="Times New Roman" w:hAnsi="Times New Roman" w:cs="Times New Roman"/>
          <w:b/>
          <w:bCs/>
          <w:color w:val="000000"/>
          <w:kern w:val="0"/>
          <w14:ligatures w14:val="none"/>
        </w:rPr>
        <w:t>Contract Type:</w:t>
      </w:r>
      <w:r w:rsidRPr="00254845">
        <w:rPr>
          <w:rFonts w:ascii="Times New Roman" w:eastAsia="Times New Roman" w:hAnsi="Times New Roman" w:cs="Times New Roman"/>
          <w:color w:val="000000"/>
          <w:kern w:val="0"/>
          <w14:ligatures w14:val="none"/>
        </w:rPr>
        <w:t xml:space="preserve"> Commitment level</w:t>
      </w:r>
    </w:p>
    <w:p w14:paraId="62B58713" w14:textId="77777777" w:rsidR="00BF079E" w:rsidRDefault="00254845" w:rsidP="00BF079E">
      <w:pPr>
        <w:pStyle w:val="ListParagraph"/>
        <w:numPr>
          <w:ilvl w:val="0"/>
          <w:numId w:val="79"/>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254845">
        <w:rPr>
          <w:rFonts w:ascii="Times New Roman" w:eastAsia="Times New Roman" w:hAnsi="Times New Roman" w:cs="Times New Roman"/>
          <w:b/>
          <w:bCs/>
          <w:color w:val="000000"/>
          <w:kern w:val="0"/>
          <w14:ligatures w14:val="none"/>
        </w:rPr>
        <w:t>Tenure:</w:t>
      </w:r>
      <w:r w:rsidRPr="00254845">
        <w:rPr>
          <w:rFonts w:ascii="Times New Roman" w:eastAsia="Times New Roman" w:hAnsi="Times New Roman" w:cs="Times New Roman"/>
          <w:color w:val="000000"/>
          <w:kern w:val="0"/>
          <w14:ligatures w14:val="none"/>
        </w:rPr>
        <w:t xml:space="preserve"> Relationship strength</w:t>
      </w:r>
    </w:p>
    <w:p w14:paraId="05DC2CC6" w14:textId="720B8124" w:rsidR="00BF079E" w:rsidRPr="00BF079E" w:rsidRDefault="00BF079E" w:rsidP="00BF079E">
      <w:pPr>
        <w:pStyle w:val="ListParagraph"/>
        <w:numPr>
          <w:ilvl w:val="0"/>
          <w:numId w:val="79"/>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BF079E">
        <w:rPr>
          <w:rFonts w:ascii="Times New Roman" w:eastAsia="Times New Roman" w:hAnsi="Times New Roman" w:cs="Times New Roman"/>
          <w:b/>
          <w:bCs/>
          <w:color w:val="000000"/>
          <w:kern w:val="0"/>
          <w14:ligatures w14:val="none"/>
        </w:rPr>
        <w:t>Service Engagement:</w:t>
      </w:r>
      <w:r w:rsidRPr="00BF079E">
        <w:rPr>
          <w:rFonts w:ascii="Times New Roman" w:eastAsia="Times New Roman" w:hAnsi="Times New Roman" w:cs="Times New Roman"/>
          <w:color w:val="000000"/>
          <w:kern w:val="0"/>
          <w14:ligatures w14:val="none"/>
        </w:rPr>
        <w:t xml:space="preserve"> Measured over service</w:t>
      </w:r>
      <w:r>
        <w:rPr>
          <w:rFonts w:ascii="Times New Roman" w:eastAsia="Times New Roman" w:hAnsi="Times New Roman" w:cs="Times New Roman"/>
          <w:color w:val="000000"/>
          <w:kern w:val="0"/>
          <w14:ligatures w14:val="none"/>
        </w:rPr>
        <w:t xml:space="preserve"> adoption</w:t>
      </w:r>
    </w:p>
    <w:p w14:paraId="064F988D" w14:textId="77777777" w:rsidR="00604E2F" w:rsidRDefault="00254845" w:rsidP="00604E2F">
      <w:pPr>
        <w:pStyle w:val="ListParagraph"/>
        <w:numPr>
          <w:ilvl w:val="0"/>
          <w:numId w:val="79"/>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BF079E">
        <w:rPr>
          <w:rFonts w:ascii="Times New Roman" w:eastAsia="Times New Roman" w:hAnsi="Times New Roman" w:cs="Times New Roman"/>
          <w:b/>
          <w:bCs/>
          <w:color w:val="000000"/>
          <w:kern w:val="0"/>
          <w14:ligatures w14:val="none"/>
        </w:rPr>
        <w:t>Service Quality:</w:t>
      </w:r>
      <w:r w:rsidRPr="00BF079E">
        <w:rPr>
          <w:rFonts w:ascii="Times New Roman" w:eastAsia="Times New Roman" w:hAnsi="Times New Roman" w:cs="Times New Roman"/>
          <w:color w:val="000000"/>
          <w:kern w:val="0"/>
          <w14:ligatures w14:val="none"/>
        </w:rPr>
        <w:t xml:space="preserve"> Particularly internet service satisfactio</w:t>
      </w:r>
      <w:r w:rsidR="00BF079E" w:rsidRPr="00BF079E">
        <w:rPr>
          <w:rFonts w:ascii="Times New Roman" w:eastAsia="Times New Roman" w:hAnsi="Times New Roman" w:cs="Times New Roman"/>
          <w:color w:val="000000"/>
          <w:kern w:val="0"/>
          <w14:ligatures w14:val="none"/>
        </w:rPr>
        <w:t>n</w:t>
      </w:r>
    </w:p>
    <w:p w14:paraId="54967087" w14:textId="46FA3B02" w:rsidR="00604E2F" w:rsidRPr="00604E2F" w:rsidRDefault="00604E2F" w:rsidP="00604E2F">
      <w:pPr>
        <w:spacing w:before="100" w:beforeAutospacing="1" w:after="100" w:afterAutospacing="1" w:line="480" w:lineRule="auto"/>
        <w:ind w:left="720"/>
        <w:jc w:val="both"/>
        <w:rPr>
          <w:rFonts w:ascii="Times New Roman" w:eastAsia="Times New Roman" w:hAnsi="Times New Roman" w:cs="Times New Roman"/>
          <w:color w:val="000000"/>
          <w:kern w:val="0"/>
          <w14:ligatures w14:val="none"/>
        </w:rPr>
      </w:pPr>
      <w:r w:rsidRPr="00604E2F">
        <w:rPr>
          <w:rFonts w:ascii="Times New Roman" w:eastAsia="Times New Roman" w:hAnsi="Times New Roman" w:cs="Times New Roman"/>
          <w:color w:val="000000"/>
          <w:kern w:val="0"/>
          <w14:ligatures w14:val="none"/>
        </w:rPr>
        <w:t>The model is that these quantities can be modeled separately (CLV via linear regression, churn via logistic regression) and then multiplied to find high</w:t>
      </w:r>
      <w:r>
        <w:rPr>
          <w:rFonts w:ascii="Times New Roman" w:eastAsia="Times New Roman" w:hAnsi="Times New Roman" w:cs="Times New Roman"/>
          <w:color w:val="000000"/>
          <w:kern w:val="0"/>
          <w14:ligatures w14:val="none"/>
        </w:rPr>
        <w:t>-value,</w:t>
      </w:r>
      <w:r w:rsidRPr="00604E2F">
        <w:rPr>
          <w:rFonts w:ascii="Times New Roman" w:eastAsia="Times New Roman" w:hAnsi="Times New Roman" w:cs="Times New Roman"/>
          <w:color w:val="000000"/>
          <w:kern w:val="0"/>
          <w14:ligatures w14:val="none"/>
        </w:rPr>
        <w:t xml:space="preserve"> high</w:t>
      </w:r>
      <w:r>
        <w:rPr>
          <w:rFonts w:ascii="Times New Roman" w:eastAsia="Times New Roman" w:hAnsi="Times New Roman" w:cs="Times New Roman"/>
          <w:color w:val="000000"/>
          <w:kern w:val="0"/>
          <w14:ligatures w14:val="none"/>
        </w:rPr>
        <w:t>-risk</w:t>
      </w:r>
      <w:r w:rsidRPr="00604E2F">
        <w:rPr>
          <w:rFonts w:ascii="Times New Roman" w:eastAsia="Times New Roman" w:hAnsi="Times New Roman" w:cs="Times New Roman"/>
          <w:color w:val="000000"/>
          <w:kern w:val="0"/>
          <w14:ligatures w14:val="none"/>
        </w:rPr>
        <w:t xml:space="preserve"> segments for the greatest return on intervention.</w:t>
      </w:r>
    </w:p>
    <w:p w14:paraId="629E7DEF" w14:textId="77777777" w:rsidR="009D2059" w:rsidRPr="00B2751A" w:rsidRDefault="009D2059" w:rsidP="009D2059">
      <w:pPr>
        <w:pStyle w:val="ListParagraph"/>
        <w:numPr>
          <w:ilvl w:val="0"/>
          <w:numId w:val="74"/>
        </w:numPr>
        <w:spacing w:before="100" w:beforeAutospacing="1" w:after="100" w:afterAutospacing="1" w:line="480" w:lineRule="auto"/>
        <w:jc w:val="both"/>
        <w:rPr>
          <w:rFonts w:ascii="Times New Roman" w:eastAsia="Times New Roman" w:hAnsi="Times New Roman" w:cs="Times New Roman"/>
          <w:b/>
          <w:bCs/>
          <w:color w:val="000000"/>
          <w:kern w:val="0"/>
          <w:sz w:val="28"/>
          <w:szCs w:val="28"/>
          <w14:ligatures w14:val="none"/>
        </w:rPr>
      </w:pPr>
      <w:r w:rsidRPr="00B2751A">
        <w:rPr>
          <w:rFonts w:ascii="Times New Roman" w:eastAsia="Times New Roman" w:hAnsi="Times New Roman" w:cs="Times New Roman"/>
          <w:b/>
          <w:bCs/>
          <w:color w:val="000000"/>
          <w:kern w:val="0"/>
          <w:sz w:val="28"/>
          <w:szCs w:val="28"/>
          <w14:ligatures w14:val="none"/>
        </w:rPr>
        <w:t>Methodology</w:t>
      </w:r>
    </w:p>
    <w:p w14:paraId="0F3DCE7C" w14:textId="1E15FACD" w:rsidR="009D2059" w:rsidRDefault="009D2059" w:rsidP="009D2059">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Research Breakdown</w:t>
      </w:r>
    </w:p>
    <w:p w14:paraId="34ED3448" w14:textId="77777777" w:rsidR="009D2059" w:rsidRPr="009D2059" w:rsidRDefault="009D2059" w:rsidP="009D2059">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D2059">
        <w:rPr>
          <w:rFonts w:ascii="Times New Roman" w:eastAsia="Times New Roman" w:hAnsi="Times New Roman" w:cs="Times New Roman"/>
          <w:color w:val="000000"/>
          <w:kern w:val="0"/>
          <w14:ligatures w14:val="none"/>
        </w:rPr>
        <w:t>This study uses secondary data analysis and a quantitative, explanatory research design. A systematic five-phase approach is used in the methodology:</w:t>
      </w:r>
    </w:p>
    <w:p w14:paraId="0AFB8108" w14:textId="41D3B1C9" w:rsidR="009D2059" w:rsidRPr="009D2059" w:rsidRDefault="009D2059" w:rsidP="009D2059">
      <w:pPr>
        <w:pStyle w:val="ListParagraph"/>
        <w:numPr>
          <w:ilvl w:val="0"/>
          <w:numId w:val="8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D2059">
        <w:rPr>
          <w:rFonts w:ascii="Times New Roman" w:eastAsia="Times New Roman" w:hAnsi="Times New Roman" w:cs="Times New Roman"/>
          <w:color w:val="000000"/>
          <w:kern w:val="0"/>
          <w14:ligatures w14:val="none"/>
        </w:rPr>
        <w:t>Data preprocessing and exploration</w:t>
      </w:r>
    </w:p>
    <w:p w14:paraId="6D91BF55" w14:textId="5FE1F898" w:rsidR="009D2059" w:rsidRPr="009D2059" w:rsidRDefault="009D2059" w:rsidP="009D2059">
      <w:pPr>
        <w:pStyle w:val="ListParagraph"/>
        <w:numPr>
          <w:ilvl w:val="0"/>
          <w:numId w:val="8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D2059">
        <w:rPr>
          <w:rFonts w:ascii="Times New Roman" w:eastAsia="Times New Roman" w:hAnsi="Times New Roman" w:cs="Times New Roman"/>
          <w:color w:val="000000"/>
          <w:kern w:val="0"/>
          <w14:ligatures w14:val="none"/>
        </w:rPr>
        <w:t>Descriptive analysis and relationship identification</w:t>
      </w:r>
    </w:p>
    <w:p w14:paraId="0B661F43" w14:textId="6AA5C9DA" w:rsidR="009D2059" w:rsidRPr="009D2059" w:rsidRDefault="009D2059" w:rsidP="009D2059">
      <w:pPr>
        <w:pStyle w:val="ListParagraph"/>
        <w:numPr>
          <w:ilvl w:val="0"/>
          <w:numId w:val="8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D2059">
        <w:rPr>
          <w:rFonts w:ascii="Times New Roman" w:eastAsia="Times New Roman" w:hAnsi="Times New Roman" w:cs="Times New Roman"/>
          <w:color w:val="000000"/>
          <w:kern w:val="0"/>
          <w14:ligatures w14:val="none"/>
        </w:rPr>
        <w:t>Regression model development</w:t>
      </w:r>
    </w:p>
    <w:p w14:paraId="67C9F8B9" w14:textId="5A3D8F62" w:rsidR="009D2059" w:rsidRPr="009D2059" w:rsidRDefault="009D2059" w:rsidP="009D2059">
      <w:pPr>
        <w:pStyle w:val="ListParagraph"/>
        <w:numPr>
          <w:ilvl w:val="0"/>
          <w:numId w:val="8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D2059">
        <w:rPr>
          <w:rFonts w:ascii="Times New Roman" w:eastAsia="Times New Roman" w:hAnsi="Times New Roman" w:cs="Times New Roman"/>
          <w:color w:val="000000"/>
          <w:kern w:val="0"/>
          <w14:ligatures w14:val="none"/>
        </w:rPr>
        <w:t>Model evaluation and optimization</w:t>
      </w:r>
    </w:p>
    <w:p w14:paraId="5D3B4860" w14:textId="0788164C" w:rsidR="009D2059" w:rsidRPr="009D2059" w:rsidRDefault="009D2059" w:rsidP="009D2059">
      <w:pPr>
        <w:pStyle w:val="ListParagraph"/>
        <w:numPr>
          <w:ilvl w:val="0"/>
          <w:numId w:val="8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9D2059">
        <w:rPr>
          <w:rFonts w:ascii="Times New Roman" w:eastAsia="Times New Roman" w:hAnsi="Times New Roman" w:cs="Times New Roman"/>
          <w:color w:val="000000"/>
          <w:kern w:val="0"/>
          <w14:ligatures w14:val="none"/>
        </w:rPr>
        <w:lastRenderedPageBreak/>
        <w:t>Integrated analysis and business recommendations</w:t>
      </w:r>
    </w:p>
    <w:p w14:paraId="39BD5003" w14:textId="347F5266" w:rsidR="009D2059" w:rsidRDefault="009D2059" w:rsidP="009D2059">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Data Description and source</w:t>
      </w:r>
    </w:p>
    <w:p w14:paraId="047F5B31" w14:textId="46322D63" w:rsidR="009D2059" w:rsidRDefault="009D2059" w:rsidP="009D2059">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Dataset: </w:t>
      </w:r>
      <w:r w:rsidRPr="009D2059">
        <w:rPr>
          <w:rFonts w:ascii="Times New Roman" w:eastAsia="Times New Roman" w:hAnsi="Times New Roman" w:cs="Times New Roman"/>
          <w:color w:val="000000"/>
          <w:kern w:val="0"/>
          <w14:ligatures w14:val="none"/>
        </w:rPr>
        <w:t xml:space="preserve">Telco customer churn dataset from Kaggle </w:t>
      </w:r>
    </w:p>
    <w:p w14:paraId="4B797C84" w14:textId="6183CBDE" w:rsidR="009D2059" w:rsidRDefault="009D2059" w:rsidP="009D2059">
      <w:pPr>
        <w:pStyle w:val="ListParagraph"/>
        <w:spacing w:before="100" w:beforeAutospacing="1" w:after="100" w:afterAutospacing="1" w:line="480" w:lineRule="auto"/>
        <w:jc w:val="both"/>
        <w:rPr>
          <w:rFonts w:ascii="Times New Roman" w:eastAsia="Times New Roman" w:hAnsi="Times New Roman" w:cs="Times New Roman"/>
          <w:i/>
          <w:iCs/>
          <w:color w:val="000000"/>
          <w:kern w:val="0"/>
          <w14:ligatures w14:val="none"/>
        </w:rPr>
      </w:pPr>
      <w:r>
        <w:rPr>
          <w:rFonts w:ascii="Times New Roman" w:eastAsia="Times New Roman" w:hAnsi="Times New Roman" w:cs="Times New Roman"/>
          <w:b/>
          <w:bCs/>
          <w:color w:val="000000"/>
          <w:kern w:val="0"/>
          <w14:ligatures w14:val="none"/>
        </w:rPr>
        <w:t>Link:</w:t>
      </w:r>
      <w:r>
        <w:rPr>
          <w:rFonts w:ascii="Times New Roman" w:eastAsia="Times New Roman" w:hAnsi="Times New Roman" w:cs="Times New Roman"/>
          <w:color w:val="000000"/>
          <w:kern w:val="0"/>
          <w14:ligatures w14:val="none"/>
        </w:rPr>
        <w:t xml:space="preserve"> </w:t>
      </w:r>
      <w:hyperlink r:id="rId7" w:history="1">
        <w:r w:rsidRPr="002F3D15">
          <w:rPr>
            <w:rStyle w:val="Hyperlink"/>
            <w:rFonts w:ascii="Times New Roman" w:eastAsia="Times New Roman" w:hAnsi="Times New Roman" w:cs="Times New Roman"/>
            <w:i/>
            <w:iCs/>
            <w:kern w:val="0"/>
            <w14:ligatures w14:val="none"/>
          </w:rPr>
          <w:t>https://www.kaggle.com/datasets/blastchar/telco-customer-churn</w:t>
        </w:r>
      </w:hyperlink>
    </w:p>
    <w:p w14:paraId="755CB900" w14:textId="42C1BB1F" w:rsidR="009466C0" w:rsidRDefault="009D2059" w:rsidP="009466C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Sample size:</w:t>
      </w:r>
      <w:r>
        <w:rPr>
          <w:rFonts w:ascii="Times New Roman" w:eastAsia="Times New Roman" w:hAnsi="Times New Roman" w:cs="Times New Roman"/>
          <w:color w:val="000000"/>
          <w:kern w:val="0"/>
          <w14:ligatures w14:val="none"/>
        </w:rPr>
        <w:t xml:space="preserve"> </w:t>
      </w:r>
      <w:r w:rsidRPr="009D2059">
        <w:rPr>
          <w:rFonts w:ascii="Times New Roman" w:eastAsia="Times New Roman" w:hAnsi="Times New Roman" w:cs="Times New Roman"/>
          <w:color w:val="000000"/>
          <w:kern w:val="0"/>
          <w14:ligatures w14:val="none"/>
        </w:rPr>
        <w:t>7,043 customer records initially; 7,032 after data cleaning</w:t>
      </w:r>
      <w:r w:rsidR="009466C0">
        <w:rPr>
          <w:rFonts w:ascii="Times New Roman" w:eastAsia="Times New Roman" w:hAnsi="Times New Roman" w:cs="Times New Roman"/>
          <w:color w:val="000000"/>
          <w:kern w:val="0"/>
          <w14:ligatures w14:val="none"/>
        </w:rPr>
        <w:t xml:space="preserve">, with </w:t>
      </w:r>
      <w:r w:rsidR="00097822">
        <w:rPr>
          <w:rFonts w:ascii="Times New Roman" w:eastAsia="Times New Roman" w:hAnsi="Times New Roman" w:cs="Times New Roman"/>
          <w:color w:val="000000"/>
          <w:kern w:val="0"/>
          <w14:ligatures w14:val="none"/>
        </w:rPr>
        <w:t>21 variables.</w:t>
      </w:r>
    </w:p>
    <w:p w14:paraId="79687BDE" w14:textId="18BD9FB4" w:rsidR="009466C0" w:rsidRDefault="009466C0" w:rsidP="009466C0">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9466C0">
        <w:rPr>
          <w:rFonts w:ascii="Times New Roman" w:eastAsia="Times New Roman" w:hAnsi="Times New Roman" w:cs="Times New Roman"/>
          <w:b/>
          <w:bCs/>
          <w:color w:val="000000"/>
          <w:kern w:val="0"/>
          <w14:ligatures w14:val="none"/>
        </w:rPr>
        <w:t>Data processing</w:t>
      </w:r>
    </w:p>
    <w:p w14:paraId="7E67A6FB" w14:textId="09D8C912" w:rsidR="009466C0" w:rsidRPr="00E1325A" w:rsidRDefault="00E1325A" w:rsidP="009466C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1325A">
        <w:rPr>
          <w:rFonts w:ascii="Times New Roman" w:eastAsia="Times New Roman" w:hAnsi="Times New Roman" w:cs="Times New Roman"/>
          <w:color w:val="000000"/>
          <w:kern w:val="0"/>
          <w14:ligatures w14:val="none"/>
        </w:rPr>
        <w:t>Handled 11 missing TotalCharges records (0.16%), resetting fees to zero when the tenure was zero, then deleted the remaining 7,032 records, leaving 7,032 records outstanding. Created a binary churn flag, converted TotalCharges to a numeric value, and generated dummy variables for categorical predictors.</w:t>
      </w:r>
    </w:p>
    <w:p w14:paraId="361D9095" w14:textId="69CA2164" w:rsidR="009466C0" w:rsidRDefault="00E1325A" w:rsidP="00E1325A">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1325A">
        <w:rPr>
          <w:rFonts w:ascii="Times New Roman" w:eastAsia="Times New Roman" w:hAnsi="Times New Roman" w:cs="Times New Roman"/>
          <w:color w:val="000000"/>
          <w:kern w:val="0"/>
          <w14:ligatures w14:val="none"/>
        </w:rPr>
        <w:t xml:space="preserve">The CLV modelling features included a service uptake score (number of active services, 0-9) to reflect the level of engagement, a stability index (weighted by the type of contract: ×1 monthly, ×2 one year, ×3 two years) to capture the duration of the commitment, and a revenue capacity score </w:t>
      </w:r>
      <w:r w:rsidR="00097822">
        <w:rPr>
          <w:rFonts w:ascii="Times New Roman" w:eastAsia="Times New Roman" w:hAnsi="Times New Roman" w:cs="Times New Roman"/>
          <w:color w:val="000000"/>
          <w:kern w:val="0"/>
          <w14:ligatures w14:val="none"/>
        </w:rPr>
        <w:t>(monthly</w:t>
      </w:r>
      <w:r w:rsidRPr="00E1325A">
        <w:rPr>
          <w:rFonts w:ascii="Times New Roman" w:eastAsia="Times New Roman" w:hAnsi="Times New Roman" w:cs="Times New Roman"/>
          <w:color w:val="000000"/>
          <w:kern w:val="0"/>
          <w14:ligatures w14:val="none"/>
        </w:rPr>
        <w:t xml:space="preserve"> charges × acceptance) to represent the breadth of the revenue. Total charges </w:t>
      </w:r>
      <w:proofErr w:type="gramStart"/>
      <w:r w:rsidRPr="00E1325A">
        <w:rPr>
          <w:rFonts w:ascii="Times New Roman" w:eastAsia="Times New Roman" w:hAnsi="Times New Roman" w:cs="Times New Roman"/>
          <w:color w:val="000000"/>
          <w:kern w:val="0"/>
          <w14:ligatures w14:val="none"/>
        </w:rPr>
        <w:t>was</w:t>
      </w:r>
      <w:proofErr w:type="gramEnd"/>
      <w:r w:rsidRPr="00E1325A">
        <w:rPr>
          <w:rFonts w:ascii="Times New Roman" w:eastAsia="Times New Roman" w:hAnsi="Times New Roman" w:cs="Times New Roman"/>
          <w:color w:val="000000"/>
          <w:kern w:val="0"/>
          <w14:ligatures w14:val="none"/>
        </w:rPr>
        <w:t xml:space="preserve"> used as </w:t>
      </w:r>
      <w:r w:rsidR="00097822">
        <w:rPr>
          <w:rFonts w:ascii="Times New Roman" w:eastAsia="Times New Roman" w:hAnsi="Times New Roman" w:cs="Times New Roman"/>
          <w:color w:val="000000"/>
          <w:kern w:val="0"/>
          <w14:ligatures w14:val="none"/>
        </w:rPr>
        <w:t>a proxy</w:t>
      </w:r>
      <w:r w:rsidRPr="00E1325A">
        <w:rPr>
          <w:rFonts w:ascii="Times New Roman" w:eastAsia="Times New Roman" w:hAnsi="Times New Roman" w:cs="Times New Roman"/>
          <w:color w:val="000000"/>
          <w:kern w:val="0"/>
          <w14:ligatures w14:val="none"/>
        </w:rPr>
        <w:t xml:space="preserve"> for CLV and regression target.</w:t>
      </w:r>
    </w:p>
    <w:p w14:paraId="5DA63916" w14:textId="6EC626D9" w:rsidR="00E1325A" w:rsidRDefault="00E1325A" w:rsidP="00E1325A">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E1325A">
        <w:rPr>
          <w:rFonts w:ascii="Times New Roman" w:eastAsia="Times New Roman" w:hAnsi="Times New Roman" w:cs="Times New Roman"/>
          <w:b/>
          <w:bCs/>
          <w:color w:val="000000"/>
          <w:kern w:val="0"/>
          <w14:ligatures w14:val="none"/>
        </w:rPr>
        <w:t>Exploring Data Analysis</w:t>
      </w:r>
    </w:p>
    <w:p w14:paraId="5964B889" w14:textId="489FAA09" w:rsidR="00E1325A" w:rsidRDefault="00E1325A" w:rsidP="00E1325A">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E1325A">
        <w:rPr>
          <w:rFonts w:ascii="Times New Roman" w:eastAsia="Times New Roman" w:hAnsi="Times New Roman" w:cs="Times New Roman"/>
          <w:color w:val="000000"/>
          <w:kern w:val="0"/>
          <w14:ligatures w14:val="none"/>
        </w:rPr>
        <w:t xml:space="preserve">The EDA combines aggregate statistics and </w:t>
      </w:r>
      <w:r w:rsidR="00097822">
        <w:rPr>
          <w:rFonts w:ascii="Times New Roman" w:eastAsia="Times New Roman" w:hAnsi="Times New Roman" w:cs="Times New Roman"/>
          <w:color w:val="000000"/>
          <w:kern w:val="0"/>
          <w14:ligatures w14:val="none"/>
        </w:rPr>
        <w:t xml:space="preserve">visualization. </w:t>
      </w:r>
      <w:r w:rsidRPr="00E1325A">
        <w:rPr>
          <w:rFonts w:ascii="Times New Roman" w:eastAsia="Times New Roman" w:hAnsi="Times New Roman" w:cs="Times New Roman"/>
          <w:color w:val="000000"/>
          <w:kern w:val="0"/>
          <w14:ligatures w14:val="none"/>
        </w:rPr>
        <w:t xml:space="preserve">Statistical work included descriptive measures, numerical correlations, categorical </w:t>
      </w:r>
      <w:proofErr w:type="gramStart"/>
      <w:r w:rsidRPr="00E1325A">
        <w:rPr>
          <w:rFonts w:ascii="Times New Roman" w:eastAsia="Times New Roman" w:hAnsi="Times New Roman" w:cs="Times New Roman"/>
          <w:color w:val="000000"/>
          <w:kern w:val="0"/>
          <w14:ligatures w14:val="none"/>
        </w:rPr>
        <w:t>cross-tabs</w:t>
      </w:r>
      <w:proofErr w:type="gramEnd"/>
      <w:r w:rsidRPr="00E1325A">
        <w:rPr>
          <w:rFonts w:ascii="Times New Roman" w:eastAsia="Times New Roman" w:hAnsi="Times New Roman" w:cs="Times New Roman"/>
          <w:color w:val="000000"/>
          <w:kern w:val="0"/>
          <w14:ligatures w14:val="none"/>
        </w:rPr>
        <w:t>, and normality checks on distribution. Visuals included histograms, scatterplots, correlation charts, box charts, and bar charts.</w:t>
      </w:r>
    </w:p>
    <w:p w14:paraId="5472DC56" w14:textId="77777777" w:rsidR="00604E2F" w:rsidRDefault="0029484C" w:rsidP="00604E2F">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29484C">
        <w:rPr>
          <w:rFonts w:ascii="Times New Roman" w:eastAsia="Times New Roman" w:hAnsi="Times New Roman" w:cs="Times New Roman"/>
          <w:b/>
          <w:bCs/>
          <w:color w:val="000000"/>
          <w:kern w:val="0"/>
          <w14:ligatures w14:val="none"/>
        </w:rPr>
        <w:t>Model Development</w:t>
      </w:r>
    </w:p>
    <w:p w14:paraId="27BD7C1B" w14:textId="383AACF2" w:rsidR="0029484C" w:rsidRPr="00604E2F" w:rsidRDefault="0029484C" w:rsidP="00604E2F">
      <w:pPr>
        <w:pStyle w:val="ListParagraph"/>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604E2F">
        <w:rPr>
          <w:rFonts w:ascii="Times New Roman" w:eastAsia="Times New Roman" w:hAnsi="Times New Roman" w:cs="Times New Roman"/>
          <w:color w:val="000000"/>
          <w:kern w:val="0"/>
          <w14:ligatures w14:val="none"/>
        </w:rPr>
        <w:t xml:space="preserve">The model development included two OLS regressions of CLV and one logistic regression of churn. CLV was first modeled by a simple linear regression, </w:t>
      </w:r>
      <w:r w:rsidR="00097822">
        <w:rPr>
          <w:rFonts w:ascii="Times New Roman" w:eastAsia="Times New Roman" w:hAnsi="Times New Roman" w:cs="Times New Roman"/>
          <w:color w:val="000000"/>
          <w:kern w:val="0"/>
          <w14:ligatures w14:val="none"/>
        </w:rPr>
        <w:t>i.e.,</w:t>
      </w:r>
      <w:r w:rsidRPr="00604E2F">
        <w:rPr>
          <w:rFonts w:ascii="Times New Roman" w:eastAsia="Times New Roman" w:hAnsi="Times New Roman" w:cs="Times New Roman"/>
          <w:color w:val="000000"/>
          <w:kern w:val="0"/>
          <w14:ligatures w14:val="none"/>
        </w:rPr>
        <w:t xml:space="preserve"> </w:t>
      </w:r>
      <w:r w:rsidR="00097822">
        <w:rPr>
          <w:rFonts w:ascii="Times New Roman" w:eastAsia="Times New Roman" w:hAnsi="Times New Roman" w:cs="Times New Roman"/>
          <w:color w:val="000000"/>
          <w:kern w:val="0"/>
          <w14:ligatures w14:val="none"/>
        </w:rPr>
        <w:t>CLV=β₀</w:t>
      </w:r>
      <w:r w:rsidRPr="00604E2F">
        <w:rPr>
          <w:rFonts w:ascii="Times New Roman" w:eastAsia="Times New Roman" w:hAnsi="Times New Roman" w:cs="Times New Roman"/>
          <w:b/>
          <w:bCs/>
          <w:i/>
          <w:iCs/>
          <w:color w:val="000000"/>
          <w:kern w:val="0"/>
          <w14:ligatures w14:val="none"/>
        </w:rPr>
        <w:t xml:space="preserve"> </w:t>
      </w:r>
      <w:r w:rsidRPr="00604E2F">
        <w:rPr>
          <w:rFonts w:ascii="Times New Roman" w:eastAsia="Times New Roman" w:hAnsi="Times New Roman" w:cs="Times New Roman"/>
          <w:b/>
          <w:bCs/>
          <w:i/>
          <w:iCs/>
          <w:color w:val="000000"/>
          <w:kern w:val="0"/>
          <w14:ligatures w14:val="none"/>
        </w:rPr>
        <w:lastRenderedPageBreak/>
        <w:t xml:space="preserve">+β1(Tenure)+ϵ, </w:t>
      </w:r>
      <w:r w:rsidR="00097822" w:rsidRPr="00097822">
        <w:rPr>
          <w:rFonts w:ascii="Times New Roman" w:eastAsia="Times New Roman" w:hAnsi="Times New Roman" w:cs="Times New Roman"/>
          <w:color w:val="000000"/>
          <w:kern w:val="0"/>
          <w14:ligatures w14:val="none"/>
        </w:rPr>
        <w:t>using</w:t>
      </w:r>
      <w:r w:rsidRPr="00097822">
        <w:rPr>
          <w:rFonts w:ascii="Times New Roman" w:eastAsia="Times New Roman" w:hAnsi="Times New Roman" w:cs="Times New Roman"/>
          <w:color w:val="000000"/>
          <w:kern w:val="0"/>
          <w14:ligatures w14:val="none"/>
        </w:rPr>
        <w:t xml:space="preserve"> </w:t>
      </w:r>
      <w:r w:rsidRPr="00604E2F">
        <w:rPr>
          <w:rFonts w:ascii="Times New Roman" w:eastAsia="Times New Roman" w:hAnsi="Times New Roman" w:cs="Times New Roman"/>
          <w:color w:val="000000"/>
          <w:kern w:val="0"/>
          <w14:ligatures w14:val="none"/>
        </w:rPr>
        <w:t xml:space="preserve">tenure as a base value, and assessed by coefficient tests, </w:t>
      </w:r>
      <w:r w:rsidRPr="00604E2F">
        <w:rPr>
          <w:rFonts w:ascii="Times New Roman" w:eastAsia="Times New Roman" w:hAnsi="Times New Roman" w:cs="Times New Roman"/>
          <w:b/>
          <w:bCs/>
          <w:i/>
          <w:iCs/>
          <w:color w:val="000000"/>
          <w:kern w:val="0"/>
          <w14:ligatures w14:val="none"/>
        </w:rPr>
        <w:t>R</w:t>
      </w:r>
      <w:r w:rsidR="00604E2F" w:rsidRPr="00604E2F">
        <w:rPr>
          <w:rFonts w:ascii="Times New Roman" w:eastAsia="Times New Roman" w:hAnsi="Times New Roman" w:cs="Times New Roman"/>
          <w:b/>
          <w:bCs/>
          <w:i/>
          <w:iCs/>
          <w:color w:val="000000"/>
          <w:kern w:val="0"/>
          <w14:ligatures w14:val="none"/>
        </w:rPr>
        <w:t>²/adjusted R²,</w:t>
      </w:r>
      <w:r w:rsidRPr="00604E2F">
        <w:rPr>
          <w:rFonts w:ascii="Times New Roman" w:eastAsia="Times New Roman" w:hAnsi="Times New Roman" w:cs="Times New Roman"/>
          <w:color w:val="000000"/>
          <w:kern w:val="0"/>
          <w14:ligatures w14:val="none"/>
        </w:rPr>
        <w:t xml:space="preserve"> RMSE and total F. The CLV was then modeled by multiple regression </w:t>
      </w:r>
      <w:r w:rsidR="00604E2F" w:rsidRPr="00604E2F">
        <w:rPr>
          <w:rFonts w:ascii="Times New Roman" w:eastAsia="Times New Roman" w:hAnsi="Times New Roman" w:cs="Times New Roman"/>
          <w:color w:val="000000"/>
          <w:kern w:val="0"/>
          <w14:ligatures w14:val="none"/>
        </w:rPr>
        <w:t>techniques;</w:t>
      </w:r>
      <w:r w:rsidRPr="00604E2F">
        <w:rPr>
          <w:rFonts w:ascii="Times New Roman" w:eastAsia="Times New Roman" w:hAnsi="Times New Roman" w:cs="Times New Roman"/>
          <w:color w:val="000000"/>
          <w:kern w:val="0"/>
          <w14:ligatures w14:val="none"/>
        </w:rPr>
        <w:t xml:space="preserve"> CLV was then modeled with multiple regression, </w:t>
      </w:r>
      <w:r w:rsidRPr="00604E2F">
        <w:rPr>
          <w:rFonts w:ascii="Times New Roman" w:eastAsia="Times New Roman" w:hAnsi="Times New Roman" w:cs="Times New Roman"/>
          <w:b/>
          <w:bCs/>
          <w:i/>
          <w:iCs/>
          <w:color w:val="000000"/>
          <w:kern w:val="0"/>
          <w14:ligatures w14:val="none"/>
        </w:rPr>
        <w:t>CLV=β0+β1(Tenure)+</w:t>
      </w:r>
      <w:r w:rsidR="00604E2F" w:rsidRPr="00604E2F">
        <w:rPr>
          <w:rFonts w:ascii="Times New Roman" w:eastAsia="Times New Roman" w:hAnsi="Times New Roman" w:cs="Times New Roman"/>
          <w:b/>
          <w:bCs/>
          <w:i/>
          <w:iCs/>
          <w:color w:val="000000"/>
          <w:kern w:val="0"/>
          <w14:ligatures w14:val="none"/>
        </w:rPr>
        <w:t>β2(</w:t>
      </w:r>
      <w:proofErr w:type="spellStart"/>
      <w:r w:rsidR="00604E2F" w:rsidRPr="00604E2F">
        <w:rPr>
          <w:rFonts w:ascii="Times New Roman" w:eastAsia="Times New Roman" w:hAnsi="Times New Roman" w:cs="Times New Roman"/>
          <w:b/>
          <w:bCs/>
          <w:i/>
          <w:iCs/>
          <w:color w:val="000000"/>
          <w:kern w:val="0"/>
          <w14:ligatures w14:val="none"/>
        </w:rPr>
        <w:t>MonthlyCharges</w:t>
      </w:r>
      <w:proofErr w:type="spellEnd"/>
      <w:r w:rsidR="00604E2F" w:rsidRPr="00604E2F">
        <w:rPr>
          <w:rFonts w:ascii="Times New Roman" w:eastAsia="Times New Roman" w:hAnsi="Times New Roman" w:cs="Times New Roman"/>
          <w:b/>
          <w:bCs/>
          <w:i/>
          <w:iCs/>
          <w:color w:val="000000"/>
          <w:kern w:val="0"/>
          <w14:ligatures w14:val="none"/>
        </w:rPr>
        <w:t>)+ϵ,</w:t>
      </w:r>
      <w:r w:rsidRPr="0029484C">
        <w:t xml:space="preserve"> </w:t>
      </w:r>
      <w:r w:rsidRPr="00604E2F">
        <w:rPr>
          <w:rFonts w:ascii="Times New Roman" w:eastAsia="Times New Roman" w:hAnsi="Times New Roman" w:cs="Times New Roman"/>
          <w:color w:val="000000"/>
          <w:kern w:val="0"/>
          <w14:ligatures w14:val="none"/>
        </w:rPr>
        <w:t xml:space="preserve">adding expenditure and service involvement; this model was checked by </w:t>
      </w:r>
      <w:r w:rsidR="00604E2F" w:rsidRPr="00604E2F">
        <w:rPr>
          <w:rFonts w:ascii="Times New Roman" w:eastAsia="Times New Roman" w:hAnsi="Times New Roman" w:cs="Times New Roman"/>
          <w:color w:val="000000"/>
          <w:kern w:val="0"/>
          <w14:ligatures w14:val="none"/>
        </w:rPr>
        <w:t>VIF and</w:t>
      </w:r>
      <w:r w:rsidRPr="00604E2F">
        <w:rPr>
          <w:rFonts w:ascii="Times New Roman" w:eastAsia="Times New Roman" w:hAnsi="Times New Roman" w:cs="Times New Roman"/>
          <w:color w:val="000000"/>
          <w:kern w:val="0"/>
          <w14:ligatures w14:val="none"/>
        </w:rPr>
        <w:t xml:space="preserve"> residual diagnostics and compared with a simple model. </w:t>
      </w:r>
      <w:r w:rsidR="00604E2F" w:rsidRPr="00604E2F">
        <w:rPr>
          <w:rFonts w:ascii="Times New Roman" w:eastAsia="Times New Roman" w:hAnsi="Times New Roman" w:cs="Times New Roman"/>
          <w:color w:val="000000"/>
          <w:kern w:val="0"/>
          <w14:ligatures w14:val="none"/>
        </w:rPr>
        <w:t xml:space="preserve">Change was predicted through logistic regression based on tenure, contract type (one year versus two years </w:t>
      </w:r>
      <w:r w:rsidR="00097822">
        <w:rPr>
          <w:rFonts w:ascii="Times New Roman" w:eastAsia="Times New Roman" w:hAnsi="Times New Roman" w:cs="Times New Roman"/>
          <w:color w:val="000000"/>
          <w:kern w:val="0"/>
          <w14:ligatures w14:val="none"/>
        </w:rPr>
        <w:t>versus</w:t>
      </w:r>
      <w:r w:rsidR="00604E2F" w:rsidRPr="00604E2F">
        <w:rPr>
          <w:rFonts w:ascii="Times New Roman" w:eastAsia="Times New Roman" w:hAnsi="Times New Roman" w:cs="Times New Roman"/>
          <w:color w:val="000000"/>
          <w:kern w:val="0"/>
          <w14:ligatures w14:val="none"/>
        </w:rPr>
        <w:t xml:space="preserve"> one month), and internet service type (fiber-only versus DSL), calculated by MRLs, and evaluated by </w:t>
      </w:r>
      <w:r w:rsidR="00097822">
        <w:rPr>
          <w:rFonts w:ascii="Times New Roman" w:eastAsia="Times New Roman" w:hAnsi="Times New Roman" w:cs="Times New Roman"/>
          <w:color w:val="000000"/>
          <w:kern w:val="0"/>
          <w14:ligatures w14:val="none"/>
        </w:rPr>
        <w:t>a matrix</w:t>
      </w:r>
      <w:r w:rsidR="00604E2F" w:rsidRPr="00604E2F">
        <w:rPr>
          <w:rFonts w:ascii="Times New Roman" w:eastAsia="Times New Roman" w:hAnsi="Times New Roman" w:cs="Times New Roman"/>
          <w:color w:val="000000"/>
          <w:kern w:val="0"/>
          <w14:ligatures w14:val="none"/>
        </w:rPr>
        <w:t xml:space="preserve"> of errors (accuracy, sensitivity, specificity, precision), ROC-AUC, F1 score, and probability ratios with confidence limits.</w:t>
      </w:r>
    </w:p>
    <w:p w14:paraId="5D7158E0" w14:textId="695704F4" w:rsidR="008747D0" w:rsidRPr="00A104BD" w:rsidRDefault="008747D0" w:rsidP="00A104BD">
      <w:pPr>
        <w:pStyle w:val="ListParagraph"/>
        <w:numPr>
          <w:ilvl w:val="1"/>
          <w:numId w:val="74"/>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747D0">
        <w:rPr>
          <w:rFonts w:ascii="Times New Roman" w:eastAsia="Times New Roman" w:hAnsi="Times New Roman" w:cs="Times New Roman"/>
          <w:b/>
          <w:bCs/>
          <w:color w:val="000000"/>
          <w:kern w:val="0"/>
          <w14:ligatures w14:val="none"/>
        </w:rPr>
        <w:t>Ethical Considerations</w:t>
      </w:r>
    </w:p>
    <w:p w14:paraId="69015B5B" w14:textId="03981DA2" w:rsidR="00A104BD" w:rsidRDefault="00A104BD" w:rsidP="00A104BD">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A104BD">
        <w:rPr>
          <w:rFonts w:ascii="Times New Roman" w:eastAsia="Times New Roman" w:hAnsi="Times New Roman" w:cs="Times New Roman"/>
          <w:color w:val="000000"/>
          <w:kern w:val="0"/>
          <w14:ligatures w14:val="none"/>
        </w:rPr>
        <w:t>This survey makes use of publicly available, anonymized Kaggle secondary data. There is no personally identifiable information in this data set. The purpose of the study is to provide an educational and methodological demonstration rather than a real targeting of customers.</w:t>
      </w:r>
    </w:p>
    <w:p w14:paraId="7A1C87EE" w14:textId="74C9E551" w:rsidR="00A104BD" w:rsidRPr="00B2751A" w:rsidRDefault="00A104BD" w:rsidP="00A104BD">
      <w:pPr>
        <w:pStyle w:val="ListParagraph"/>
        <w:numPr>
          <w:ilvl w:val="0"/>
          <w:numId w:val="74"/>
        </w:numPr>
        <w:spacing w:before="100" w:beforeAutospacing="1" w:after="100" w:afterAutospacing="1" w:line="480" w:lineRule="auto"/>
        <w:jc w:val="both"/>
        <w:rPr>
          <w:rFonts w:ascii="Times New Roman" w:eastAsia="Times New Roman" w:hAnsi="Times New Roman" w:cs="Times New Roman"/>
          <w:b/>
          <w:bCs/>
          <w:color w:val="000000"/>
          <w:kern w:val="0"/>
          <w:sz w:val="28"/>
          <w:szCs w:val="28"/>
          <w14:ligatures w14:val="none"/>
        </w:rPr>
      </w:pPr>
      <w:r w:rsidRPr="00B2751A">
        <w:rPr>
          <w:rFonts w:ascii="Times New Roman" w:eastAsia="Times New Roman" w:hAnsi="Times New Roman" w:cs="Times New Roman"/>
          <w:b/>
          <w:bCs/>
          <w:color w:val="000000"/>
          <w:kern w:val="0"/>
          <w:sz w:val="28"/>
          <w:szCs w:val="28"/>
          <w14:ligatures w14:val="none"/>
        </w:rPr>
        <w:t>Results</w:t>
      </w:r>
    </w:p>
    <w:p w14:paraId="49CF3914" w14:textId="0E8C8D9F" w:rsidR="00A104BD" w:rsidRDefault="00A104BD" w:rsidP="00A104BD">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A104BD">
        <w:rPr>
          <w:rFonts w:ascii="Times New Roman" w:eastAsia="Times New Roman" w:hAnsi="Times New Roman" w:cs="Times New Roman"/>
          <w:b/>
          <w:bCs/>
          <w:color w:val="000000"/>
          <w:kern w:val="0"/>
          <w14:ligatures w14:val="none"/>
        </w:rPr>
        <w:t>Descriptive Statistics &amp; EDA</w:t>
      </w:r>
    </w:p>
    <w:p w14:paraId="6D23217A" w14:textId="15C19F2B" w:rsidR="00604E2F" w:rsidRPr="00604E2F" w:rsidRDefault="00604E2F" w:rsidP="00604E2F">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604E2F">
        <w:rPr>
          <w:rFonts w:ascii="Times New Roman" w:eastAsia="Times New Roman" w:hAnsi="Times New Roman" w:cs="Times New Roman"/>
          <w:color w:val="000000"/>
          <w:kern w:val="0"/>
          <w14:ligatures w14:val="none"/>
        </w:rPr>
        <w:t xml:space="preserve">The churn rate among a cleaned dataset of 7,032 telecom customers is 26.5 percent </w:t>
      </w:r>
      <w:r>
        <w:rPr>
          <w:rFonts w:ascii="Times New Roman" w:eastAsia="Times New Roman" w:hAnsi="Times New Roman" w:cs="Times New Roman"/>
          <w:color w:val="000000"/>
          <w:kern w:val="0"/>
          <w14:ligatures w14:val="none"/>
        </w:rPr>
        <w:t>(1,869</w:t>
      </w:r>
      <w:r w:rsidRPr="00604E2F">
        <w:rPr>
          <w:rFonts w:ascii="Times New Roman" w:eastAsia="Times New Roman" w:hAnsi="Times New Roman" w:cs="Times New Roman"/>
          <w:color w:val="000000"/>
          <w:kern w:val="0"/>
          <w14:ligatures w14:val="none"/>
        </w:rPr>
        <w:t xml:space="preserve"> churned, </w:t>
      </w:r>
      <w:r>
        <w:rPr>
          <w:rFonts w:ascii="Times New Roman" w:eastAsia="Times New Roman" w:hAnsi="Times New Roman" w:cs="Times New Roman"/>
          <w:color w:val="000000"/>
          <w:kern w:val="0"/>
          <w14:ligatures w14:val="none"/>
        </w:rPr>
        <w:t>5,163</w:t>
      </w:r>
      <w:r w:rsidRPr="00604E2F">
        <w:rPr>
          <w:rFonts w:ascii="Times New Roman" w:eastAsia="Times New Roman" w:hAnsi="Times New Roman" w:cs="Times New Roman"/>
          <w:color w:val="000000"/>
          <w:kern w:val="0"/>
          <w14:ligatures w14:val="none"/>
        </w:rPr>
        <w:t xml:space="preserve"> retained), which is consistent with industry standards. The lifetime of customers was 32.4 months (SD = 24.6), the fees per month averaged 64.80 </w:t>
      </w:r>
      <w:r>
        <w:rPr>
          <w:rFonts w:ascii="Times New Roman" w:eastAsia="Times New Roman" w:hAnsi="Times New Roman" w:cs="Times New Roman"/>
          <w:color w:val="000000"/>
          <w:kern w:val="0"/>
          <w14:ligatures w14:val="none"/>
        </w:rPr>
        <w:t>USD,</w:t>
      </w:r>
      <w:r w:rsidRPr="00604E2F">
        <w:rPr>
          <w:rFonts w:ascii="Times New Roman" w:eastAsia="Times New Roman" w:hAnsi="Times New Roman" w:cs="Times New Roman"/>
          <w:color w:val="000000"/>
          <w:kern w:val="0"/>
          <w14:ligatures w14:val="none"/>
        </w:rPr>
        <w:t xml:space="preserve"> and the CLV was 2,283.30 USD on average. The contract-type distribution has 55.1% monthly, 20.9% one-year, and 24.0% two-year with corresponding churn rates at 42.7, 11.3, and 2.8%, indicating that the binding contract is a powerful tool for customer retention.</w:t>
      </w:r>
    </w:p>
    <w:p w14:paraId="07A62A01" w14:textId="65AB1DCB" w:rsidR="00A104BD" w:rsidRPr="00A104BD" w:rsidRDefault="00A104BD" w:rsidP="00A104BD">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A104BD">
        <w:rPr>
          <w:rFonts w:ascii="Times New Roman" w:eastAsia="Times New Roman" w:hAnsi="Times New Roman" w:cs="Times New Roman"/>
          <w:color w:val="000000"/>
          <w:kern w:val="0"/>
          <w14:ligatures w14:val="none"/>
        </w:rPr>
        <w:lastRenderedPageBreak/>
        <w:t xml:space="preserve">A correlation analysis identified tenure as the main driver of CLV (r = 0.826), followed by monthly fees (r = 0.651) and by the score for acceptance of services (r = 0.518). In the prediction of churn, tenure showed a slight negative correlation (r = -0.352), while the type of contract and the internet service showed </w:t>
      </w:r>
      <w:r w:rsidR="00604E2F">
        <w:rPr>
          <w:rFonts w:ascii="Times New Roman" w:eastAsia="Times New Roman" w:hAnsi="Times New Roman" w:cs="Times New Roman"/>
          <w:color w:val="000000"/>
          <w:kern w:val="0"/>
          <w14:ligatures w14:val="none"/>
        </w:rPr>
        <w:t>a strong</w:t>
      </w:r>
      <w:r w:rsidRPr="00A104BD">
        <w:rPr>
          <w:rFonts w:ascii="Times New Roman" w:eastAsia="Times New Roman" w:hAnsi="Times New Roman" w:cs="Times New Roman"/>
          <w:color w:val="000000"/>
          <w:kern w:val="0"/>
          <w14:ligatures w14:val="none"/>
        </w:rPr>
        <w:t xml:space="preserve"> correlation with the retention </w:t>
      </w:r>
      <w:r w:rsidR="00604E2F">
        <w:rPr>
          <w:rFonts w:ascii="Times New Roman" w:eastAsia="Times New Roman" w:hAnsi="Times New Roman" w:cs="Times New Roman"/>
          <w:color w:val="000000"/>
          <w:kern w:val="0"/>
          <w14:ligatures w14:val="none"/>
        </w:rPr>
        <w:t xml:space="preserve">behavior. </w:t>
      </w:r>
      <w:r w:rsidRPr="00A104BD">
        <w:rPr>
          <w:rFonts w:ascii="Times New Roman" w:eastAsia="Times New Roman" w:hAnsi="Times New Roman" w:cs="Times New Roman"/>
          <w:color w:val="000000"/>
          <w:kern w:val="0"/>
          <w14:ligatures w14:val="none"/>
        </w:rPr>
        <w:t xml:space="preserve">Notably, </w:t>
      </w:r>
      <w:r w:rsidR="00604E2F">
        <w:rPr>
          <w:rFonts w:ascii="Times New Roman" w:eastAsia="Times New Roman" w:hAnsi="Times New Roman" w:cs="Times New Roman"/>
          <w:color w:val="000000"/>
          <w:kern w:val="0"/>
          <w14:ligatures w14:val="none"/>
        </w:rPr>
        <w:t>fiber</w:t>
      </w:r>
      <w:r w:rsidRPr="00A104BD">
        <w:rPr>
          <w:rFonts w:ascii="Times New Roman" w:eastAsia="Times New Roman" w:hAnsi="Times New Roman" w:cs="Times New Roman"/>
          <w:color w:val="000000"/>
          <w:kern w:val="0"/>
          <w14:ligatures w14:val="none"/>
        </w:rPr>
        <w:t xml:space="preserve"> customers experienced 41.9 percent churn compared with 18.9 percent for DSL users, indicating a significant concern about the quality of service. The multicollinearity assessment did not reveal any problematic correlations between the predictors of the model (all VIF &lt; 5), which confirmed the choice of variables for the regression analysis.</w:t>
      </w:r>
    </w:p>
    <w:p w14:paraId="3266C260" w14:textId="73FE310D" w:rsidR="00A104BD" w:rsidRDefault="00A104BD" w:rsidP="00A104BD">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A104BD">
        <w:rPr>
          <w:rFonts w:ascii="Times New Roman" w:eastAsia="Times New Roman" w:hAnsi="Times New Roman" w:cs="Times New Roman"/>
          <w:b/>
          <w:bCs/>
          <w:color w:val="000000"/>
          <w:kern w:val="0"/>
          <w14:ligatures w14:val="none"/>
        </w:rPr>
        <w:t>Simple Linear Regression</w:t>
      </w:r>
    </w:p>
    <w:p w14:paraId="71A24BFB" w14:textId="73FD8958" w:rsidR="00A104BD" w:rsidRPr="00A104BD" w:rsidRDefault="00A104BD" w:rsidP="00A104BD">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A104BD">
        <w:rPr>
          <w:rFonts w:ascii="Times New Roman" w:eastAsia="Times New Roman" w:hAnsi="Times New Roman" w:cs="Times New Roman"/>
          <w:color w:val="000000"/>
          <w:kern w:val="0"/>
          <w14:ligatures w14:val="none"/>
        </w:rPr>
        <w:t xml:space="preserve">A simple linear regression model (CLV = $185.85 + $61.26, 10 years) provided a robust baseline and accounted for 68.2 percent of the variance in CLV with minimal overfitting (training R² = 0.683, test R² = 0.682). </w:t>
      </w:r>
      <w:r w:rsidR="00604E2F" w:rsidRPr="00604E2F">
        <w:rPr>
          <w:rFonts w:ascii="Times New Roman" w:eastAsia="Times New Roman" w:hAnsi="Times New Roman" w:cs="Times New Roman"/>
          <w:color w:val="000000"/>
          <w:kern w:val="0"/>
          <w14:ligatures w14:val="none"/>
        </w:rPr>
        <w:t>Every month of additional tenure adds USD 61.26 to the customer's life value (p&lt;0.001, 95% confidence interval: [$60.28, $62.24]), validating that underlying value is</w:t>
      </w:r>
      <w:r w:rsidR="00604E2F">
        <w:rPr>
          <w:rFonts w:ascii="Times New Roman" w:eastAsia="Times New Roman" w:hAnsi="Times New Roman" w:cs="Times New Roman"/>
          <w:color w:val="000000"/>
          <w:kern w:val="0"/>
          <w14:ligatures w14:val="none"/>
        </w:rPr>
        <w:t xml:space="preserve"> driven</w:t>
      </w:r>
      <w:r w:rsidR="00604E2F" w:rsidRPr="00604E2F">
        <w:rPr>
          <w:rFonts w:ascii="Times New Roman" w:eastAsia="Times New Roman" w:hAnsi="Times New Roman" w:cs="Times New Roman"/>
          <w:color w:val="000000"/>
          <w:kern w:val="0"/>
          <w14:ligatures w14:val="none"/>
        </w:rPr>
        <w:t xml:space="preserve"> by tenure. Yet, the prediction error was still large, RMSE</w:t>
      </w:r>
      <w:r w:rsidR="00604E2F">
        <w:rPr>
          <w:rFonts w:ascii="Times New Roman" w:eastAsia="Times New Roman" w:hAnsi="Times New Roman" w:cs="Times New Roman"/>
          <w:color w:val="000000"/>
          <w:kern w:val="0"/>
          <w14:ligatures w14:val="none"/>
        </w:rPr>
        <w:t xml:space="preserve"> =</w:t>
      </w:r>
      <w:r w:rsidR="00604E2F" w:rsidRPr="00604E2F">
        <w:rPr>
          <w:rFonts w:ascii="Times New Roman" w:eastAsia="Times New Roman" w:hAnsi="Times New Roman" w:cs="Times New Roman"/>
          <w:color w:val="000000"/>
          <w:kern w:val="0"/>
          <w14:ligatures w14:val="none"/>
        </w:rPr>
        <w:t xml:space="preserve"> $1,005.47 (MAPE = 47.5), indicating there might be potential improvement by involving other predictors. Assumption testing revealed linearity</w:t>
      </w:r>
      <w:r w:rsidR="00604E2F">
        <w:rPr>
          <w:rFonts w:ascii="Times New Roman" w:eastAsia="Times New Roman" w:hAnsi="Times New Roman" w:cs="Times New Roman"/>
          <w:color w:val="000000"/>
          <w:kern w:val="0"/>
          <w14:ligatures w14:val="none"/>
        </w:rPr>
        <w:t xml:space="preserve"> and</w:t>
      </w:r>
      <w:r w:rsidR="00604E2F" w:rsidRPr="00604E2F">
        <w:rPr>
          <w:rFonts w:ascii="Times New Roman" w:eastAsia="Times New Roman" w:hAnsi="Times New Roman" w:cs="Times New Roman"/>
          <w:color w:val="000000"/>
          <w:kern w:val="0"/>
          <w14:ligatures w14:val="none"/>
        </w:rPr>
        <w:t xml:space="preserve"> independence with acceptable normality (these were violated slightly due to very large sample sizes and a negligible amount of heteroscedasticity </w:t>
      </w:r>
      <w:r w:rsidR="00604E2F">
        <w:rPr>
          <w:rFonts w:ascii="Times New Roman" w:eastAsia="Times New Roman" w:hAnsi="Times New Roman" w:cs="Times New Roman"/>
          <w:color w:val="000000"/>
          <w:kern w:val="0"/>
          <w14:ligatures w14:val="none"/>
        </w:rPr>
        <w:t>[p=0.03],</w:t>
      </w:r>
      <w:r w:rsidR="00604E2F" w:rsidRPr="00604E2F">
        <w:rPr>
          <w:rFonts w:ascii="Times New Roman" w:eastAsia="Times New Roman" w:hAnsi="Times New Roman" w:cs="Times New Roman"/>
          <w:color w:val="000000"/>
          <w:kern w:val="0"/>
          <w14:ligatures w14:val="none"/>
        </w:rPr>
        <w:t xml:space="preserve"> which is typical in enterprise data).</w:t>
      </w:r>
    </w:p>
    <w:p w14:paraId="60F18A77" w14:textId="77777777" w:rsidR="00604E2F" w:rsidRDefault="00A104BD" w:rsidP="00604E2F">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A104BD">
        <w:rPr>
          <w:rFonts w:ascii="Times New Roman" w:eastAsia="Times New Roman" w:hAnsi="Times New Roman" w:cs="Times New Roman"/>
          <w:b/>
          <w:bCs/>
          <w:color w:val="000000"/>
          <w:kern w:val="0"/>
          <w14:ligatures w14:val="none"/>
        </w:rPr>
        <w:t>Multiple Linear Regression</w:t>
      </w:r>
    </w:p>
    <w:p w14:paraId="76680CD0" w14:textId="00801CDB" w:rsidR="00A104BD" w:rsidRPr="00604E2F" w:rsidRDefault="00A104BD" w:rsidP="00604E2F">
      <w:pPr>
        <w:pStyle w:val="ListParagraph"/>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604E2F">
        <w:rPr>
          <w:rFonts w:ascii="Times New Roman" w:eastAsia="Times New Roman" w:hAnsi="Times New Roman" w:cs="Times New Roman"/>
          <w:color w:val="000000"/>
          <w:kern w:val="0"/>
          <w14:ligatures w14:val="none"/>
        </w:rPr>
        <w:t xml:space="preserve">The inclusion of monthly fees and service uptake scores alongside tenure has significantly improved the performance of the model. </w:t>
      </w:r>
      <w:r w:rsidR="00604E2F">
        <w:rPr>
          <w:rFonts w:ascii="Times New Roman" w:eastAsia="Times New Roman" w:hAnsi="Times New Roman" w:cs="Times New Roman"/>
          <w:color w:val="000000"/>
          <w:kern w:val="0"/>
          <w14:ligatures w14:val="none"/>
        </w:rPr>
        <w:t>The optimized</w:t>
      </w:r>
      <w:r w:rsidRPr="00604E2F">
        <w:rPr>
          <w:rFonts w:ascii="Times New Roman" w:eastAsia="Times New Roman" w:hAnsi="Times New Roman" w:cs="Times New Roman"/>
          <w:color w:val="000000"/>
          <w:kern w:val="0"/>
          <w14:ligatures w14:val="none"/>
        </w:rPr>
        <w:t xml:space="preserve"> equation (CLV = -$314.77 + $57.88 + $19.73 + $22.96 + ServiceAdoptionScore) yields R² = 0.856, accounting for a </w:t>
      </w:r>
      <w:r w:rsidRPr="00604E2F">
        <w:rPr>
          <w:rFonts w:ascii="Times New Roman" w:eastAsia="Times New Roman" w:hAnsi="Times New Roman" w:cs="Times New Roman"/>
          <w:color w:val="000000"/>
          <w:kern w:val="0"/>
          <w14:ligatures w14:val="none"/>
        </w:rPr>
        <w:lastRenderedPageBreak/>
        <w:t xml:space="preserve">17.1 percent variance in comparison with simple regression. </w:t>
      </w:r>
      <w:r w:rsidR="00604E2F" w:rsidRPr="00604E2F">
        <w:rPr>
          <w:rFonts w:ascii="Times New Roman" w:eastAsia="Times New Roman" w:hAnsi="Times New Roman" w:cs="Times New Roman"/>
          <w:color w:val="000000"/>
          <w:kern w:val="0"/>
          <w14:ligatures w14:val="none"/>
        </w:rPr>
        <w:t>All the coefficients were highly significant (p&lt;0.001): holding other things constant, each month increases the CLV</w:t>
      </w:r>
      <w:r w:rsidR="00097822">
        <w:rPr>
          <w:rFonts w:ascii="Times New Roman" w:eastAsia="Times New Roman" w:hAnsi="Times New Roman" w:cs="Times New Roman"/>
          <w:color w:val="000000"/>
          <w:kern w:val="0"/>
          <w14:ligatures w14:val="none"/>
        </w:rPr>
        <w:t xml:space="preserve"> by</w:t>
      </w:r>
      <w:r w:rsidR="00604E2F" w:rsidRPr="00604E2F">
        <w:rPr>
          <w:rFonts w:ascii="Times New Roman" w:eastAsia="Times New Roman" w:hAnsi="Times New Roman" w:cs="Times New Roman"/>
          <w:color w:val="000000"/>
          <w:kern w:val="0"/>
          <w14:ligatures w14:val="none"/>
        </w:rPr>
        <w:t xml:space="preserve"> $57.88; each dollar of monthly fees increases LTV by $19.73; and each dollar of </w:t>
      </w:r>
      <w:r w:rsidR="00604E2F">
        <w:rPr>
          <w:rFonts w:ascii="Times New Roman" w:eastAsia="Times New Roman" w:hAnsi="Times New Roman" w:cs="Times New Roman"/>
          <w:color w:val="000000"/>
          <w:kern w:val="0"/>
          <w14:ligatures w14:val="none"/>
        </w:rPr>
        <w:t>extra</w:t>
      </w:r>
      <w:r w:rsidR="00604E2F" w:rsidRPr="00604E2F">
        <w:rPr>
          <w:rFonts w:ascii="Times New Roman" w:eastAsia="Times New Roman" w:hAnsi="Times New Roman" w:cs="Times New Roman"/>
          <w:color w:val="000000"/>
          <w:kern w:val="0"/>
          <w14:ligatures w14:val="none"/>
        </w:rPr>
        <w:t xml:space="preserve"> services obtained increases LTV by $22.96. The model</w:t>
      </w:r>
      <w:r w:rsidR="00604E2F">
        <w:rPr>
          <w:rFonts w:ascii="Times New Roman" w:eastAsia="Times New Roman" w:hAnsi="Times New Roman" w:cs="Times New Roman"/>
          <w:color w:val="000000"/>
          <w:kern w:val="0"/>
          <w14:ligatures w14:val="none"/>
        </w:rPr>
        <w:t xml:space="preserve"> reduced</w:t>
      </w:r>
      <w:r w:rsidR="00604E2F" w:rsidRPr="00604E2F">
        <w:rPr>
          <w:rFonts w:ascii="Times New Roman" w:eastAsia="Times New Roman" w:hAnsi="Times New Roman" w:cs="Times New Roman"/>
          <w:color w:val="000000"/>
          <w:kern w:val="0"/>
          <w14:ligatures w14:val="none"/>
        </w:rPr>
        <w:t xml:space="preserve"> prediction error by 32 percent </w:t>
      </w:r>
      <w:r w:rsidR="00604E2F">
        <w:rPr>
          <w:rFonts w:ascii="Times New Roman" w:eastAsia="Times New Roman" w:hAnsi="Times New Roman" w:cs="Times New Roman"/>
          <w:color w:val="000000"/>
          <w:kern w:val="0"/>
          <w14:ligatures w14:val="none"/>
        </w:rPr>
        <w:t>(RMSE</w:t>
      </w:r>
      <w:r w:rsidR="00604E2F" w:rsidRPr="00604E2F">
        <w:rPr>
          <w:rFonts w:ascii="Times New Roman" w:eastAsia="Times New Roman" w:hAnsi="Times New Roman" w:cs="Times New Roman"/>
          <w:color w:val="000000"/>
          <w:kern w:val="0"/>
          <w14:ligatures w14:val="none"/>
        </w:rPr>
        <w:t xml:space="preserve"> = $678.92, </w:t>
      </w:r>
      <w:r w:rsidR="00604E2F">
        <w:rPr>
          <w:rFonts w:ascii="Times New Roman" w:eastAsia="Times New Roman" w:hAnsi="Times New Roman" w:cs="Times New Roman"/>
          <w:color w:val="000000"/>
          <w:kern w:val="0"/>
          <w14:ligatures w14:val="none"/>
        </w:rPr>
        <w:t>MAPE</w:t>
      </w:r>
      <w:r w:rsidR="00604E2F" w:rsidRPr="00604E2F">
        <w:rPr>
          <w:rFonts w:ascii="Times New Roman" w:eastAsia="Times New Roman" w:hAnsi="Times New Roman" w:cs="Times New Roman"/>
          <w:color w:val="000000"/>
          <w:kern w:val="0"/>
          <w14:ligatures w14:val="none"/>
        </w:rPr>
        <w:t xml:space="preserve"> = 29.2) and was free from </w:t>
      </w:r>
      <w:r w:rsidR="00604E2F">
        <w:rPr>
          <w:rFonts w:ascii="Times New Roman" w:eastAsia="Times New Roman" w:hAnsi="Times New Roman" w:cs="Times New Roman"/>
          <w:color w:val="000000"/>
          <w:kern w:val="0"/>
          <w14:ligatures w14:val="none"/>
        </w:rPr>
        <w:t>the multicollinearity</w:t>
      </w:r>
      <w:r w:rsidR="00604E2F" w:rsidRPr="00604E2F">
        <w:rPr>
          <w:rFonts w:ascii="Times New Roman" w:eastAsia="Times New Roman" w:hAnsi="Times New Roman" w:cs="Times New Roman"/>
          <w:color w:val="000000"/>
          <w:kern w:val="0"/>
          <w14:ligatures w14:val="none"/>
        </w:rPr>
        <w:t xml:space="preserve"> problem (all the </w:t>
      </w:r>
      <w:r w:rsidR="00604E2F">
        <w:rPr>
          <w:rFonts w:ascii="Times New Roman" w:eastAsia="Times New Roman" w:hAnsi="Times New Roman" w:cs="Times New Roman"/>
          <w:color w:val="000000"/>
          <w:kern w:val="0"/>
          <w14:ligatures w14:val="none"/>
        </w:rPr>
        <w:t>VIFs</w:t>
      </w:r>
      <w:r w:rsidR="00604E2F" w:rsidRPr="00604E2F">
        <w:rPr>
          <w:rFonts w:ascii="Times New Roman" w:eastAsia="Times New Roman" w:hAnsi="Times New Roman" w:cs="Times New Roman"/>
          <w:color w:val="000000"/>
          <w:kern w:val="0"/>
          <w14:ligatures w14:val="none"/>
        </w:rPr>
        <w:t xml:space="preserve"> were &lt; 2).</w:t>
      </w:r>
    </w:p>
    <w:p w14:paraId="60AA43F1" w14:textId="686F7ED6" w:rsidR="00A104BD" w:rsidRPr="00A104BD" w:rsidRDefault="00A104BD" w:rsidP="00A104BD">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A104BD">
        <w:rPr>
          <w:rFonts w:ascii="Times New Roman" w:eastAsia="Times New Roman" w:hAnsi="Times New Roman" w:cs="Times New Roman"/>
          <w:color w:val="000000"/>
          <w:kern w:val="0"/>
          <w14:ligatures w14:val="none"/>
        </w:rPr>
        <w:t>Stepwise regression optimization tested other variables, including StabilityIndex and RevenueCapacity, but confirmed the initial specification of three predictors as optimal and validated the theoretical choice of variables. A negligible performance difference between training and test sets (R² difference &lt; 0.003) showed excellent generalization, which makes the model suitable for production use in the context of strategic customer evaluation and segmentation applications.</w:t>
      </w:r>
    </w:p>
    <w:p w14:paraId="4A612233" w14:textId="16A3A9E1" w:rsidR="00A104BD" w:rsidRDefault="00A104BD" w:rsidP="00A104BD">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A104BD">
        <w:rPr>
          <w:rFonts w:ascii="Times New Roman" w:eastAsia="Times New Roman" w:hAnsi="Times New Roman" w:cs="Times New Roman"/>
          <w:b/>
          <w:bCs/>
          <w:color w:val="000000"/>
          <w:kern w:val="0"/>
          <w14:ligatures w14:val="none"/>
        </w:rPr>
        <w:t>Logistic Regression: Churn Probability Prediction</w:t>
      </w:r>
    </w:p>
    <w:p w14:paraId="398FC124" w14:textId="71F86282" w:rsidR="003070F0" w:rsidRDefault="003070F0"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3070F0">
        <w:rPr>
          <w:rFonts w:ascii="Times New Roman" w:eastAsia="Times New Roman" w:hAnsi="Times New Roman" w:cs="Times New Roman"/>
          <w:color w:val="000000"/>
          <w:kern w:val="0"/>
          <w14:ligatures w14:val="none"/>
        </w:rPr>
        <w:t xml:space="preserve">The logistic regression model for predicting churn found that the type of contract was the most important factor, with two-year contracts significantly reducing the probability of churn by 88.2 percent (OR=0.118, p&lt;0.001) compared to month-to-month contracts, and one-year contracts reducing the probability by 70.4 percent. The tenure also provided additional protection, reducing the risk of churn by 3.3 percentage points per month. Critically, </w:t>
      </w:r>
      <w:r w:rsidR="00097822">
        <w:rPr>
          <w:rFonts w:ascii="Times New Roman" w:eastAsia="Times New Roman" w:hAnsi="Times New Roman" w:cs="Times New Roman"/>
          <w:color w:val="000000"/>
          <w:kern w:val="0"/>
          <w14:ligatures w14:val="none"/>
        </w:rPr>
        <w:t>fiber-optic</w:t>
      </w:r>
      <w:r w:rsidRPr="003070F0">
        <w:rPr>
          <w:rFonts w:ascii="Times New Roman" w:eastAsia="Times New Roman" w:hAnsi="Times New Roman" w:cs="Times New Roman"/>
          <w:color w:val="000000"/>
          <w:kern w:val="0"/>
          <w14:ligatures w14:val="none"/>
        </w:rPr>
        <w:t xml:space="preserve"> internet service more than doubled the risk of churn compared to DSL (OR=2.178, p&lt;0.001), which is a major operational problem, while customers with no internet service had the lowest risk (OR=0.331).</w:t>
      </w:r>
    </w:p>
    <w:p w14:paraId="311303A2" w14:textId="51FCA10B" w:rsidR="003070F0" w:rsidRPr="003070F0" w:rsidRDefault="003070F0"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3070F0">
        <w:rPr>
          <w:rFonts w:ascii="Times New Roman" w:eastAsia="Times New Roman" w:hAnsi="Times New Roman" w:cs="Times New Roman"/>
          <w:color w:val="000000"/>
          <w:kern w:val="0"/>
          <w14:ligatures w14:val="none"/>
        </w:rPr>
        <w:t xml:space="preserve">The original model achieved 79.8 percent accuracy with a great AUC of 0.843, although sensitivity (54.7 percent) was modest for the identification of true churners. </w:t>
      </w:r>
      <w:r w:rsidR="00097822">
        <w:rPr>
          <w:rFonts w:ascii="Times New Roman" w:eastAsia="Times New Roman" w:hAnsi="Times New Roman" w:cs="Times New Roman"/>
          <w:color w:val="000000"/>
          <w:kern w:val="0"/>
          <w14:ligatures w14:val="none"/>
        </w:rPr>
        <w:t>Optimization</w:t>
      </w:r>
      <w:r w:rsidRPr="003070F0">
        <w:rPr>
          <w:rFonts w:ascii="Times New Roman" w:eastAsia="Times New Roman" w:hAnsi="Times New Roman" w:cs="Times New Roman"/>
          <w:color w:val="000000"/>
          <w:kern w:val="0"/>
          <w14:ligatures w14:val="none"/>
        </w:rPr>
        <w:t xml:space="preserve"> </w:t>
      </w:r>
      <w:r w:rsidRPr="003070F0">
        <w:rPr>
          <w:rFonts w:ascii="Times New Roman" w:eastAsia="Times New Roman" w:hAnsi="Times New Roman" w:cs="Times New Roman"/>
          <w:color w:val="000000"/>
          <w:kern w:val="0"/>
          <w14:ligatures w14:val="none"/>
        </w:rPr>
        <w:lastRenderedPageBreak/>
        <w:t xml:space="preserve">by </w:t>
      </w:r>
      <w:r w:rsidR="00097822">
        <w:rPr>
          <w:rFonts w:ascii="Times New Roman" w:eastAsia="Times New Roman" w:hAnsi="Times New Roman" w:cs="Times New Roman"/>
          <w:color w:val="000000"/>
          <w:kern w:val="0"/>
          <w14:ligatures w14:val="none"/>
        </w:rPr>
        <w:t>the Youden</w:t>
      </w:r>
      <w:r w:rsidRPr="003070F0">
        <w:rPr>
          <w:rFonts w:ascii="Times New Roman" w:eastAsia="Times New Roman" w:hAnsi="Times New Roman" w:cs="Times New Roman"/>
          <w:color w:val="000000"/>
          <w:kern w:val="0"/>
          <w14:ligatures w14:val="none"/>
        </w:rPr>
        <w:t xml:space="preserve"> Index has adjusted the threshold from 0.50 to 0.46, increasing sensitivity to 58.2 percent with minimal impact on specificity, thus better balancing the trade-off between commercial applications. In addition, the choice of features was accompanied by a score for service uptake, which confirmed that each additional service reduced the likelihood of churn by 6.6 percent (OR=0.934, p&lt;0.001), confirming cross-selling as a retention strategy. The final optimized model achieved 80.2 percent accuracy with AUC=0.843 and F1-score=0.642, which is the best balance of performance and provides increased business insight through the uptake effect of the service.</w:t>
      </w:r>
    </w:p>
    <w:p w14:paraId="124086D3" w14:textId="750C4D4B" w:rsidR="00A104BD" w:rsidRDefault="00A104BD" w:rsidP="00A104BD">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A104BD">
        <w:rPr>
          <w:rFonts w:ascii="Times New Roman" w:eastAsia="Times New Roman" w:hAnsi="Times New Roman" w:cs="Times New Roman"/>
          <w:b/>
          <w:bCs/>
          <w:color w:val="000000"/>
          <w:kern w:val="0"/>
          <w14:ligatures w14:val="none"/>
        </w:rPr>
        <w:t>Model Comparison and Final Selection</w:t>
      </w:r>
    </w:p>
    <w:p w14:paraId="573C72BF" w14:textId="1A25F106" w:rsidR="003070F0" w:rsidRDefault="003070F0"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3070F0">
        <w:rPr>
          <w:rFonts w:ascii="Times New Roman" w:eastAsia="Times New Roman" w:hAnsi="Times New Roman" w:cs="Times New Roman"/>
          <w:color w:val="000000"/>
          <w:kern w:val="0"/>
          <w14:ligatures w14:val="none"/>
        </w:rPr>
        <w:t>CLV prediction winner: Optimized multiple linear regression</w:t>
      </w:r>
      <w:r w:rsidR="00097822">
        <w:rPr>
          <w:rFonts w:ascii="Times New Roman" w:eastAsia="Times New Roman" w:hAnsi="Times New Roman" w:cs="Times New Roman"/>
          <w:color w:val="000000"/>
          <w:kern w:val="0"/>
          <w14:ligatures w14:val="none"/>
        </w:rPr>
        <w:t>.</w:t>
      </w:r>
      <w:r w:rsidRPr="003070F0">
        <w:rPr>
          <w:rFonts w:ascii="Times New Roman" w:eastAsia="Times New Roman" w:hAnsi="Times New Roman" w:cs="Times New Roman"/>
          <w:color w:val="000000"/>
          <w:kern w:val="0"/>
          <w14:ligatures w14:val="none"/>
        </w:rPr>
        <w:t xml:space="preserve"> The multiple linear regression model dramatically outperformed simple regression, explaining 85.6 percent of the variance of CLV (compared to 68.2 percent) and reducing the prediction error by $326 (a 32.5 percent improvement). With RMSE = $678.92 (29.2 percent of MAPE) and no overfitting, the model achieves a precision that is suitable for strategic applications such as customer valuations, acquisition cost thresholds, and life-cycle pricing. The specification of three predictors balances predictability with interpretability, which makes it ideal for business implementation.</w:t>
      </w:r>
    </w:p>
    <w:p w14:paraId="61C2B5A1" w14:textId="4351E32C" w:rsidR="003070F0" w:rsidRDefault="003070F0"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3070F0">
        <w:rPr>
          <w:rFonts w:ascii="Times New Roman" w:eastAsia="Times New Roman" w:hAnsi="Times New Roman" w:cs="Times New Roman"/>
          <w:color w:val="000000"/>
          <w:kern w:val="0"/>
          <w14:ligatures w14:val="none"/>
        </w:rPr>
        <w:t xml:space="preserve">Churn prediction winner: Optimized </w:t>
      </w:r>
      <w:r w:rsidR="00097822">
        <w:rPr>
          <w:rFonts w:ascii="Times New Roman" w:eastAsia="Times New Roman" w:hAnsi="Times New Roman" w:cs="Times New Roman"/>
          <w:color w:val="000000"/>
          <w:kern w:val="0"/>
          <w14:ligatures w14:val="none"/>
        </w:rPr>
        <w:t>logistic</w:t>
      </w:r>
      <w:r w:rsidRPr="003070F0">
        <w:rPr>
          <w:rFonts w:ascii="Times New Roman" w:eastAsia="Times New Roman" w:hAnsi="Times New Roman" w:cs="Times New Roman"/>
          <w:color w:val="000000"/>
          <w:kern w:val="0"/>
          <w14:ligatures w14:val="none"/>
        </w:rPr>
        <w:t xml:space="preserve"> regression with features</w:t>
      </w:r>
      <w:r w:rsidR="00097822">
        <w:rPr>
          <w:rFonts w:ascii="Times New Roman" w:eastAsia="Times New Roman" w:hAnsi="Times New Roman" w:cs="Times New Roman"/>
          <w:color w:val="000000"/>
          <w:kern w:val="0"/>
          <w14:ligatures w14:val="none"/>
        </w:rPr>
        <w:t>.</w:t>
      </w:r>
      <w:r w:rsidRPr="003070F0">
        <w:rPr>
          <w:rFonts w:ascii="Times New Roman" w:eastAsia="Times New Roman" w:hAnsi="Times New Roman" w:cs="Times New Roman"/>
          <w:color w:val="000000"/>
          <w:kern w:val="0"/>
          <w14:ligatures w14:val="none"/>
        </w:rPr>
        <w:t xml:space="preserve"> The logistic regression model with features achieved 80.2 percent accuracy with AUC = 0.843, successfully identifying customer churn patterns while maintaining clarity. The inclusion of ServiceAdoptionScore provides actionable insights beyond the model and quantifies the protection effect of cross-selling. Balanced performance across sensitivity (56.9), </w:t>
      </w:r>
      <w:r w:rsidRPr="003070F0">
        <w:rPr>
          <w:rFonts w:ascii="Times New Roman" w:eastAsia="Times New Roman" w:hAnsi="Times New Roman" w:cs="Times New Roman"/>
          <w:color w:val="000000"/>
          <w:kern w:val="0"/>
          <w14:ligatures w14:val="none"/>
        </w:rPr>
        <w:lastRenderedPageBreak/>
        <w:t>specificity (90.6) and F1 score (0.642) allows flexible threshold adjustment based on intervention costs and supports the deployment of predictive customer retention schemes.</w:t>
      </w:r>
    </w:p>
    <w:p w14:paraId="4B5C77C8" w14:textId="1824A8A1" w:rsidR="003070F0" w:rsidRDefault="003070F0"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3070F0">
        <w:rPr>
          <w:rFonts w:ascii="Times New Roman" w:eastAsia="Times New Roman" w:hAnsi="Times New Roman" w:cs="Times New Roman"/>
          <w:color w:val="000000"/>
          <w:kern w:val="0"/>
          <w14:ligatures w14:val="none"/>
        </w:rPr>
        <w:t xml:space="preserve">Both final models demonstrated robust validation metrics with minimal performance variance between </w:t>
      </w:r>
      <w:r w:rsidR="00097822">
        <w:rPr>
          <w:rFonts w:ascii="Times New Roman" w:eastAsia="Times New Roman" w:hAnsi="Times New Roman" w:cs="Times New Roman"/>
          <w:color w:val="000000"/>
          <w:kern w:val="0"/>
          <w14:ligatures w14:val="none"/>
        </w:rPr>
        <w:t>training</w:t>
      </w:r>
      <w:r w:rsidRPr="003070F0">
        <w:rPr>
          <w:rFonts w:ascii="Times New Roman" w:eastAsia="Times New Roman" w:hAnsi="Times New Roman" w:cs="Times New Roman"/>
          <w:color w:val="000000"/>
          <w:kern w:val="0"/>
          <w14:ligatures w14:val="none"/>
        </w:rPr>
        <w:t xml:space="preserve"> and test, strong statistical significance for all predictors, and compliance with regression assumptions, which confirm their reliability for strategic customer management applications in the telecom’s domain.</w:t>
      </w:r>
    </w:p>
    <w:p w14:paraId="2FE67408" w14:textId="139F1366" w:rsidR="003070F0" w:rsidRPr="00B2751A" w:rsidRDefault="003070F0" w:rsidP="003070F0">
      <w:pPr>
        <w:pStyle w:val="ListParagraph"/>
        <w:numPr>
          <w:ilvl w:val="0"/>
          <w:numId w:val="74"/>
        </w:numPr>
        <w:spacing w:before="100" w:beforeAutospacing="1" w:after="100" w:afterAutospacing="1" w:line="480" w:lineRule="auto"/>
        <w:jc w:val="both"/>
        <w:rPr>
          <w:rFonts w:ascii="Times New Roman" w:eastAsia="Times New Roman" w:hAnsi="Times New Roman" w:cs="Times New Roman"/>
          <w:b/>
          <w:bCs/>
          <w:color w:val="000000"/>
          <w:kern w:val="0"/>
          <w:sz w:val="28"/>
          <w:szCs w:val="28"/>
          <w14:ligatures w14:val="none"/>
        </w:rPr>
      </w:pPr>
      <w:r w:rsidRPr="00B2751A">
        <w:rPr>
          <w:rFonts w:ascii="Times New Roman" w:eastAsia="Times New Roman" w:hAnsi="Times New Roman" w:cs="Times New Roman"/>
          <w:b/>
          <w:bCs/>
          <w:color w:val="000000"/>
          <w:kern w:val="0"/>
          <w:sz w:val="28"/>
          <w:szCs w:val="28"/>
          <w14:ligatures w14:val="none"/>
        </w:rPr>
        <w:t>Discussion</w:t>
      </w:r>
    </w:p>
    <w:p w14:paraId="23A612CD" w14:textId="79B9E4FC" w:rsidR="003070F0" w:rsidRDefault="0001518B" w:rsidP="003070F0">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01518B">
        <w:rPr>
          <w:rFonts w:ascii="Times New Roman" w:eastAsia="Times New Roman" w:hAnsi="Times New Roman" w:cs="Times New Roman"/>
          <w:b/>
          <w:bCs/>
          <w:color w:val="000000"/>
          <w:kern w:val="0"/>
          <w14:ligatures w14:val="none"/>
        </w:rPr>
        <w:t>Interpretation of Findings</w:t>
      </w:r>
    </w:p>
    <w:p w14:paraId="7B40DFF0" w14:textId="55A7AE6E" w:rsidR="003070F0" w:rsidRDefault="0001518B"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t xml:space="preserve">Research confirms that the value of a customer's lifetime in telecommunications is primarily driven by three interrelated factors: tenure, income </w:t>
      </w:r>
      <w:r w:rsidR="00097822">
        <w:rPr>
          <w:rFonts w:ascii="Times New Roman" w:eastAsia="Times New Roman" w:hAnsi="Times New Roman" w:cs="Times New Roman"/>
          <w:color w:val="000000"/>
          <w:kern w:val="0"/>
          <w14:ligatures w14:val="none"/>
        </w:rPr>
        <w:t>intensity,</w:t>
      </w:r>
      <w:r w:rsidRPr="0001518B">
        <w:rPr>
          <w:rFonts w:ascii="Times New Roman" w:eastAsia="Times New Roman" w:hAnsi="Times New Roman" w:cs="Times New Roman"/>
          <w:color w:val="000000"/>
          <w:kern w:val="0"/>
          <w14:ligatures w14:val="none"/>
        </w:rPr>
        <w:t xml:space="preserve"> and the extent of service involvement. The robust explanatory power of the optimized multiple regression model (R² = 0.856) confirms that these variables capture the underlying dynamics of value creation. The coefficient of tenure of $57.88 per month (adjusted for other factors, slightly lower than $61.26 in a simple regression) shows that tenure determines the value of a customer, and the decrease reflects the correlation between tenure and the acceptance of the service. The monthly fee coefficient of $19.73 shows that income intensity increases lifetime value beyond just </w:t>
      </w:r>
      <w:r w:rsidR="00097822">
        <w:rPr>
          <w:rFonts w:ascii="Times New Roman" w:eastAsia="Times New Roman" w:hAnsi="Times New Roman" w:cs="Times New Roman"/>
          <w:color w:val="000000"/>
          <w:kern w:val="0"/>
          <w14:ligatures w14:val="none"/>
        </w:rPr>
        <w:t>duration—high-paying</w:t>
      </w:r>
      <w:r w:rsidRPr="0001518B">
        <w:rPr>
          <w:rFonts w:ascii="Times New Roman" w:eastAsia="Times New Roman" w:hAnsi="Times New Roman" w:cs="Times New Roman"/>
          <w:color w:val="000000"/>
          <w:kern w:val="0"/>
          <w14:ligatures w14:val="none"/>
        </w:rPr>
        <w:t xml:space="preserve"> customers generate disproportionate value even when controlling for tenure, which encourages the development of premium tiers and value-based pricing strategies.</w:t>
      </w:r>
      <w:r w:rsidRPr="0001518B">
        <w:t xml:space="preserve"> </w:t>
      </w:r>
      <w:r w:rsidRPr="0001518B">
        <w:rPr>
          <w:rFonts w:ascii="Times New Roman" w:eastAsia="Times New Roman" w:hAnsi="Times New Roman" w:cs="Times New Roman"/>
          <w:color w:val="000000"/>
          <w:kern w:val="0"/>
          <w14:ligatures w14:val="none"/>
        </w:rPr>
        <w:t xml:space="preserve">The positive impact of the purchase of the service ($22.96 for the service) shows that the success of cross-selling independently increases CLV and validates bundling strategies. However, the 29 percent MAPE shows that although the model performs well for segmentation and strategic analysis, the individual </w:t>
      </w:r>
      <w:r w:rsidRPr="0001518B">
        <w:rPr>
          <w:rFonts w:ascii="Times New Roman" w:eastAsia="Times New Roman" w:hAnsi="Times New Roman" w:cs="Times New Roman"/>
          <w:color w:val="000000"/>
          <w:kern w:val="0"/>
          <w14:ligatures w14:val="none"/>
        </w:rPr>
        <w:lastRenderedPageBreak/>
        <w:t>forecasts contain significant uncertainties that require caution in making high-stakes client-level decisions.</w:t>
      </w:r>
    </w:p>
    <w:p w14:paraId="6964A0BD" w14:textId="2CA353C0" w:rsidR="0001518B" w:rsidRDefault="0001518B" w:rsidP="003070F0">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t xml:space="preserve">The analysis of the forecast turnover identifies contractual commitment, tenure and quality of service as the main determinants, with engagement as an additional protection. Differences in odds ratios between types of contracts (2-year OR = 0.118, reducing churn by 88%; 1-year OR = 0.296, reducing churn by 70%) indicate that retention mechanisms are dominant, implying that switching costs and psychological commitment strongly influence retention. The protective effect of tenure (OR = 0.967 per month) is amplified by the fact that customers with a 24-month tenure have about 48 percent less chance of churn than new customers, which shows that relationships strengthen over time. The finding of </w:t>
      </w:r>
      <w:r w:rsidR="00097822">
        <w:rPr>
          <w:rFonts w:ascii="Times New Roman" w:eastAsia="Times New Roman" w:hAnsi="Times New Roman" w:cs="Times New Roman"/>
          <w:color w:val="000000"/>
          <w:kern w:val="0"/>
          <w14:ligatures w14:val="none"/>
        </w:rPr>
        <w:t>fiber</w:t>
      </w:r>
      <w:r w:rsidRPr="0001518B">
        <w:rPr>
          <w:rFonts w:ascii="Times New Roman" w:eastAsia="Times New Roman" w:hAnsi="Times New Roman" w:cs="Times New Roman"/>
          <w:color w:val="000000"/>
          <w:kern w:val="0"/>
          <w14:ligatures w14:val="none"/>
        </w:rPr>
        <w:t xml:space="preserve"> services (OR = 2.178) requires immediate operational attention, indicating systemic problems with quality or satisfaction despite premium positioning, and poses a financial as well as a strategic risk.</w:t>
      </w:r>
      <w:r>
        <w:rPr>
          <w:rFonts w:ascii="Times New Roman" w:eastAsia="Times New Roman" w:hAnsi="Times New Roman" w:cs="Times New Roman"/>
          <w:color w:val="000000"/>
          <w:kern w:val="0"/>
          <w14:ligatures w14:val="none"/>
        </w:rPr>
        <w:t xml:space="preserve"> </w:t>
      </w:r>
      <w:r w:rsidRPr="0001518B">
        <w:rPr>
          <w:rFonts w:ascii="Times New Roman" w:eastAsia="Times New Roman" w:hAnsi="Times New Roman" w:cs="Times New Roman"/>
          <w:color w:val="000000"/>
          <w:kern w:val="0"/>
          <w14:ligatures w14:val="none"/>
        </w:rPr>
        <w:t>The protection effect of the ServiceAdoptionScore (OR = 0.934) confirms the hypothesis of stickiness</w:t>
      </w:r>
      <w:r w:rsidR="00097822">
        <w:rPr>
          <w:rFonts w:ascii="Times New Roman" w:eastAsia="Times New Roman" w:hAnsi="Times New Roman" w:cs="Times New Roman"/>
          <w:color w:val="000000"/>
          <w:kern w:val="0"/>
          <w14:ligatures w14:val="none"/>
        </w:rPr>
        <w:t>, where</w:t>
      </w:r>
      <w:r w:rsidRPr="0001518B">
        <w:rPr>
          <w:rFonts w:ascii="Times New Roman" w:eastAsia="Times New Roman" w:hAnsi="Times New Roman" w:cs="Times New Roman"/>
          <w:color w:val="000000"/>
          <w:kern w:val="0"/>
          <w14:ligatures w14:val="none"/>
        </w:rPr>
        <w:t xml:space="preserve"> multiple services create switching barriers and greater </w:t>
      </w:r>
      <w:r w:rsidR="00097822">
        <w:rPr>
          <w:rFonts w:ascii="Times New Roman" w:eastAsia="Times New Roman" w:hAnsi="Times New Roman" w:cs="Times New Roman"/>
          <w:color w:val="000000"/>
          <w:kern w:val="0"/>
          <w14:ligatures w14:val="none"/>
        </w:rPr>
        <w:t>value conversion,</w:t>
      </w:r>
      <w:r w:rsidRPr="0001518B">
        <w:rPr>
          <w:rFonts w:ascii="Times New Roman" w:eastAsia="Times New Roman" w:hAnsi="Times New Roman" w:cs="Times New Roman"/>
          <w:color w:val="000000"/>
          <w:kern w:val="0"/>
          <w14:ligatures w14:val="none"/>
        </w:rPr>
        <w:t xml:space="preserve"> and supports active cross-selling to vulnerable customers. The model's 80.2 percent accuracy with AUC = 0.843 indicates a strong but imperfect predictive capability, while its sensitivity (56.8) means that approximately 43 percent of the churners remain </w:t>
      </w:r>
      <w:r w:rsidR="00097822">
        <w:rPr>
          <w:rFonts w:ascii="Times New Roman" w:eastAsia="Times New Roman" w:hAnsi="Times New Roman" w:cs="Times New Roman"/>
          <w:color w:val="000000"/>
          <w:kern w:val="0"/>
          <w14:ligatures w14:val="none"/>
        </w:rPr>
        <w:t>unidentified and</w:t>
      </w:r>
      <w:r w:rsidRPr="0001518B">
        <w:rPr>
          <w:rFonts w:ascii="Times New Roman" w:eastAsia="Times New Roman" w:hAnsi="Times New Roman" w:cs="Times New Roman"/>
          <w:color w:val="000000"/>
          <w:kern w:val="0"/>
          <w14:ligatures w14:val="none"/>
        </w:rPr>
        <w:t xml:space="preserve"> </w:t>
      </w:r>
      <w:r w:rsidR="00097822">
        <w:rPr>
          <w:rFonts w:ascii="Times New Roman" w:eastAsia="Times New Roman" w:hAnsi="Times New Roman" w:cs="Times New Roman"/>
          <w:color w:val="000000"/>
          <w:kern w:val="0"/>
          <w14:ligatures w14:val="none"/>
        </w:rPr>
        <w:t>require</w:t>
      </w:r>
      <w:r w:rsidRPr="0001518B">
        <w:rPr>
          <w:rFonts w:ascii="Times New Roman" w:eastAsia="Times New Roman" w:hAnsi="Times New Roman" w:cs="Times New Roman"/>
          <w:color w:val="000000"/>
          <w:kern w:val="0"/>
          <w14:ligatures w14:val="none"/>
        </w:rPr>
        <w:t xml:space="preserve"> careful selection of thresholds to balance the costs of intervention against the value of the customer.</w:t>
      </w:r>
    </w:p>
    <w:p w14:paraId="5F235A48" w14:textId="1FD030F9" w:rsidR="0001518B" w:rsidRPr="0001518B" w:rsidRDefault="0001518B" w:rsidP="0001518B">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01518B">
        <w:rPr>
          <w:rFonts w:ascii="Times New Roman" w:eastAsia="Times New Roman" w:hAnsi="Times New Roman" w:cs="Times New Roman"/>
          <w:b/>
          <w:bCs/>
          <w:color w:val="000000"/>
          <w:kern w:val="0"/>
          <w14:ligatures w14:val="none"/>
        </w:rPr>
        <w:t xml:space="preserve">Business Implications </w:t>
      </w:r>
      <w:r>
        <w:rPr>
          <w:rFonts w:ascii="Times New Roman" w:eastAsia="Times New Roman" w:hAnsi="Times New Roman" w:cs="Times New Roman"/>
          <w:b/>
          <w:bCs/>
          <w:color w:val="000000"/>
          <w:kern w:val="0"/>
          <w14:ligatures w14:val="none"/>
        </w:rPr>
        <w:t xml:space="preserve">and </w:t>
      </w:r>
      <w:r w:rsidRPr="0001518B">
        <w:rPr>
          <w:rFonts w:ascii="Times New Roman" w:eastAsia="Times New Roman" w:hAnsi="Times New Roman" w:cs="Times New Roman"/>
          <w:b/>
          <w:bCs/>
          <w:color w:val="000000"/>
          <w:kern w:val="0"/>
          <w14:ligatures w14:val="none"/>
        </w:rPr>
        <w:t>Recommendation</w:t>
      </w:r>
    </w:p>
    <w:p w14:paraId="2B5CDE19" w14:textId="58B1F573" w:rsidR="0001518B" w:rsidRDefault="0001518B" w:rsidP="0001518B">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t xml:space="preserve">The Customer </w:t>
      </w:r>
      <w:r w:rsidR="00097822">
        <w:rPr>
          <w:rFonts w:ascii="Times New Roman" w:eastAsia="Times New Roman" w:hAnsi="Times New Roman" w:cs="Times New Roman"/>
          <w:color w:val="000000"/>
          <w:kern w:val="0"/>
          <w14:ligatures w14:val="none"/>
        </w:rPr>
        <w:t>Lifetime</w:t>
      </w:r>
      <w:r w:rsidRPr="0001518B">
        <w:rPr>
          <w:rFonts w:ascii="Times New Roman" w:eastAsia="Times New Roman" w:hAnsi="Times New Roman" w:cs="Times New Roman"/>
          <w:color w:val="000000"/>
          <w:kern w:val="0"/>
          <w14:ligatures w14:val="none"/>
        </w:rPr>
        <w:t xml:space="preserve"> Value (CLV) optimization strategy proposes to finance customer retention programs up to a marginal value of USD 57.88 per month. The aggressive development of premium and bundled services is justified, as the higher monthly fees and </w:t>
      </w:r>
      <w:r w:rsidRPr="0001518B">
        <w:rPr>
          <w:rFonts w:ascii="Times New Roman" w:eastAsia="Times New Roman" w:hAnsi="Times New Roman" w:cs="Times New Roman"/>
          <w:color w:val="000000"/>
          <w:kern w:val="0"/>
          <w14:ligatures w14:val="none"/>
        </w:rPr>
        <w:lastRenderedPageBreak/>
        <w:t xml:space="preserve">each additional service make a significant contribution to the CLV (19.73 and 22.96 USD). The model allows for data-driven thresholds for customer acquisition costs </w:t>
      </w:r>
      <w:r w:rsidR="00097822">
        <w:rPr>
          <w:rFonts w:ascii="Times New Roman" w:eastAsia="Times New Roman" w:hAnsi="Times New Roman" w:cs="Times New Roman"/>
          <w:color w:val="000000"/>
          <w:kern w:val="0"/>
          <w14:ligatures w14:val="none"/>
        </w:rPr>
        <w:t>(CAC) and</w:t>
      </w:r>
      <w:r w:rsidRPr="0001518B">
        <w:rPr>
          <w:rFonts w:ascii="Times New Roman" w:eastAsia="Times New Roman" w:hAnsi="Times New Roman" w:cs="Times New Roman"/>
          <w:color w:val="000000"/>
          <w:kern w:val="0"/>
          <w14:ligatures w14:val="none"/>
        </w:rPr>
        <w:t xml:space="preserve"> recommends that CAC not exceed 30 percent of the forecast CLV, which can be estimated based on the type of contract, the initial monthly </w:t>
      </w:r>
      <w:r w:rsidR="00097822">
        <w:rPr>
          <w:rFonts w:ascii="Times New Roman" w:eastAsia="Times New Roman" w:hAnsi="Times New Roman" w:cs="Times New Roman"/>
          <w:color w:val="000000"/>
          <w:kern w:val="0"/>
          <w14:ligatures w14:val="none"/>
        </w:rPr>
        <w:t>fees</w:t>
      </w:r>
      <w:r w:rsidRPr="0001518B">
        <w:rPr>
          <w:rFonts w:ascii="Times New Roman" w:eastAsia="Times New Roman" w:hAnsi="Times New Roman" w:cs="Times New Roman"/>
          <w:color w:val="000000"/>
          <w:kern w:val="0"/>
          <w14:ligatures w14:val="none"/>
        </w:rPr>
        <w:t xml:space="preserve"> and the acceptance of the service. For churn prevention, the most important intervention is the conversion of contracts, where two-year contracts reduce the risk of churn by 88 percent. Targeted offers </w:t>
      </w:r>
      <w:r w:rsidR="00097822">
        <w:rPr>
          <w:rFonts w:ascii="Times New Roman" w:eastAsia="Times New Roman" w:hAnsi="Times New Roman" w:cs="Times New Roman"/>
          <w:color w:val="000000"/>
          <w:kern w:val="0"/>
          <w14:ligatures w14:val="none"/>
        </w:rPr>
        <w:t>(e.g.,</w:t>
      </w:r>
      <w:r w:rsidRPr="0001518B">
        <w:rPr>
          <w:rFonts w:ascii="Times New Roman" w:eastAsia="Times New Roman" w:hAnsi="Times New Roman" w:cs="Times New Roman"/>
          <w:color w:val="000000"/>
          <w:kern w:val="0"/>
          <w14:ligatures w14:val="none"/>
        </w:rPr>
        <w:t xml:space="preserve"> 15-20 percent discount) for monthly customers with high tenure and fees can generate an estimated $600,000 in net annual benefits.</w:t>
      </w:r>
    </w:p>
    <w:p w14:paraId="6914CE14" w14:textId="4FA3B51B" w:rsidR="0001518B" w:rsidRDefault="0001518B" w:rsidP="0001518B">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t xml:space="preserve">A critical </w:t>
      </w:r>
      <w:r w:rsidR="00097822">
        <w:rPr>
          <w:rFonts w:ascii="Times New Roman" w:eastAsia="Times New Roman" w:hAnsi="Times New Roman" w:cs="Times New Roman"/>
          <w:color w:val="000000"/>
          <w:kern w:val="0"/>
          <w14:ligatures w14:val="none"/>
        </w:rPr>
        <w:t>fiber</w:t>
      </w:r>
      <w:r w:rsidRPr="0001518B">
        <w:rPr>
          <w:rFonts w:ascii="Times New Roman" w:eastAsia="Times New Roman" w:hAnsi="Times New Roman" w:cs="Times New Roman"/>
          <w:color w:val="000000"/>
          <w:kern w:val="0"/>
          <w14:ligatures w14:val="none"/>
        </w:rPr>
        <w:t xml:space="preserve"> quality crisis requires an immediate operational response, including technical audits, quality assessments of services and targeted retention </w:t>
      </w:r>
      <w:proofErr w:type="gramStart"/>
      <w:r w:rsidR="00097822">
        <w:rPr>
          <w:rFonts w:ascii="Times New Roman" w:eastAsia="Times New Roman" w:hAnsi="Times New Roman" w:cs="Times New Roman"/>
          <w:color w:val="000000"/>
          <w:kern w:val="0"/>
          <w14:ligatures w14:val="none"/>
        </w:rPr>
        <w:t>offers</w:t>
      </w:r>
      <w:proofErr w:type="gramEnd"/>
      <w:r w:rsidRPr="0001518B">
        <w:rPr>
          <w:rFonts w:ascii="Times New Roman" w:eastAsia="Times New Roman" w:hAnsi="Times New Roman" w:cs="Times New Roman"/>
          <w:color w:val="000000"/>
          <w:kern w:val="0"/>
          <w14:ligatures w14:val="none"/>
        </w:rPr>
        <w:t xml:space="preserve"> for vulnerable </w:t>
      </w:r>
      <w:r w:rsidR="00097822">
        <w:rPr>
          <w:rFonts w:ascii="Times New Roman" w:eastAsia="Times New Roman" w:hAnsi="Times New Roman" w:cs="Times New Roman"/>
          <w:color w:val="000000"/>
          <w:kern w:val="0"/>
          <w14:ligatures w14:val="none"/>
        </w:rPr>
        <w:t>fiber</w:t>
      </w:r>
      <w:r w:rsidRPr="0001518B">
        <w:rPr>
          <w:rFonts w:ascii="Times New Roman" w:eastAsia="Times New Roman" w:hAnsi="Times New Roman" w:cs="Times New Roman"/>
          <w:color w:val="000000"/>
          <w:kern w:val="0"/>
          <w14:ligatures w14:val="none"/>
        </w:rPr>
        <w:t xml:space="preserve"> customers; this could prevent more than 500 annual churns. In addition, new customer onboarding needs to be reinforced by focusing intensive contact points on </w:t>
      </w:r>
      <w:r w:rsidR="00097822">
        <w:rPr>
          <w:rFonts w:ascii="Times New Roman" w:eastAsia="Times New Roman" w:hAnsi="Times New Roman" w:cs="Times New Roman"/>
          <w:color w:val="000000"/>
          <w:kern w:val="0"/>
          <w14:ligatures w14:val="none"/>
        </w:rPr>
        <w:t>the high-risk</w:t>
      </w:r>
      <w:r w:rsidRPr="0001518B">
        <w:rPr>
          <w:rFonts w:ascii="Times New Roman" w:eastAsia="Times New Roman" w:hAnsi="Times New Roman" w:cs="Times New Roman"/>
          <w:color w:val="000000"/>
          <w:kern w:val="0"/>
          <w14:ligatures w14:val="none"/>
        </w:rPr>
        <w:t xml:space="preserve"> first 12 months (47.7 percent churn) </w:t>
      </w:r>
      <w:r w:rsidR="00097822" w:rsidRPr="0001518B">
        <w:rPr>
          <w:rFonts w:ascii="Times New Roman" w:eastAsia="Times New Roman" w:hAnsi="Times New Roman" w:cs="Times New Roman"/>
          <w:color w:val="000000"/>
          <w:kern w:val="0"/>
          <w14:ligatures w14:val="none"/>
        </w:rPr>
        <w:t>to</w:t>
      </w:r>
      <w:r w:rsidRPr="0001518B">
        <w:rPr>
          <w:rFonts w:ascii="Times New Roman" w:eastAsia="Times New Roman" w:hAnsi="Times New Roman" w:cs="Times New Roman"/>
          <w:color w:val="000000"/>
          <w:kern w:val="0"/>
          <w14:ligatures w14:val="none"/>
        </w:rPr>
        <w:t xml:space="preserve"> reduce churn in the early period from 48 to 35 percent. Finally, integrated high</w:t>
      </w:r>
      <w:r w:rsidR="00097822">
        <w:rPr>
          <w:rFonts w:ascii="Times New Roman" w:eastAsia="Times New Roman" w:hAnsi="Times New Roman" w:cs="Times New Roman"/>
          <w:color w:val="000000"/>
          <w:kern w:val="0"/>
          <w14:ligatures w14:val="none"/>
        </w:rPr>
        <w:t>-value</w:t>
      </w:r>
      <w:r w:rsidRPr="0001518B">
        <w:rPr>
          <w:rFonts w:ascii="Times New Roman" w:eastAsia="Times New Roman" w:hAnsi="Times New Roman" w:cs="Times New Roman"/>
          <w:color w:val="000000"/>
          <w:kern w:val="0"/>
          <w14:ligatures w14:val="none"/>
        </w:rPr>
        <w:t xml:space="preserve"> customer management combines CLV and churn risk models to identify approximately 800-1 000 high</w:t>
      </w:r>
      <w:r w:rsidR="00097822">
        <w:rPr>
          <w:rFonts w:ascii="Times New Roman" w:eastAsia="Times New Roman" w:hAnsi="Times New Roman" w:cs="Times New Roman"/>
          <w:color w:val="000000"/>
          <w:kern w:val="0"/>
          <w14:ligatures w14:val="none"/>
        </w:rPr>
        <w:t>-risk</w:t>
      </w:r>
      <w:r w:rsidRPr="0001518B">
        <w:rPr>
          <w:rFonts w:ascii="Times New Roman" w:eastAsia="Times New Roman" w:hAnsi="Times New Roman" w:cs="Times New Roman"/>
          <w:color w:val="000000"/>
          <w:kern w:val="0"/>
          <w14:ligatures w14:val="none"/>
        </w:rPr>
        <w:t xml:space="preserve"> customers (average CLV = 4 500) representing a risk value of $2.16-$2.70 million. Targeted interventions (personalized information, tailor-made offers, premium offers) costing around $400 per customer are expected to save CLV 1.62-1.80 million per year.</w:t>
      </w:r>
      <w:r>
        <w:rPr>
          <w:rFonts w:ascii="Times New Roman" w:eastAsia="Times New Roman" w:hAnsi="Times New Roman" w:cs="Times New Roman"/>
          <w:color w:val="000000"/>
          <w:kern w:val="0"/>
          <w14:ligatures w14:val="none"/>
        </w:rPr>
        <w:t xml:space="preserve"> </w:t>
      </w:r>
      <w:r w:rsidRPr="0001518B">
        <w:rPr>
          <w:rFonts w:ascii="Times New Roman" w:eastAsia="Times New Roman" w:hAnsi="Times New Roman" w:cs="Times New Roman"/>
          <w:color w:val="000000"/>
          <w:kern w:val="0"/>
          <w14:ligatures w14:val="none"/>
        </w:rPr>
        <w:t xml:space="preserve">The combined impact of these three initiatives (contracting conversion, </w:t>
      </w:r>
      <w:r w:rsidR="00097822">
        <w:rPr>
          <w:rFonts w:ascii="Times New Roman" w:eastAsia="Times New Roman" w:hAnsi="Times New Roman" w:cs="Times New Roman"/>
          <w:color w:val="000000"/>
          <w:kern w:val="0"/>
          <w14:ligatures w14:val="none"/>
        </w:rPr>
        <w:t>fiber</w:t>
      </w:r>
      <w:r w:rsidRPr="0001518B">
        <w:rPr>
          <w:rFonts w:ascii="Times New Roman" w:eastAsia="Times New Roman" w:hAnsi="Times New Roman" w:cs="Times New Roman"/>
          <w:color w:val="000000"/>
          <w:kern w:val="0"/>
          <w14:ligatures w14:val="none"/>
        </w:rPr>
        <w:t xml:space="preserve"> quality fixation and predictive intervention of high value) is estimated at $2.75 million in net annual benefits for an investment of $900</w:t>
      </w:r>
      <w:r w:rsidR="00097822">
        <w:rPr>
          <w:rFonts w:ascii="Times New Roman" w:eastAsia="Times New Roman" w:hAnsi="Times New Roman" w:cs="Times New Roman"/>
          <w:color w:val="000000"/>
          <w:kern w:val="0"/>
          <w14:ligatures w14:val="none"/>
        </w:rPr>
        <w:t>,000,</w:t>
      </w:r>
      <w:r w:rsidRPr="0001518B">
        <w:rPr>
          <w:rFonts w:ascii="Times New Roman" w:eastAsia="Times New Roman" w:hAnsi="Times New Roman" w:cs="Times New Roman"/>
          <w:color w:val="000000"/>
          <w:kern w:val="0"/>
          <w14:ligatures w14:val="none"/>
        </w:rPr>
        <w:t xml:space="preserve"> representing a 306 percent return on investment in the first year.</w:t>
      </w:r>
    </w:p>
    <w:p w14:paraId="7664C9BE" w14:textId="31793C26" w:rsidR="0001518B" w:rsidRDefault="0001518B" w:rsidP="0001518B">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01518B">
        <w:rPr>
          <w:rFonts w:ascii="Times New Roman" w:eastAsia="Times New Roman" w:hAnsi="Times New Roman" w:cs="Times New Roman"/>
          <w:b/>
          <w:bCs/>
          <w:color w:val="000000"/>
          <w:kern w:val="0"/>
          <w14:ligatures w14:val="none"/>
        </w:rPr>
        <w:t>Limitations</w:t>
      </w:r>
    </w:p>
    <w:p w14:paraId="4BB8CC60" w14:textId="28918488" w:rsidR="0001518B" w:rsidRDefault="0001518B" w:rsidP="0001518B">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lastRenderedPageBreak/>
        <w:t xml:space="preserve">The data limitations include a cross-sectional </w:t>
      </w:r>
      <w:r>
        <w:rPr>
          <w:rFonts w:ascii="Times New Roman" w:eastAsia="Times New Roman" w:hAnsi="Times New Roman" w:cs="Times New Roman"/>
          <w:color w:val="000000"/>
          <w:kern w:val="0"/>
          <w14:ligatures w14:val="none"/>
        </w:rPr>
        <w:t>design,</w:t>
      </w:r>
      <w:r w:rsidRPr="0001518B">
        <w:rPr>
          <w:rFonts w:ascii="Times New Roman" w:eastAsia="Times New Roman" w:hAnsi="Times New Roman" w:cs="Times New Roman"/>
          <w:color w:val="000000"/>
          <w:kern w:val="0"/>
          <w14:ligatures w14:val="none"/>
        </w:rPr>
        <w:t xml:space="preserve"> which cannot capture customer dynamics over </w:t>
      </w:r>
      <w:r w:rsidR="00097822">
        <w:rPr>
          <w:rFonts w:ascii="Times New Roman" w:eastAsia="Times New Roman" w:hAnsi="Times New Roman" w:cs="Times New Roman"/>
          <w:color w:val="000000"/>
          <w:kern w:val="0"/>
          <w14:ligatures w14:val="none"/>
        </w:rPr>
        <w:t>time;</w:t>
      </w:r>
      <w:r w:rsidRPr="0001518B">
        <w:rPr>
          <w:rFonts w:ascii="Times New Roman" w:eastAsia="Times New Roman" w:hAnsi="Times New Roman" w:cs="Times New Roman"/>
          <w:color w:val="000000"/>
          <w:kern w:val="0"/>
          <w14:ligatures w14:val="none"/>
        </w:rPr>
        <w:t xml:space="preserve"> CLV based on past Total Charges instead of future discounted cash </w:t>
      </w:r>
      <w:r>
        <w:rPr>
          <w:rFonts w:ascii="Times New Roman" w:eastAsia="Times New Roman" w:hAnsi="Times New Roman" w:cs="Times New Roman"/>
          <w:color w:val="000000"/>
          <w:kern w:val="0"/>
          <w14:ligatures w14:val="none"/>
        </w:rPr>
        <w:t>flows;</w:t>
      </w:r>
      <w:r w:rsidRPr="0001518B">
        <w:rPr>
          <w:rFonts w:ascii="Times New Roman" w:eastAsia="Times New Roman" w:hAnsi="Times New Roman" w:cs="Times New Roman"/>
          <w:color w:val="000000"/>
          <w:kern w:val="0"/>
          <w14:ligatures w14:val="none"/>
        </w:rPr>
        <w:t xml:space="preserve"> missing drivers </w:t>
      </w:r>
      <w:r w:rsidR="00097822">
        <w:rPr>
          <w:rFonts w:ascii="Times New Roman" w:eastAsia="Times New Roman" w:hAnsi="Times New Roman" w:cs="Times New Roman"/>
          <w:color w:val="000000"/>
          <w:kern w:val="0"/>
          <w14:ligatures w14:val="none"/>
        </w:rPr>
        <w:t>(e.g.,</w:t>
      </w:r>
      <w:r w:rsidRPr="0001518B">
        <w:rPr>
          <w:rFonts w:ascii="Times New Roman" w:eastAsia="Times New Roman" w:hAnsi="Times New Roman" w:cs="Times New Roman"/>
          <w:color w:val="000000"/>
          <w:kern w:val="0"/>
          <w14:ligatures w14:val="none"/>
        </w:rPr>
        <w:t xml:space="preserve"> satisfaction, competitive pressure, service </w:t>
      </w:r>
      <w:r>
        <w:rPr>
          <w:rFonts w:ascii="Times New Roman" w:eastAsia="Times New Roman" w:hAnsi="Times New Roman" w:cs="Times New Roman"/>
          <w:color w:val="000000"/>
          <w:kern w:val="0"/>
          <w14:ligatures w14:val="none"/>
        </w:rPr>
        <w:t>quality, and</w:t>
      </w:r>
      <w:r w:rsidRPr="0001518B">
        <w:rPr>
          <w:rFonts w:ascii="Times New Roman" w:eastAsia="Times New Roman" w:hAnsi="Times New Roman" w:cs="Times New Roman"/>
          <w:color w:val="000000"/>
          <w:kern w:val="0"/>
          <w14:ligatures w14:val="none"/>
        </w:rPr>
        <w:t xml:space="preserve"> network </w:t>
      </w:r>
      <w:r>
        <w:rPr>
          <w:rFonts w:ascii="Times New Roman" w:eastAsia="Times New Roman" w:hAnsi="Times New Roman" w:cs="Times New Roman"/>
          <w:color w:val="000000"/>
          <w:kern w:val="0"/>
          <w14:ligatures w14:val="none"/>
        </w:rPr>
        <w:t>quality);</w:t>
      </w:r>
      <w:r w:rsidRPr="0001518B">
        <w:rPr>
          <w:rFonts w:ascii="Times New Roman" w:eastAsia="Times New Roman" w:hAnsi="Times New Roman" w:cs="Times New Roman"/>
          <w:color w:val="000000"/>
          <w:kern w:val="0"/>
          <w14:ligatures w14:val="none"/>
        </w:rPr>
        <w:t xml:space="preserve"> and lack of representativeness of the sample due to the lack of data collection.</w:t>
      </w:r>
    </w:p>
    <w:p w14:paraId="6A518008" w14:textId="30DB7F77" w:rsidR="0001518B" w:rsidRDefault="0001518B" w:rsidP="0001518B">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t xml:space="preserve">Methodologically, slight </w:t>
      </w:r>
      <w:proofErr w:type="spellStart"/>
      <w:r w:rsidR="00097822">
        <w:rPr>
          <w:rFonts w:ascii="Times New Roman" w:eastAsia="Times New Roman" w:hAnsi="Times New Roman" w:cs="Times New Roman"/>
          <w:color w:val="000000"/>
          <w:kern w:val="0"/>
          <w14:ligatures w14:val="none"/>
        </w:rPr>
        <w:t>heterocoding</w:t>
      </w:r>
      <w:proofErr w:type="spellEnd"/>
      <w:r w:rsidRPr="0001518B">
        <w:rPr>
          <w:rFonts w:ascii="Times New Roman" w:eastAsia="Times New Roman" w:hAnsi="Times New Roman" w:cs="Times New Roman"/>
          <w:color w:val="000000"/>
          <w:kern w:val="0"/>
          <w14:ligatures w14:val="none"/>
        </w:rPr>
        <w:t xml:space="preserve"> may reduce the accuracy of the prediction interval, results are correlative rather than causal, linear and logistic forms may omit nonlinearities and interactions despite model testing, and the selection of thresholds through the Youden index ignores the costs of misclassifying the individual firms.</w:t>
      </w:r>
    </w:p>
    <w:p w14:paraId="5BE1DA45" w14:textId="0E15D7A3" w:rsidR="0001518B" w:rsidRDefault="0001518B" w:rsidP="0001518B">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01518B">
        <w:rPr>
          <w:rFonts w:ascii="Times New Roman" w:eastAsia="Times New Roman" w:hAnsi="Times New Roman" w:cs="Times New Roman"/>
          <w:color w:val="000000"/>
          <w:kern w:val="0"/>
          <w14:ligatures w14:val="none"/>
        </w:rPr>
        <w:t>The telecom-specific context, unmodeled geographic variations in competition, service quality, and customer behavior, and possible instability over time (requiring retraining as markets change) all limit generalization.</w:t>
      </w:r>
    </w:p>
    <w:p w14:paraId="13C035E8" w14:textId="2D2302F2" w:rsidR="0001518B" w:rsidRDefault="0001518B" w:rsidP="0001518B">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01518B">
        <w:rPr>
          <w:rFonts w:ascii="Times New Roman" w:eastAsia="Times New Roman" w:hAnsi="Times New Roman" w:cs="Times New Roman"/>
          <w:b/>
          <w:bCs/>
          <w:color w:val="000000"/>
          <w:kern w:val="0"/>
          <w14:ligatures w14:val="none"/>
        </w:rPr>
        <w:t>Future Recommendations</w:t>
      </w:r>
    </w:p>
    <w:p w14:paraId="0DB8D39E" w14:textId="0E992D3C" w:rsidR="0001518B" w:rsidRDefault="002D0EF5" w:rsidP="0001518B">
      <w:pPr>
        <w:pStyle w:val="ListParagraph"/>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2D0EF5">
        <w:rPr>
          <w:rFonts w:ascii="Times New Roman" w:eastAsia="Times New Roman" w:hAnsi="Times New Roman" w:cs="Times New Roman"/>
          <w:color w:val="000000"/>
          <w:kern w:val="0"/>
          <w14:ligatures w14:val="none"/>
        </w:rPr>
        <w:t xml:space="preserve">Future research should focus on prospectively CLV accounting for retention probabilities, discounting, and expected future revenues; on hierarchical modeling to capture geographic/organizational clustering; on longitudinal designs (panel/survival models with time-varying covariates); and on methodologies for causal inference (such as propensity scores, instrumental </w:t>
      </w:r>
      <w:r>
        <w:rPr>
          <w:rFonts w:ascii="Times New Roman" w:eastAsia="Times New Roman" w:hAnsi="Times New Roman" w:cs="Times New Roman"/>
          <w:color w:val="000000"/>
          <w:kern w:val="0"/>
          <w14:ligatures w14:val="none"/>
        </w:rPr>
        <w:t>variables</w:t>
      </w:r>
      <w:r w:rsidRPr="002D0EF5">
        <w:rPr>
          <w:rFonts w:ascii="Times New Roman" w:eastAsia="Times New Roman" w:hAnsi="Times New Roman" w:cs="Times New Roman"/>
          <w:color w:val="000000"/>
          <w:kern w:val="0"/>
          <w14:ligatures w14:val="none"/>
        </w:rPr>
        <w:t xml:space="preserve"> and natural experiments). In addition, customer satisfaction and service quality (as mediators), behavioral signals (usage, support and payment behavior), market competition indicators and marketing action (promotions, retention, and price adjustment), randomized trials for high-risk strata, cost-benefit analyses involving repeated scoring and </w:t>
      </w:r>
      <w:r>
        <w:rPr>
          <w:rFonts w:ascii="Times New Roman" w:eastAsia="Times New Roman" w:hAnsi="Times New Roman" w:cs="Times New Roman"/>
          <w:color w:val="000000"/>
          <w:kern w:val="0"/>
          <w14:ligatures w14:val="none"/>
        </w:rPr>
        <w:t>monitoring and</w:t>
      </w:r>
      <w:r w:rsidRPr="002D0EF5">
        <w:rPr>
          <w:rFonts w:ascii="Times New Roman" w:eastAsia="Times New Roman" w:hAnsi="Times New Roman" w:cs="Times New Roman"/>
          <w:color w:val="000000"/>
          <w:kern w:val="0"/>
          <w14:ligatures w14:val="none"/>
        </w:rPr>
        <w:t xml:space="preserve"> further personalization could be considered as additions.</w:t>
      </w:r>
    </w:p>
    <w:p w14:paraId="1920DE97" w14:textId="3BEB932C" w:rsidR="00FC7EA5" w:rsidRPr="00B2751A" w:rsidRDefault="00FC7EA5" w:rsidP="00FC7EA5">
      <w:pPr>
        <w:pStyle w:val="ListParagraph"/>
        <w:numPr>
          <w:ilvl w:val="0"/>
          <w:numId w:val="74"/>
        </w:numPr>
        <w:spacing w:before="100" w:beforeAutospacing="1" w:after="100" w:afterAutospacing="1" w:line="480" w:lineRule="auto"/>
        <w:jc w:val="both"/>
        <w:rPr>
          <w:rFonts w:ascii="Times New Roman" w:eastAsia="Times New Roman" w:hAnsi="Times New Roman" w:cs="Times New Roman"/>
          <w:b/>
          <w:bCs/>
          <w:color w:val="000000"/>
          <w:kern w:val="0"/>
          <w:sz w:val="28"/>
          <w:szCs w:val="28"/>
          <w14:ligatures w14:val="none"/>
        </w:rPr>
      </w:pPr>
      <w:r w:rsidRPr="00B2751A">
        <w:rPr>
          <w:rFonts w:ascii="Times New Roman" w:eastAsia="Times New Roman" w:hAnsi="Times New Roman" w:cs="Times New Roman"/>
          <w:b/>
          <w:bCs/>
          <w:color w:val="000000"/>
          <w:kern w:val="0"/>
          <w:sz w:val="28"/>
          <w:szCs w:val="28"/>
          <w14:ligatures w14:val="none"/>
        </w:rPr>
        <w:t>Conclusion</w:t>
      </w:r>
    </w:p>
    <w:p w14:paraId="4131C6C8" w14:textId="007F2A11" w:rsidR="00FC7EA5" w:rsidRDefault="00FC7EA5" w:rsidP="00FC7EA5">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FC7EA5">
        <w:rPr>
          <w:rFonts w:ascii="Times New Roman" w:eastAsia="Times New Roman" w:hAnsi="Times New Roman" w:cs="Times New Roman"/>
          <w:color w:val="000000"/>
          <w:kern w:val="0"/>
          <w14:ligatures w14:val="none"/>
        </w:rPr>
        <w:lastRenderedPageBreak/>
        <w:t>This research has successfully developed and validated regression models for predicting customer lifetime value and churn in the telecommunications sector and has addressed the objectives set by a systematic methodology that includes data preparation, exploratory analysis, model development and optimization. The study shows that simple linear regression, multiple linear regression</w:t>
      </w:r>
      <w:r>
        <w:rPr>
          <w:rFonts w:ascii="Times New Roman" w:eastAsia="Times New Roman" w:hAnsi="Times New Roman" w:cs="Times New Roman"/>
          <w:color w:val="000000"/>
          <w:kern w:val="0"/>
          <w14:ligatures w14:val="none"/>
        </w:rPr>
        <w:t>,</w:t>
      </w:r>
      <w:r w:rsidRPr="00FC7EA5">
        <w:rPr>
          <w:rFonts w:ascii="Times New Roman" w:eastAsia="Times New Roman" w:hAnsi="Times New Roman" w:cs="Times New Roman"/>
          <w:color w:val="000000"/>
          <w:kern w:val="0"/>
          <w14:ligatures w14:val="none"/>
        </w:rPr>
        <w:t xml:space="preserve"> logistic </w:t>
      </w:r>
      <w:r>
        <w:rPr>
          <w:rFonts w:ascii="Times New Roman" w:eastAsia="Times New Roman" w:hAnsi="Times New Roman" w:cs="Times New Roman"/>
          <w:color w:val="000000"/>
          <w:kern w:val="0"/>
          <w14:ligatures w14:val="none"/>
        </w:rPr>
        <w:t>regression, and classical</w:t>
      </w:r>
      <w:r w:rsidRPr="00FC7EA5">
        <w:rPr>
          <w:rFonts w:ascii="Times New Roman" w:eastAsia="Times New Roman" w:hAnsi="Times New Roman" w:cs="Times New Roman"/>
          <w:color w:val="000000"/>
          <w:kern w:val="0"/>
          <w14:ligatures w14:val="none"/>
        </w:rPr>
        <w:t xml:space="preserve"> statistical </w:t>
      </w:r>
      <w:r>
        <w:rPr>
          <w:rFonts w:ascii="Times New Roman" w:eastAsia="Times New Roman" w:hAnsi="Times New Roman" w:cs="Times New Roman"/>
          <w:color w:val="000000"/>
          <w:kern w:val="0"/>
          <w14:ligatures w14:val="none"/>
        </w:rPr>
        <w:t>techniques provide</w:t>
      </w:r>
      <w:r w:rsidRPr="00FC7EA5">
        <w:rPr>
          <w:rFonts w:ascii="Times New Roman" w:eastAsia="Times New Roman" w:hAnsi="Times New Roman" w:cs="Times New Roman"/>
          <w:color w:val="000000"/>
          <w:kern w:val="0"/>
          <w14:ligatures w14:val="none"/>
        </w:rPr>
        <w:t xml:space="preserve"> powerful, </w:t>
      </w:r>
      <w:r>
        <w:rPr>
          <w:rFonts w:ascii="Times New Roman" w:eastAsia="Times New Roman" w:hAnsi="Times New Roman" w:cs="Times New Roman"/>
          <w:color w:val="000000"/>
          <w:kern w:val="0"/>
          <w14:ligatures w14:val="none"/>
        </w:rPr>
        <w:t>informative</w:t>
      </w:r>
      <w:r w:rsidRPr="00FC7EA5">
        <w:rPr>
          <w:rFonts w:ascii="Times New Roman" w:eastAsia="Times New Roman" w:hAnsi="Times New Roman" w:cs="Times New Roman"/>
          <w:color w:val="000000"/>
          <w:kern w:val="0"/>
          <w14:ligatures w14:val="none"/>
        </w:rPr>
        <w:t xml:space="preserve"> and actionable insights when applied in a business-relevant and rigorous way.</w:t>
      </w:r>
    </w:p>
    <w:p w14:paraId="74B0A38A" w14:textId="4BE717BE" w:rsidR="00FC7EA5" w:rsidRDefault="00FC7EA5" w:rsidP="00FC7EA5">
      <w:pPr>
        <w:pStyle w:val="ListParagraph"/>
        <w:numPr>
          <w:ilvl w:val="1"/>
          <w:numId w:val="74"/>
        </w:numPr>
        <w:spacing w:before="100" w:beforeAutospacing="1" w:after="100" w:afterAutospacing="1" w:line="480" w:lineRule="auto"/>
        <w:jc w:val="both"/>
        <w:rPr>
          <w:rFonts w:ascii="Times New Roman" w:eastAsia="Times New Roman" w:hAnsi="Times New Roman" w:cs="Times New Roman"/>
          <w:b/>
          <w:bCs/>
          <w:color w:val="000000"/>
          <w:kern w:val="0"/>
          <w14:ligatures w14:val="none"/>
        </w:rPr>
      </w:pPr>
      <w:r w:rsidRPr="00FC7EA5">
        <w:rPr>
          <w:rFonts w:ascii="Times New Roman" w:eastAsia="Times New Roman" w:hAnsi="Times New Roman" w:cs="Times New Roman"/>
          <w:b/>
          <w:bCs/>
          <w:color w:val="000000"/>
          <w:kern w:val="0"/>
          <w14:ligatures w14:val="none"/>
        </w:rPr>
        <w:t>Key Findings</w:t>
      </w:r>
    </w:p>
    <w:p w14:paraId="77FE221C" w14:textId="258E6C74" w:rsidR="00FC7EA5" w:rsidRDefault="00FC7EA5" w:rsidP="00FC7EA5">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FC7EA5">
        <w:rPr>
          <w:rFonts w:ascii="Times New Roman" w:eastAsia="Times New Roman" w:hAnsi="Times New Roman" w:cs="Times New Roman"/>
          <w:color w:val="000000"/>
          <w:kern w:val="0"/>
          <w14:ligatures w14:val="none"/>
        </w:rPr>
        <w:t xml:space="preserve">The study found a strong positive linear relationship between tenure </w:t>
      </w:r>
      <w:r>
        <w:rPr>
          <w:rFonts w:ascii="Times New Roman" w:eastAsia="Times New Roman" w:hAnsi="Times New Roman" w:cs="Times New Roman"/>
          <w:color w:val="000000"/>
          <w:kern w:val="0"/>
          <w14:ligatures w14:val="none"/>
        </w:rPr>
        <w:t>and customer</w:t>
      </w:r>
      <w:r w:rsidRPr="00FC7EA5">
        <w:rPr>
          <w:rFonts w:ascii="Times New Roman" w:eastAsia="Times New Roman" w:hAnsi="Times New Roman" w:cs="Times New Roman"/>
          <w:color w:val="000000"/>
          <w:kern w:val="0"/>
          <w14:ligatures w14:val="none"/>
        </w:rPr>
        <w:t xml:space="preserve"> lifetime value (CLV): each additional month adds USD </w:t>
      </w:r>
      <w:r>
        <w:rPr>
          <w:rFonts w:ascii="Times New Roman" w:eastAsia="Times New Roman" w:hAnsi="Times New Roman" w:cs="Times New Roman"/>
          <w:color w:val="000000"/>
          <w:kern w:val="0"/>
          <w14:ligatures w14:val="none"/>
        </w:rPr>
        <w:t>61.26</w:t>
      </w:r>
      <w:r w:rsidRPr="00FC7EA5">
        <w:rPr>
          <w:rFonts w:ascii="Times New Roman" w:eastAsia="Times New Roman" w:hAnsi="Times New Roman" w:cs="Times New Roman"/>
          <w:color w:val="000000"/>
          <w:kern w:val="0"/>
          <w14:ligatures w14:val="none"/>
        </w:rPr>
        <w:t xml:space="preserve"> to the </w:t>
      </w:r>
      <w:r>
        <w:rPr>
          <w:rFonts w:ascii="Times New Roman" w:eastAsia="Times New Roman" w:hAnsi="Times New Roman" w:cs="Times New Roman"/>
          <w:color w:val="000000"/>
          <w:kern w:val="0"/>
          <w14:ligatures w14:val="none"/>
        </w:rPr>
        <w:t>total and</w:t>
      </w:r>
      <w:r w:rsidRPr="00FC7EA5">
        <w:rPr>
          <w:rFonts w:ascii="Times New Roman" w:eastAsia="Times New Roman" w:hAnsi="Times New Roman" w:cs="Times New Roman"/>
          <w:color w:val="000000"/>
          <w:kern w:val="0"/>
          <w14:ligatures w14:val="none"/>
        </w:rPr>
        <w:t xml:space="preserve"> USD </w:t>
      </w:r>
      <w:r>
        <w:rPr>
          <w:rFonts w:ascii="Times New Roman" w:eastAsia="Times New Roman" w:hAnsi="Times New Roman" w:cs="Times New Roman"/>
          <w:color w:val="000000"/>
          <w:kern w:val="0"/>
          <w14:ligatures w14:val="none"/>
        </w:rPr>
        <w:t>57.88</w:t>
      </w:r>
      <w:r w:rsidRPr="00FC7EA5">
        <w:rPr>
          <w:rFonts w:ascii="Times New Roman" w:eastAsia="Times New Roman" w:hAnsi="Times New Roman" w:cs="Times New Roman"/>
          <w:color w:val="000000"/>
          <w:kern w:val="0"/>
          <w14:ligatures w14:val="none"/>
        </w:rPr>
        <w:t xml:space="preserve"> to the </w:t>
      </w:r>
      <w:r>
        <w:rPr>
          <w:rFonts w:ascii="Times New Roman" w:eastAsia="Times New Roman" w:hAnsi="Times New Roman" w:cs="Times New Roman"/>
          <w:color w:val="000000"/>
          <w:kern w:val="0"/>
          <w14:ligatures w14:val="none"/>
        </w:rPr>
        <w:t>total after</w:t>
      </w:r>
      <w:r w:rsidRPr="00FC7EA5">
        <w:rPr>
          <w:rFonts w:ascii="Times New Roman" w:eastAsia="Times New Roman" w:hAnsi="Times New Roman" w:cs="Times New Roman"/>
          <w:color w:val="000000"/>
          <w:kern w:val="0"/>
          <w14:ligatures w14:val="none"/>
        </w:rPr>
        <w:t xml:space="preserve"> controlling for the intensity of income and the involvement of the service. Multiple regression using tenure, monthly </w:t>
      </w:r>
      <w:r>
        <w:rPr>
          <w:rFonts w:ascii="Times New Roman" w:eastAsia="Times New Roman" w:hAnsi="Times New Roman" w:cs="Times New Roman"/>
          <w:color w:val="000000"/>
          <w:kern w:val="0"/>
          <w14:ligatures w14:val="none"/>
        </w:rPr>
        <w:t>fees,</w:t>
      </w:r>
      <w:r w:rsidRPr="00FC7EA5">
        <w:rPr>
          <w:rFonts w:ascii="Times New Roman" w:eastAsia="Times New Roman" w:hAnsi="Times New Roman" w:cs="Times New Roman"/>
          <w:color w:val="000000"/>
          <w:kern w:val="0"/>
          <w14:ligatures w14:val="none"/>
        </w:rPr>
        <w:t xml:space="preserve"> and take-up of services achieved R</w:t>
      </w:r>
      <w:r>
        <w:rPr>
          <w:rFonts w:ascii="Times New Roman" w:eastAsia="Times New Roman" w:hAnsi="Times New Roman" w:cs="Times New Roman"/>
          <w:color w:val="000000"/>
          <w:kern w:val="0"/>
          <w14:ligatures w14:val="none"/>
        </w:rPr>
        <w:t>²=0.856,</w:t>
      </w:r>
      <w:r w:rsidRPr="00FC7EA5">
        <w:rPr>
          <w:rFonts w:ascii="Times New Roman" w:eastAsia="Times New Roman" w:hAnsi="Times New Roman" w:cs="Times New Roman"/>
          <w:color w:val="000000"/>
          <w:kern w:val="0"/>
          <w14:ligatures w14:val="none"/>
        </w:rPr>
        <w:t xml:space="preserve"> explaining 17.3 </w:t>
      </w:r>
      <w:r>
        <w:rPr>
          <w:rFonts w:ascii="Times New Roman" w:eastAsia="Times New Roman" w:hAnsi="Times New Roman" w:cs="Times New Roman"/>
          <w:color w:val="000000"/>
          <w:kern w:val="0"/>
          <w14:ligatures w14:val="none"/>
        </w:rPr>
        <w:t>percent</w:t>
      </w:r>
      <w:r w:rsidRPr="00FC7EA5">
        <w:rPr>
          <w:rFonts w:ascii="Times New Roman" w:eastAsia="Times New Roman" w:hAnsi="Times New Roman" w:cs="Times New Roman"/>
          <w:color w:val="000000"/>
          <w:kern w:val="0"/>
          <w14:ligatures w14:val="none"/>
        </w:rPr>
        <w:t xml:space="preserve"> of the variance and reducing the prediction error by 32.5</w:t>
      </w:r>
      <w:r>
        <w:rPr>
          <w:rFonts w:ascii="Times New Roman" w:eastAsia="Times New Roman" w:hAnsi="Times New Roman" w:cs="Times New Roman"/>
          <w:color w:val="000000"/>
          <w:kern w:val="0"/>
          <w14:ligatures w14:val="none"/>
        </w:rPr>
        <w:t xml:space="preserve">% </w:t>
      </w:r>
      <w:r w:rsidRPr="00FC7EA5">
        <w:rPr>
          <w:rFonts w:ascii="Times New Roman" w:eastAsia="Times New Roman" w:hAnsi="Times New Roman" w:cs="Times New Roman"/>
          <w:color w:val="000000"/>
          <w:kern w:val="0"/>
          <w14:ligatures w14:val="none"/>
        </w:rPr>
        <w:t xml:space="preserve">compared to tenure </w:t>
      </w:r>
      <w:r>
        <w:rPr>
          <w:rFonts w:ascii="Times New Roman" w:eastAsia="Times New Roman" w:hAnsi="Times New Roman" w:cs="Times New Roman"/>
          <w:color w:val="000000"/>
          <w:kern w:val="0"/>
          <w14:ligatures w14:val="none"/>
        </w:rPr>
        <w:t xml:space="preserve">alone, </w:t>
      </w:r>
      <w:r w:rsidRPr="00FC7EA5">
        <w:rPr>
          <w:rFonts w:ascii="Times New Roman" w:eastAsia="Times New Roman" w:hAnsi="Times New Roman" w:cs="Times New Roman"/>
          <w:color w:val="000000"/>
          <w:kern w:val="0"/>
          <w14:ligatures w14:val="none"/>
        </w:rPr>
        <w:t>showing that CLV is driven by more than retention.</w:t>
      </w:r>
    </w:p>
    <w:p w14:paraId="3A73667A" w14:textId="0F48856B" w:rsidR="00DB50A7" w:rsidRDefault="00DB50A7" w:rsidP="00FC7EA5">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The type of contract was the most predictive of churn: two-year contracts reduced the probability of churn by 88</w:t>
      </w:r>
      <w:r>
        <w:rPr>
          <w:rFonts w:ascii="Times New Roman" w:eastAsia="Times New Roman" w:hAnsi="Times New Roman" w:cs="Times New Roman"/>
          <w:color w:val="000000"/>
          <w:kern w:val="0"/>
          <w14:ligatures w14:val="none"/>
        </w:rPr>
        <w:t>%</w:t>
      </w:r>
      <w:r w:rsidRPr="00DB50A7">
        <w:rPr>
          <w:rFonts w:ascii="Times New Roman" w:eastAsia="Times New Roman" w:hAnsi="Times New Roman" w:cs="Times New Roman"/>
          <w:color w:val="000000"/>
          <w:kern w:val="0"/>
          <w14:ligatures w14:val="none"/>
        </w:rPr>
        <w:t>, while tenure added around 3.3</w:t>
      </w:r>
      <w:r>
        <w:rPr>
          <w:rFonts w:ascii="Times New Roman" w:eastAsia="Times New Roman" w:hAnsi="Times New Roman" w:cs="Times New Roman"/>
          <w:color w:val="000000"/>
          <w:kern w:val="0"/>
          <w14:ligatures w14:val="none"/>
        </w:rPr>
        <w:t xml:space="preserve">% </w:t>
      </w:r>
      <w:r w:rsidRPr="00DB50A7">
        <w:rPr>
          <w:rFonts w:ascii="Times New Roman" w:eastAsia="Times New Roman" w:hAnsi="Times New Roman" w:cs="Times New Roman"/>
          <w:color w:val="000000"/>
          <w:kern w:val="0"/>
          <w14:ligatures w14:val="none"/>
        </w:rPr>
        <w:t xml:space="preserve">of risk per month. </w:t>
      </w:r>
      <w:r w:rsidR="002D0EF5" w:rsidRPr="002D0EF5">
        <w:rPr>
          <w:rFonts w:ascii="Times New Roman" w:eastAsia="Times New Roman" w:hAnsi="Times New Roman" w:cs="Times New Roman"/>
          <w:color w:val="000000"/>
          <w:kern w:val="0"/>
          <w14:ligatures w14:val="none"/>
        </w:rPr>
        <w:t xml:space="preserve">Probability of churn was significantly increased by 118.4% for fiber </w:t>
      </w:r>
      <w:r w:rsidR="002D0EF5">
        <w:rPr>
          <w:rFonts w:ascii="Times New Roman" w:eastAsia="Times New Roman" w:hAnsi="Times New Roman" w:cs="Times New Roman"/>
          <w:color w:val="000000"/>
          <w:kern w:val="0"/>
          <w14:ligatures w14:val="none"/>
        </w:rPr>
        <w:t>internet and</w:t>
      </w:r>
      <w:r w:rsidR="002D0EF5" w:rsidRPr="002D0EF5">
        <w:rPr>
          <w:rFonts w:ascii="Times New Roman" w:eastAsia="Times New Roman" w:hAnsi="Times New Roman" w:cs="Times New Roman"/>
          <w:color w:val="000000"/>
          <w:kern w:val="0"/>
          <w14:ligatures w14:val="none"/>
        </w:rPr>
        <w:t xml:space="preserve"> decreased with each additional service by approximately 6.6%. The combination of CLV and churn models also allows for four-quadrant </w:t>
      </w:r>
      <w:r w:rsidR="002D0EF5">
        <w:rPr>
          <w:rFonts w:ascii="Times New Roman" w:eastAsia="Times New Roman" w:hAnsi="Times New Roman" w:cs="Times New Roman"/>
          <w:color w:val="000000"/>
          <w:kern w:val="0"/>
          <w14:ligatures w14:val="none"/>
        </w:rPr>
        <w:t>segmentation,</w:t>
      </w:r>
      <w:r w:rsidR="002D0EF5" w:rsidRPr="002D0EF5">
        <w:rPr>
          <w:rFonts w:ascii="Times New Roman" w:eastAsia="Times New Roman" w:hAnsi="Times New Roman" w:cs="Times New Roman"/>
          <w:color w:val="000000"/>
          <w:kern w:val="0"/>
          <w14:ligatures w14:val="none"/>
        </w:rPr>
        <w:t xml:space="preserve"> identifying approximately 800 high-value, high-risk customers for focused retention with an estimated yearly net benefit of $1.22-$1.40M.</w:t>
      </w:r>
    </w:p>
    <w:p w14:paraId="771E583A" w14:textId="09D506A0" w:rsidR="00FC7EA5"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Academically, the work shows that classical regression can be competitive with more complex machine learning and remain interpretable (R</w:t>
      </w:r>
      <w:r>
        <w:rPr>
          <w:rFonts w:ascii="Times New Roman" w:eastAsia="Times New Roman" w:hAnsi="Times New Roman" w:cs="Times New Roman"/>
          <w:color w:val="000000"/>
          <w:kern w:val="0"/>
          <w14:ligatures w14:val="none"/>
        </w:rPr>
        <w:t>²</w:t>
      </w:r>
      <w:r w:rsidRPr="00DB50A7">
        <w:rPr>
          <w:rFonts w:ascii="Times New Roman" w:eastAsia="Times New Roman" w:hAnsi="Times New Roman" w:cs="Times New Roman"/>
          <w:color w:val="000000"/>
          <w:kern w:val="0"/>
          <w14:ligatures w14:val="none"/>
        </w:rPr>
        <w:t xml:space="preserve"> = 0.856 for CLV; AUC = 0.856 for churn). </w:t>
      </w:r>
      <w:r w:rsidR="002D0EF5" w:rsidRPr="002D0EF5">
        <w:rPr>
          <w:rFonts w:ascii="Times New Roman" w:eastAsia="Times New Roman" w:hAnsi="Times New Roman" w:cs="Times New Roman"/>
          <w:color w:val="000000"/>
          <w:kern w:val="0"/>
          <w14:ligatures w14:val="none"/>
        </w:rPr>
        <w:t xml:space="preserve">This is also part of a holistic value and retention model framework, enabled by repeatable analytic </w:t>
      </w:r>
      <w:r w:rsidR="002D0EF5" w:rsidRPr="002D0EF5">
        <w:rPr>
          <w:rFonts w:ascii="Times New Roman" w:eastAsia="Times New Roman" w:hAnsi="Times New Roman" w:cs="Times New Roman"/>
          <w:color w:val="000000"/>
          <w:kern w:val="0"/>
          <w14:ligatures w14:val="none"/>
        </w:rPr>
        <w:lastRenderedPageBreak/>
        <w:t>processes such as train</w:t>
      </w:r>
      <w:r w:rsidR="002D0EF5">
        <w:rPr>
          <w:rFonts w:ascii="Times New Roman" w:eastAsia="Times New Roman" w:hAnsi="Times New Roman" w:cs="Times New Roman"/>
          <w:color w:val="000000"/>
          <w:kern w:val="0"/>
          <w14:ligatures w14:val="none"/>
        </w:rPr>
        <w:t>-test</w:t>
      </w:r>
      <w:r w:rsidR="002D0EF5" w:rsidRPr="002D0EF5">
        <w:rPr>
          <w:rFonts w:ascii="Times New Roman" w:eastAsia="Times New Roman" w:hAnsi="Times New Roman" w:cs="Times New Roman"/>
          <w:color w:val="000000"/>
          <w:kern w:val="0"/>
          <w14:ligatures w14:val="none"/>
        </w:rPr>
        <w:t xml:space="preserve"> validation, assumption checking, stepwise </w:t>
      </w:r>
      <w:r w:rsidR="002D0EF5">
        <w:rPr>
          <w:rFonts w:ascii="Times New Roman" w:eastAsia="Times New Roman" w:hAnsi="Times New Roman" w:cs="Times New Roman"/>
          <w:color w:val="000000"/>
          <w:kern w:val="0"/>
          <w14:ligatures w14:val="none"/>
        </w:rPr>
        <w:t>selection,</w:t>
      </w:r>
      <w:r w:rsidR="002D0EF5" w:rsidRPr="002D0EF5">
        <w:rPr>
          <w:rFonts w:ascii="Times New Roman" w:eastAsia="Times New Roman" w:hAnsi="Times New Roman" w:cs="Times New Roman"/>
          <w:color w:val="000000"/>
          <w:kern w:val="0"/>
          <w14:ligatures w14:val="none"/>
        </w:rPr>
        <w:t xml:space="preserve"> and threshold tuning.</w:t>
      </w:r>
    </w:p>
    <w:p w14:paraId="24BF4543" w14:textId="7A051F29" w:rsidR="00DB50A7" w:rsidRDefault="002D0EF5"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model validated</w:t>
      </w:r>
      <w:r w:rsidRPr="002D0EF5">
        <w:rPr>
          <w:rFonts w:ascii="Times New Roman" w:eastAsia="Times New Roman" w:hAnsi="Times New Roman" w:cs="Times New Roman"/>
          <w:color w:val="000000"/>
          <w:kern w:val="0"/>
          <w14:ligatures w14:val="none"/>
        </w:rPr>
        <w:t xml:space="preserve"> CLV equations for setting acquisition spend limits (e.g., CAC acceptable &lt;30% of the forecast CLV), ROI-driven retention programs (~$2.75 million in </w:t>
      </w:r>
      <w:r>
        <w:rPr>
          <w:rFonts w:ascii="Times New Roman" w:eastAsia="Times New Roman" w:hAnsi="Times New Roman" w:cs="Times New Roman"/>
          <w:color w:val="000000"/>
          <w:kern w:val="0"/>
          <w14:ligatures w14:val="none"/>
        </w:rPr>
        <w:t>investment),</w:t>
      </w:r>
      <w:r w:rsidRPr="002D0EF5">
        <w:rPr>
          <w:rFonts w:ascii="Times New Roman" w:eastAsia="Times New Roman" w:hAnsi="Times New Roman" w:cs="Times New Roman"/>
          <w:color w:val="000000"/>
          <w:kern w:val="0"/>
          <w14:ligatures w14:val="none"/>
        </w:rPr>
        <w:t xml:space="preserve"> and immediate operational attention to fiber quality (~$2.9 million at risk of churn).</w:t>
      </w:r>
    </w:p>
    <w:p w14:paraId="76AF5468" w14:textId="4DE429B5" w:rsidR="00DB50A7" w:rsidRPr="00B2751A" w:rsidRDefault="008747D0" w:rsidP="00DB50A7">
      <w:pPr>
        <w:pStyle w:val="ListParagraph"/>
        <w:numPr>
          <w:ilvl w:val="0"/>
          <w:numId w:val="74"/>
        </w:numPr>
        <w:spacing w:before="100" w:beforeAutospacing="1" w:after="100" w:afterAutospacing="1" w:line="480" w:lineRule="auto"/>
        <w:jc w:val="both"/>
        <w:rPr>
          <w:rFonts w:ascii="Times New Roman" w:eastAsia="Times New Roman" w:hAnsi="Times New Roman" w:cs="Times New Roman"/>
          <w:color w:val="000000"/>
          <w:kern w:val="0"/>
          <w:sz w:val="28"/>
          <w:szCs w:val="28"/>
          <w14:ligatures w14:val="none"/>
        </w:rPr>
      </w:pPr>
      <w:r w:rsidRPr="008747D0">
        <w:rPr>
          <w:rFonts w:ascii="Times New Roman" w:eastAsia="Times New Roman" w:hAnsi="Times New Roman" w:cs="Times New Roman"/>
          <w:b/>
          <w:bCs/>
          <w:color w:val="000000"/>
          <w:kern w:val="0"/>
          <w:sz w:val="28"/>
          <w:szCs w:val="28"/>
          <w14:ligatures w14:val="none"/>
        </w:rPr>
        <w:t>References</w:t>
      </w:r>
    </w:p>
    <w:p w14:paraId="2F7CFB1F"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 xml:space="preserve">Ahmad, A. K., Jafar, A., &amp; </w:t>
      </w:r>
      <w:proofErr w:type="spellStart"/>
      <w:r w:rsidRPr="00DB50A7">
        <w:rPr>
          <w:rFonts w:ascii="Times New Roman" w:eastAsia="Times New Roman" w:hAnsi="Times New Roman" w:cs="Times New Roman"/>
          <w:color w:val="000000"/>
          <w:kern w:val="0"/>
          <w14:ligatures w14:val="none"/>
        </w:rPr>
        <w:t>Aljoumaa</w:t>
      </w:r>
      <w:proofErr w:type="spellEnd"/>
      <w:r w:rsidRPr="00DB50A7">
        <w:rPr>
          <w:rFonts w:ascii="Times New Roman" w:eastAsia="Times New Roman" w:hAnsi="Times New Roman" w:cs="Times New Roman"/>
          <w:color w:val="000000"/>
          <w:kern w:val="0"/>
          <w14:ligatures w14:val="none"/>
        </w:rPr>
        <w:t>, K. (2023). Customer churn prediction in telecom using machine learning in big data platform. Journal of Big Data, 6(1), 28-48.</w:t>
      </w:r>
    </w:p>
    <w:p w14:paraId="68BA9466"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 xml:space="preserve">Bello, A., Ajibade, I., &amp; </w:t>
      </w:r>
      <w:proofErr w:type="spellStart"/>
      <w:r w:rsidRPr="00DB50A7">
        <w:rPr>
          <w:rFonts w:ascii="Times New Roman" w:eastAsia="Times New Roman" w:hAnsi="Times New Roman" w:cs="Times New Roman"/>
          <w:color w:val="000000"/>
          <w:kern w:val="0"/>
          <w14:ligatures w14:val="none"/>
        </w:rPr>
        <w:t>Ekweli</w:t>
      </w:r>
      <w:proofErr w:type="spellEnd"/>
      <w:r w:rsidRPr="00DB50A7">
        <w:rPr>
          <w:rFonts w:ascii="Times New Roman" w:eastAsia="Times New Roman" w:hAnsi="Times New Roman" w:cs="Times New Roman"/>
          <w:color w:val="000000"/>
          <w:kern w:val="0"/>
          <w14:ligatures w14:val="none"/>
        </w:rPr>
        <w:t>, D. (2025). Predicting customer churn using machine learning techniques in telecommunications industry. International Journal of Data Science, 10(2), 156-178.</w:t>
      </w:r>
    </w:p>
    <w:p w14:paraId="58DBF97A"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 xml:space="preserve">Blattberg, R. C., Kim, B. D., &amp; </w:t>
      </w:r>
      <w:proofErr w:type="spellStart"/>
      <w:r w:rsidRPr="00DB50A7">
        <w:rPr>
          <w:rFonts w:ascii="Times New Roman" w:eastAsia="Times New Roman" w:hAnsi="Times New Roman" w:cs="Times New Roman"/>
          <w:color w:val="000000"/>
          <w:kern w:val="0"/>
          <w14:ligatures w14:val="none"/>
        </w:rPr>
        <w:t>Neslin</w:t>
      </w:r>
      <w:proofErr w:type="spellEnd"/>
      <w:r w:rsidRPr="00DB50A7">
        <w:rPr>
          <w:rFonts w:ascii="Times New Roman" w:eastAsia="Times New Roman" w:hAnsi="Times New Roman" w:cs="Times New Roman"/>
          <w:color w:val="000000"/>
          <w:kern w:val="0"/>
          <w14:ligatures w14:val="none"/>
        </w:rPr>
        <w:t>, S. A. (2008). Database marketing: Analyzing and managing customers. Springer Science &amp; Business Media.</w:t>
      </w:r>
    </w:p>
    <w:p w14:paraId="09FE90CB"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De, S., Chakraborty, A., &amp; Gupta, R. (2024). Classification models for customer churn prediction in telecommunications sector. Expert Systems with Applications, 215, 119-134.</w:t>
      </w:r>
    </w:p>
    <w:p w14:paraId="06057C90"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Fader, P. S., Hardie, B. G., &amp; Lee, K. L. (2005). "Counting your customers" the easy way: An alternative to the Pareto/NBD model. Marketing Science, 24(2), 275-284.</w:t>
      </w:r>
    </w:p>
    <w:p w14:paraId="1B88585D"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 xml:space="preserve">Gupta, S., </w:t>
      </w:r>
      <w:proofErr w:type="spellStart"/>
      <w:r w:rsidRPr="00DB50A7">
        <w:rPr>
          <w:rFonts w:ascii="Times New Roman" w:eastAsia="Times New Roman" w:hAnsi="Times New Roman" w:cs="Times New Roman"/>
          <w:color w:val="000000"/>
          <w:kern w:val="0"/>
          <w14:ligatures w14:val="none"/>
        </w:rPr>
        <w:t>Hanssens</w:t>
      </w:r>
      <w:proofErr w:type="spellEnd"/>
      <w:r w:rsidRPr="00DB50A7">
        <w:rPr>
          <w:rFonts w:ascii="Times New Roman" w:eastAsia="Times New Roman" w:hAnsi="Times New Roman" w:cs="Times New Roman"/>
          <w:color w:val="000000"/>
          <w:kern w:val="0"/>
          <w14:ligatures w14:val="none"/>
        </w:rPr>
        <w:t>, D., Hardie, B., Kahn, W., Kumar, V., Lin, N., Ravishanker, N., &amp; Sriram, S. (2006). Modeling customer lifetime value. Journal of Service Research, 9(2), 139-155.</w:t>
      </w:r>
    </w:p>
    <w:p w14:paraId="58B2962A"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Hosmer, D. W., Lemeshow, S., &amp; Sturdivant, R. X. (2013). Applied logistic regression (3rd ed.). John Wiley &amp; Sons.</w:t>
      </w:r>
    </w:p>
    <w:p w14:paraId="5637B3CE"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Hughes, A. M. (1994). Strategic database marketing. Probus Publishing Company.</w:t>
      </w:r>
    </w:p>
    <w:p w14:paraId="31F9CAEA"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lastRenderedPageBreak/>
        <w:t>Jackson, D. W. (1985). Relationship selling: The personalization of relationship marketing. Asia-Australia Marketing Journal, 2(1), 45-54.</w:t>
      </w:r>
    </w:p>
    <w:p w14:paraId="56EA4E1F"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Kumar, V., &amp; Reinartz, W. (2018). Customer relationship management: Concept, strategy, and tools (3rd ed.). Springer.</w:t>
      </w:r>
    </w:p>
    <w:p w14:paraId="75C3D04D"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 xml:space="preserve">Kutner, M. H., Nachtsheim, C. J., </w:t>
      </w:r>
      <w:proofErr w:type="spellStart"/>
      <w:r w:rsidRPr="00DB50A7">
        <w:rPr>
          <w:rFonts w:ascii="Times New Roman" w:eastAsia="Times New Roman" w:hAnsi="Times New Roman" w:cs="Times New Roman"/>
          <w:color w:val="000000"/>
          <w:kern w:val="0"/>
          <w14:ligatures w14:val="none"/>
        </w:rPr>
        <w:t>Neter</w:t>
      </w:r>
      <w:proofErr w:type="spellEnd"/>
      <w:r w:rsidRPr="00DB50A7">
        <w:rPr>
          <w:rFonts w:ascii="Times New Roman" w:eastAsia="Times New Roman" w:hAnsi="Times New Roman" w:cs="Times New Roman"/>
          <w:color w:val="000000"/>
          <w:kern w:val="0"/>
          <w14:ligatures w14:val="none"/>
        </w:rPr>
        <w:t>, J., &amp; Li, W. (2004). Applied linear statistical models (5th ed.). McGraw-Hill/Irwin.</w:t>
      </w:r>
    </w:p>
    <w:p w14:paraId="741B2064"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Lee, J., Kim, S., &amp; Park, H. (2023). Machine learning based customer churn prediction in telecommunications industry. Journal of Business Research, 154, 387-401.</w:t>
      </w:r>
    </w:p>
    <w:p w14:paraId="4FB69749"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Montgomery, D. C., Peck, E. A., &amp; Vining, G. G. (2012). Introduction to linear regression analysis (5th ed.). John Wiley &amp; Sons.</w:t>
      </w:r>
    </w:p>
    <w:p w14:paraId="2AD6A835"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proofErr w:type="spellStart"/>
      <w:r w:rsidRPr="00DB50A7">
        <w:rPr>
          <w:rFonts w:ascii="Times New Roman" w:eastAsia="Times New Roman" w:hAnsi="Times New Roman" w:cs="Times New Roman"/>
          <w:color w:val="000000"/>
          <w:kern w:val="0"/>
          <w14:ligatures w14:val="none"/>
        </w:rPr>
        <w:t>Nimma</w:t>
      </w:r>
      <w:proofErr w:type="spellEnd"/>
      <w:r w:rsidRPr="00DB50A7">
        <w:rPr>
          <w:rFonts w:ascii="Times New Roman" w:eastAsia="Times New Roman" w:hAnsi="Times New Roman" w:cs="Times New Roman"/>
          <w:color w:val="000000"/>
          <w:kern w:val="0"/>
          <w14:ligatures w14:val="none"/>
        </w:rPr>
        <w:t>, V., Granthi, R., &amp; Kumar, P. (2025). Comprehensive survey on customer churn analysis and prediction techniques. International Journal of Information Management Data Insights, 5(1), 100-118.</w:t>
      </w:r>
    </w:p>
    <w:p w14:paraId="07FFC72F"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Pfeifer, P. E., Haskins, M. E., &amp; Conroy, R. M. (2005). Customer lifetime value, customer profitability, and the treatment of acquisition spending. Journal of Managerial Issues, 17(1), 11-25.</w:t>
      </w:r>
    </w:p>
    <w:p w14:paraId="7A8905F3"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Sun, Y., Liu, H., &amp; Gao, Y. (2023). Customer lifetime value research based on machine learning methods in telecommunications industry. Journal of Retailing and Consumer Services, 72, 103-118.</w:t>
      </w:r>
    </w:p>
    <w:p w14:paraId="75B63E19"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 xml:space="preserve">Vafeiadis, T., </w:t>
      </w:r>
      <w:proofErr w:type="spellStart"/>
      <w:r w:rsidRPr="00DB50A7">
        <w:rPr>
          <w:rFonts w:ascii="Times New Roman" w:eastAsia="Times New Roman" w:hAnsi="Times New Roman" w:cs="Times New Roman"/>
          <w:color w:val="000000"/>
          <w:kern w:val="0"/>
          <w14:ligatures w14:val="none"/>
        </w:rPr>
        <w:t>Diamantaras</w:t>
      </w:r>
      <w:proofErr w:type="spellEnd"/>
      <w:r w:rsidRPr="00DB50A7">
        <w:rPr>
          <w:rFonts w:ascii="Times New Roman" w:eastAsia="Times New Roman" w:hAnsi="Times New Roman" w:cs="Times New Roman"/>
          <w:color w:val="000000"/>
          <w:kern w:val="0"/>
          <w14:ligatures w14:val="none"/>
        </w:rPr>
        <w:t xml:space="preserve">, K. I., </w:t>
      </w:r>
      <w:proofErr w:type="spellStart"/>
      <w:r w:rsidRPr="00DB50A7">
        <w:rPr>
          <w:rFonts w:ascii="Times New Roman" w:eastAsia="Times New Roman" w:hAnsi="Times New Roman" w:cs="Times New Roman"/>
          <w:color w:val="000000"/>
          <w:kern w:val="0"/>
          <w14:ligatures w14:val="none"/>
        </w:rPr>
        <w:t>Sarigiannidis</w:t>
      </w:r>
      <w:proofErr w:type="spellEnd"/>
      <w:r w:rsidRPr="00DB50A7">
        <w:rPr>
          <w:rFonts w:ascii="Times New Roman" w:eastAsia="Times New Roman" w:hAnsi="Times New Roman" w:cs="Times New Roman"/>
          <w:color w:val="000000"/>
          <w:kern w:val="0"/>
          <w14:ligatures w14:val="none"/>
        </w:rPr>
        <w:t xml:space="preserve">, G., &amp; </w:t>
      </w:r>
      <w:proofErr w:type="spellStart"/>
      <w:r w:rsidRPr="00DB50A7">
        <w:rPr>
          <w:rFonts w:ascii="Times New Roman" w:eastAsia="Times New Roman" w:hAnsi="Times New Roman" w:cs="Times New Roman"/>
          <w:color w:val="000000"/>
          <w:kern w:val="0"/>
          <w14:ligatures w14:val="none"/>
        </w:rPr>
        <w:t>Chatzisavvas</w:t>
      </w:r>
      <w:proofErr w:type="spellEnd"/>
      <w:r w:rsidRPr="00DB50A7">
        <w:rPr>
          <w:rFonts w:ascii="Times New Roman" w:eastAsia="Times New Roman" w:hAnsi="Times New Roman" w:cs="Times New Roman"/>
          <w:color w:val="000000"/>
          <w:kern w:val="0"/>
          <w14:ligatures w14:val="none"/>
        </w:rPr>
        <w:t>, K. C. (2015). A comparison of machine learning techniques for customer churn prediction. Simulation Modelling Practice and Theory, 55, 1-9.</w:t>
      </w:r>
    </w:p>
    <w:p w14:paraId="6B794AD4" w14:textId="77777777"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lastRenderedPageBreak/>
        <w:t>Venkatesan, R., &amp; Kumar, V. (2004). A customer lifetime value framework for customer selection and resource allocation strategy. Journal of Marketing, 68(4), 106-125.</w:t>
      </w:r>
    </w:p>
    <w:p w14:paraId="17B50E27" w14:textId="273889B3" w:rsidR="00DB50A7" w:rsidRPr="00DB50A7" w:rsidRDefault="00DB50A7" w:rsidP="00DB50A7">
      <w:pPr>
        <w:pStyle w:val="ListParagraph"/>
        <w:spacing w:before="100" w:beforeAutospacing="1" w:after="100" w:afterAutospacing="1" w:line="480" w:lineRule="auto"/>
        <w:ind w:left="360"/>
        <w:jc w:val="both"/>
        <w:rPr>
          <w:rFonts w:ascii="Times New Roman" w:eastAsia="Times New Roman" w:hAnsi="Times New Roman" w:cs="Times New Roman"/>
          <w:color w:val="000000"/>
          <w:kern w:val="0"/>
          <w14:ligatures w14:val="none"/>
        </w:rPr>
      </w:pPr>
      <w:r w:rsidRPr="00DB50A7">
        <w:rPr>
          <w:rFonts w:ascii="Times New Roman" w:eastAsia="Times New Roman" w:hAnsi="Times New Roman" w:cs="Times New Roman"/>
          <w:color w:val="000000"/>
          <w:kern w:val="0"/>
          <w14:ligatures w14:val="none"/>
        </w:rPr>
        <w:t>Zhang, B. (2023). Customer churn prediction in subscription business models: An empirical study. Journal of Business Analytics, 6(2), 234-251.</w:t>
      </w:r>
    </w:p>
    <w:sectPr w:rsidR="00DB50A7" w:rsidRPr="00DB50A7" w:rsidSect="00B2751A">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544B3" w14:textId="77777777" w:rsidR="00875ADF" w:rsidRDefault="00875ADF" w:rsidP="00B2751A">
      <w:pPr>
        <w:spacing w:after="0" w:line="240" w:lineRule="auto"/>
      </w:pPr>
      <w:r>
        <w:separator/>
      </w:r>
    </w:p>
  </w:endnote>
  <w:endnote w:type="continuationSeparator" w:id="0">
    <w:p w14:paraId="4AB404CE" w14:textId="77777777" w:rsidR="00875ADF" w:rsidRDefault="00875ADF" w:rsidP="00B27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831668"/>
      <w:docPartObj>
        <w:docPartGallery w:val="Page Numbers (Bottom of Page)"/>
        <w:docPartUnique/>
      </w:docPartObj>
    </w:sdtPr>
    <w:sdtContent>
      <w:p w14:paraId="5E7813CB" w14:textId="6897A36F" w:rsidR="00B2751A" w:rsidRDefault="00B2751A" w:rsidP="002F3D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A7D2AF" w14:textId="77777777" w:rsidR="00B2751A" w:rsidRDefault="00B2751A" w:rsidP="00B275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8489557"/>
      <w:docPartObj>
        <w:docPartGallery w:val="Page Numbers (Bottom of Page)"/>
        <w:docPartUnique/>
      </w:docPartObj>
    </w:sdtPr>
    <w:sdtContent>
      <w:p w14:paraId="2CF3FBF4" w14:textId="00A217F1" w:rsidR="00B2751A" w:rsidRDefault="00B2751A" w:rsidP="002F3D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BB990F" w14:textId="77777777" w:rsidR="00B2751A" w:rsidRDefault="00B2751A" w:rsidP="00B275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A0F13" w14:textId="77777777" w:rsidR="00875ADF" w:rsidRDefault="00875ADF" w:rsidP="00B2751A">
      <w:pPr>
        <w:spacing w:after="0" w:line="240" w:lineRule="auto"/>
      </w:pPr>
      <w:r>
        <w:separator/>
      </w:r>
    </w:p>
  </w:footnote>
  <w:footnote w:type="continuationSeparator" w:id="0">
    <w:p w14:paraId="48242997" w14:textId="77777777" w:rsidR="00875ADF" w:rsidRDefault="00875ADF" w:rsidP="00B27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6A096" w14:textId="3A344772" w:rsidR="00B2751A" w:rsidRPr="00B2751A" w:rsidRDefault="00B2751A" w:rsidP="00B2751A">
    <w:pPr>
      <w:pStyle w:val="Header"/>
      <w:jc w:val="right"/>
    </w:pPr>
    <w:r w:rsidRPr="00B2751A">
      <w:t xml:space="preserve">A </w:t>
    </w:r>
    <w:r>
      <w:t>q</w:t>
    </w:r>
    <w:r w:rsidRPr="00B2751A">
      <w:t xml:space="preserve">uantitative </w:t>
    </w:r>
    <w:r>
      <w:t>r</w:t>
    </w:r>
    <w:r w:rsidRPr="00B2751A">
      <w:t xml:space="preserve">esearch </w:t>
    </w:r>
    <w:r>
      <w:t>s</w:t>
    </w:r>
    <w:r w:rsidRPr="00B2751A">
      <w:t xml:space="preserve">tudy in </w:t>
    </w:r>
    <w:r>
      <w:t>t</w:t>
    </w:r>
    <w:r w:rsidRPr="00B2751A">
      <w:t>elecommunications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3EA"/>
    <w:multiLevelType w:val="multilevel"/>
    <w:tmpl w:val="7718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6B54"/>
    <w:multiLevelType w:val="hybridMultilevel"/>
    <w:tmpl w:val="47C6EFF2"/>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0513A0"/>
    <w:multiLevelType w:val="multilevel"/>
    <w:tmpl w:val="049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6DB9"/>
    <w:multiLevelType w:val="multilevel"/>
    <w:tmpl w:val="522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53BA"/>
    <w:multiLevelType w:val="multilevel"/>
    <w:tmpl w:val="EB9418B8"/>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93E3476"/>
    <w:multiLevelType w:val="multilevel"/>
    <w:tmpl w:val="89A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C12A7"/>
    <w:multiLevelType w:val="multilevel"/>
    <w:tmpl w:val="6A8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D481A"/>
    <w:multiLevelType w:val="hybridMultilevel"/>
    <w:tmpl w:val="9C3C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D33F29"/>
    <w:multiLevelType w:val="multilevel"/>
    <w:tmpl w:val="76EA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65F38"/>
    <w:multiLevelType w:val="multilevel"/>
    <w:tmpl w:val="4EF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13921"/>
    <w:multiLevelType w:val="multilevel"/>
    <w:tmpl w:val="BCB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B048F"/>
    <w:multiLevelType w:val="multilevel"/>
    <w:tmpl w:val="139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B6B2C"/>
    <w:multiLevelType w:val="hybridMultilevel"/>
    <w:tmpl w:val="87BC9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D23B3B"/>
    <w:multiLevelType w:val="multilevel"/>
    <w:tmpl w:val="111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B7BD7"/>
    <w:multiLevelType w:val="multilevel"/>
    <w:tmpl w:val="728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27DDF"/>
    <w:multiLevelType w:val="hybridMultilevel"/>
    <w:tmpl w:val="3A0C4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84A7A06"/>
    <w:multiLevelType w:val="multilevel"/>
    <w:tmpl w:val="0F3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15FDC"/>
    <w:multiLevelType w:val="multilevel"/>
    <w:tmpl w:val="816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A3CB8"/>
    <w:multiLevelType w:val="multilevel"/>
    <w:tmpl w:val="1B2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62B82"/>
    <w:multiLevelType w:val="multilevel"/>
    <w:tmpl w:val="B24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D2DC6"/>
    <w:multiLevelType w:val="multilevel"/>
    <w:tmpl w:val="A1C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322BE"/>
    <w:multiLevelType w:val="multilevel"/>
    <w:tmpl w:val="12F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22370"/>
    <w:multiLevelType w:val="multilevel"/>
    <w:tmpl w:val="50D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76444"/>
    <w:multiLevelType w:val="multilevel"/>
    <w:tmpl w:val="C7E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1108B"/>
    <w:multiLevelType w:val="multilevel"/>
    <w:tmpl w:val="B47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33BB3"/>
    <w:multiLevelType w:val="multilevel"/>
    <w:tmpl w:val="EE4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72B1B"/>
    <w:multiLevelType w:val="multilevel"/>
    <w:tmpl w:val="EB9418B8"/>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22606E66"/>
    <w:multiLevelType w:val="multilevel"/>
    <w:tmpl w:val="231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D1995"/>
    <w:multiLevelType w:val="multilevel"/>
    <w:tmpl w:val="4464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502A5"/>
    <w:multiLevelType w:val="multilevel"/>
    <w:tmpl w:val="37F6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3E49B5"/>
    <w:multiLevelType w:val="multilevel"/>
    <w:tmpl w:val="B302D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15343E"/>
    <w:multiLevelType w:val="multilevel"/>
    <w:tmpl w:val="C7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32952"/>
    <w:multiLevelType w:val="multilevel"/>
    <w:tmpl w:val="AFE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2308BD"/>
    <w:multiLevelType w:val="hybridMultilevel"/>
    <w:tmpl w:val="C1E4C2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2BA92E01"/>
    <w:multiLevelType w:val="multilevel"/>
    <w:tmpl w:val="3FE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71A77"/>
    <w:multiLevelType w:val="multilevel"/>
    <w:tmpl w:val="1D52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D4111"/>
    <w:multiLevelType w:val="hybridMultilevel"/>
    <w:tmpl w:val="C1848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2A81D3D"/>
    <w:multiLevelType w:val="multilevel"/>
    <w:tmpl w:val="CE8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C1625"/>
    <w:multiLevelType w:val="multilevel"/>
    <w:tmpl w:val="929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2D719D"/>
    <w:multiLevelType w:val="hybridMultilevel"/>
    <w:tmpl w:val="ABA80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B447BA"/>
    <w:multiLevelType w:val="multilevel"/>
    <w:tmpl w:val="DF5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2535B"/>
    <w:multiLevelType w:val="multilevel"/>
    <w:tmpl w:val="043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604D75"/>
    <w:multiLevelType w:val="multilevel"/>
    <w:tmpl w:val="A31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11777"/>
    <w:multiLevelType w:val="multilevel"/>
    <w:tmpl w:val="BC2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15856"/>
    <w:multiLevelType w:val="multilevel"/>
    <w:tmpl w:val="5C2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6E4D26"/>
    <w:multiLevelType w:val="multilevel"/>
    <w:tmpl w:val="DE2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B285A"/>
    <w:multiLevelType w:val="multilevel"/>
    <w:tmpl w:val="8CE6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30C23"/>
    <w:multiLevelType w:val="multilevel"/>
    <w:tmpl w:val="9CD4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52012"/>
    <w:multiLevelType w:val="multilevel"/>
    <w:tmpl w:val="0758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D75D3E"/>
    <w:multiLevelType w:val="hybridMultilevel"/>
    <w:tmpl w:val="C4242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2021051"/>
    <w:multiLevelType w:val="multilevel"/>
    <w:tmpl w:val="6B0E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D23D41"/>
    <w:multiLevelType w:val="hybridMultilevel"/>
    <w:tmpl w:val="74A8D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3E616E1"/>
    <w:multiLevelType w:val="multilevel"/>
    <w:tmpl w:val="B434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1C4584"/>
    <w:multiLevelType w:val="multilevel"/>
    <w:tmpl w:val="1F9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DC1B25"/>
    <w:multiLevelType w:val="multilevel"/>
    <w:tmpl w:val="3AA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BE4A03"/>
    <w:multiLevelType w:val="hybridMultilevel"/>
    <w:tmpl w:val="3C7E18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DE766EB"/>
    <w:multiLevelType w:val="multilevel"/>
    <w:tmpl w:val="312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A05EF0"/>
    <w:multiLevelType w:val="multilevel"/>
    <w:tmpl w:val="CB6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2B3F41"/>
    <w:multiLevelType w:val="multilevel"/>
    <w:tmpl w:val="BF1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9B6397"/>
    <w:multiLevelType w:val="multilevel"/>
    <w:tmpl w:val="EC2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67345D"/>
    <w:multiLevelType w:val="multilevel"/>
    <w:tmpl w:val="3E0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A5E46"/>
    <w:multiLevelType w:val="multilevel"/>
    <w:tmpl w:val="D66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FA550A"/>
    <w:multiLevelType w:val="multilevel"/>
    <w:tmpl w:val="6FB6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3A3A72"/>
    <w:multiLevelType w:val="multilevel"/>
    <w:tmpl w:val="F142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396D32"/>
    <w:multiLevelType w:val="hybridMultilevel"/>
    <w:tmpl w:val="DAE626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EDB5479"/>
    <w:multiLevelType w:val="multilevel"/>
    <w:tmpl w:val="DD6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EE78D3"/>
    <w:multiLevelType w:val="multilevel"/>
    <w:tmpl w:val="2B70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7B10B4"/>
    <w:multiLevelType w:val="multilevel"/>
    <w:tmpl w:val="002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EA3054"/>
    <w:multiLevelType w:val="multilevel"/>
    <w:tmpl w:val="783E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F26E7D"/>
    <w:multiLevelType w:val="multilevel"/>
    <w:tmpl w:val="DDA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5D2E7C"/>
    <w:multiLevelType w:val="multilevel"/>
    <w:tmpl w:val="F7C4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8266CA"/>
    <w:multiLevelType w:val="multilevel"/>
    <w:tmpl w:val="40A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F07144"/>
    <w:multiLevelType w:val="multilevel"/>
    <w:tmpl w:val="3A1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884826"/>
    <w:multiLevelType w:val="multilevel"/>
    <w:tmpl w:val="5A50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F06B4D"/>
    <w:multiLevelType w:val="hybridMultilevel"/>
    <w:tmpl w:val="561A8C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6ED3660B"/>
    <w:multiLevelType w:val="hybridMultilevel"/>
    <w:tmpl w:val="247A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002555F"/>
    <w:multiLevelType w:val="multilevel"/>
    <w:tmpl w:val="B32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6C4AA8"/>
    <w:multiLevelType w:val="multilevel"/>
    <w:tmpl w:val="99C23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0D3DE5"/>
    <w:multiLevelType w:val="multilevel"/>
    <w:tmpl w:val="92764412"/>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78AA73C6"/>
    <w:multiLevelType w:val="multilevel"/>
    <w:tmpl w:val="7CF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772BB8"/>
    <w:multiLevelType w:val="multilevel"/>
    <w:tmpl w:val="000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944A9D"/>
    <w:multiLevelType w:val="multilevel"/>
    <w:tmpl w:val="36F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1D6DA4"/>
    <w:multiLevelType w:val="multilevel"/>
    <w:tmpl w:val="EE6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E315F7"/>
    <w:multiLevelType w:val="multilevel"/>
    <w:tmpl w:val="8ED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1581E"/>
    <w:multiLevelType w:val="multilevel"/>
    <w:tmpl w:val="9628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BA2CF0"/>
    <w:multiLevelType w:val="multilevel"/>
    <w:tmpl w:val="6F0A4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5D1842"/>
    <w:multiLevelType w:val="multilevel"/>
    <w:tmpl w:val="93C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A5357B"/>
    <w:multiLevelType w:val="multilevel"/>
    <w:tmpl w:val="EB9418B8"/>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081022482">
    <w:abstractNumId w:val="66"/>
  </w:num>
  <w:num w:numId="2" w16cid:durableId="1792817085">
    <w:abstractNumId w:val="29"/>
  </w:num>
  <w:num w:numId="3" w16cid:durableId="9794630">
    <w:abstractNumId w:val="11"/>
  </w:num>
  <w:num w:numId="4" w16cid:durableId="1332367912">
    <w:abstractNumId w:val="81"/>
  </w:num>
  <w:num w:numId="5" w16cid:durableId="1016689275">
    <w:abstractNumId w:val="5"/>
  </w:num>
  <w:num w:numId="6" w16cid:durableId="1075322202">
    <w:abstractNumId w:val="40"/>
  </w:num>
  <w:num w:numId="7" w16cid:durableId="515386640">
    <w:abstractNumId w:val="32"/>
  </w:num>
  <w:num w:numId="8" w16cid:durableId="294024130">
    <w:abstractNumId w:val="85"/>
  </w:num>
  <w:num w:numId="9" w16cid:durableId="622610836">
    <w:abstractNumId w:val="25"/>
  </w:num>
  <w:num w:numId="10" w16cid:durableId="517697751">
    <w:abstractNumId w:val="6"/>
  </w:num>
  <w:num w:numId="11" w16cid:durableId="296572961">
    <w:abstractNumId w:val="38"/>
  </w:num>
  <w:num w:numId="12" w16cid:durableId="1436553341">
    <w:abstractNumId w:val="35"/>
  </w:num>
  <w:num w:numId="13" w16cid:durableId="951015187">
    <w:abstractNumId w:val="47"/>
  </w:num>
  <w:num w:numId="14" w16cid:durableId="1089430425">
    <w:abstractNumId w:val="44"/>
  </w:num>
  <w:num w:numId="15" w16cid:durableId="238178009">
    <w:abstractNumId w:val="42"/>
  </w:num>
  <w:num w:numId="16" w16cid:durableId="428821134">
    <w:abstractNumId w:val="30"/>
  </w:num>
  <w:num w:numId="17" w16cid:durableId="1613129099">
    <w:abstractNumId w:val="62"/>
  </w:num>
  <w:num w:numId="18" w16cid:durableId="165947944">
    <w:abstractNumId w:val="50"/>
  </w:num>
  <w:num w:numId="19" w16cid:durableId="3169530">
    <w:abstractNumId w:val="77"/>
  </w:num>
  <w:num w:numId="20" w16cid:durableId="15079048">
    <w:abstractNumId w:val="41"/>
  </w:num>
  <w:num w:numId="21" w16cid:durableId="315768534">
    <w:abstractNumId w:val="71"/>
  </w:num>
  <w:num w:numId="22" w16cid:durableId="28848506">
    <w:abstractNumId w:val="54"/>
  </w:num>
  <w:num w:numId="23" w16cid:durableId="38477468">
    <w:abstractNumId w:val="57"/>
  </w:num>
  <w:num w:numId="24" w16cid:durableId="1398938005">
    <w:abstractNumId w:val="86"/>
  </w:num>
  <w:num w:numId="25" w16cid:durableId="1839418582">
    <w:abstractNumId w:val="24"/>
  </w:num>
  <w:num w:numId="26" w16cid:durableId="809173966">
    <w:abstractNumId w:val="69"/>
  </w:num>
  <w:num w:numId="27" w16cid:durableId="928806224">
    <w:abstractNumId w:val="27"/>
  </w:num>
  <w:num w:numId="28" w16cid:durableId="2142842434">
    <w:abstractNumId w:val="46"/>
  </w:num>
  <w:num w:numId="29" w16cid:durableId="1517309735">
    <w:abstractNumId w:val="65"/>
  </w:num>
  <w:num w:numId="30" w16cid:durableId="1357922995">
    <w:abstractNumId w:val="60"/>
  </w:num>
  <w:num w:numId="31" w16cid:durableId="112987863">
    <w:abstractNumId w:val="0"/>
  </w:num>
  <w:num w:numId="32" w16cid:durableId="1693072313">
    <w:abstractNumId w:val="3"/>
  </w:num>
  <w:num w:numId="33" w16cid:durableId="2116823283">
    <w:abstractNumId w:val="72"/>
  </w:num>
  <w:num w:numId="34" w16cid:durableId="585503946">
    <w:abstractNumId w:val="37"/>
  </w:num>
  <w:num w:numId="35" w16cid:durableId="1151170052">
    <w:abstractNumId w:val="34"/>
  </w:num>
  <w:num w:numId="36" w16cid:durableId="856769862">
    <w:abstractNumId w:val="43"/>
  </w:num>
  <w:num w:numId="37" w16cid:durableId="264769720">
    <w:abstractNumId w:val="67"/>
  </w:num>
  <w:num w:numId="38" w16cid:durableId="631207724">
    <w:abstractNumId w:val="84"/>
  </w:num>
  <w:num w:numId="39" w16cid:durableId="1905798856">
    <w:abstractNumId w:val="14"/>
  </w:num>
  <w:num w:numId="40" w16cid:durableId="2138062540">
    <w:abstractNumId w:val="73"/>
  </w:num>
  <w:num w:numId="41" w16cid:durableId="1073435153">
    <w:abstractNumId w:val="59"/>
  </w:num>
  <w:num w:numId="42" w16cid:durableId="918054822">
    <w:abstractNumId w:val="18"/>
  </w:num>
  <w:num w:numId="43" w16cid:durableId="1114204660">
    <w:abstractNumId w:val="16"/>
  </w:num>
  <w:num w:numId="44" w16cid:durableId="1563054280">
    <w:abstractNumId w:val="13"/>
  </w:num>
  <w:num w:numId="45" w16cid:durableId="1300647817">
    <w:abstractNumId w:val="53"/>
  </w:num>
  <w:num w:numId="46" w16cid:durableId="1929579634">
    <w:abstractNumId w:val="83"/>
  </w:num>
  <w:num w:numId="47" w16cid:durableId="1253709093">
    <w:abstractNumId w:val="2"/>
  </w:num>
  <w:num w:numId="48" w16cid:durableId="1814760702">
    <w:abstractNumId w:val="45"/>
  </w:num>
  <w:num w:numId="49" w16cid:durableId="642276061">
    <w:abstractNumId w:val="10"/>
  </w:num>
  <w:num w:numId="50" w16cid:durableId="1413577091">
    <w:abstractNumId w:val="21"/>
  </w:num>
  <w:num w:numId="51" w16cid:durableId="1897933170">
    <w:abstractNumId w:val="82"/>
  </w:num>
  <w:num w:numId="52" w16cid:durableId="1182746919">
    <w:abstractNumId w:val="28"/>
  </w:num>
  <w:num w:numId="53" w16cid:durableId="1259753020">
    <w:abstractNumId w:val="22"/>
  </w:num>
  <w:num w:numId="54" w16cid:durableId="1888292563">
    <w:abstractNumId w:val="8"/>
  </w:num>
  <w:num w:numId="55" w16cid:durableId="727799802">
    <w:abstractNumId w:val="76"/>
  </w:num>
  <w:num w:numId="56" w16cid:durableId="2098594875">
    <w:abstractNumId w:val="56"/>
  </w:num>
  <w:num w:numId="57" w16cid:durableId="611985407">
    <w:abstractNumId w:val="80"/>
  </w:num>
  <w:num w:numId="58" w16cid:durableId="2035811714">
    <w:abstractNumId w:val="9"/>
  </w:num>
  <w:num w:numId="59" w16cid:durableId="1252468413">
    <w:abstractNumId w:val="79"/>
  </w:num>
  <w:num w:numId="60" w16cid:durableId="1735547184">
    <w:abstractNumId w:val="58"/>
  </w:num>
  <w:num w:numId="61" w16cid:durableId="622271011">
    <w:abstractNumId w:val="63"/>
  </w:num>
  <w:num w:numId="62" w16cid:durableId="1157262932">
    <w:abstractNumId w:val="68"/>
  </w:num>
  <w:num w:numId="63" w16cid:durableId="2036733330">
    <w:abstractNumId w:val="70"/>
  </w:num>
  <w:num w:numId="64" w16cid:durableId="1479415467">
    <w:abstractNumId w:val="48"/>
  </w:num>
  <w:num w:numId="65" w16cid:durableId="1166945491">
    <w:abstractNumId w:val="52"/>
  </w:num>
  <w:num w:numId="66" w16cid:durableId="1780295966">
    <w:abstractNumId w:val="61"/>
  </w:num>
  <w:num w:numId="67" w16cid:durableId="188304429">
    <w:abstractNumId w:val="23"/>
  </w:num>
  <w:num w:numId="68" w16cid:durableId="750810407">
    <w:abstractNumId w:val="20"/>
  </w:num>
  <w:num w:numId="69" w16cid:durableId="1166675311">
    <w:abstractNumId w:val="31"/>
  </w:num>
  <w:num w:numId="70" w16cid:durableId="1857966065">
    <w:abstractNumId w:val="17"/>
  </w:num>
  <w:num w:numId="71" w16cid:durableId="1676037207">
    <w:abstractNumId w:val="19"/>
  </w:num>
  <w:num w:numId="72" w16cid:durableId="1796101627">
    <w:abstractNumId w:val="49"/>
  </w:num>
  <w:num w:numId="73" w16cid:durableId="114443559">
    <w:abstractNumId w:val="1"/>
  </w:num>
  <w:num w:numId="74" w16cid:durableId="1925335243">
    <w:abstractNumId w:val="78"/>
  </w:num>
  <w:num w:numId="75" w16cid:durableId="623460811">
    <w:abstractNumId w:val="51"/>
  </w:num>
  <w:num w:numId="76" w16cid:durableId="1380129546">
    <w:abstractNumId w:val="87"/>
  </w:num>
  <w:num w:numId="77" w16cid:durableId="64884483">
    <w:abstractNumId w:val="26"/>
  </w:num>
  <w:num w:numId="78" w16cid:durableId="395593996">
    <w:abstractNumId w:val="12"/>
  </w:num>
  <w:num w:numId="79" w16cid:durableId="203637236">
    <w:abstractNumId w:val="75"/>
  </w:num>
  <w:num w:numId="80" w16cid:durableId="646739589">
    <w:abstractNumId w:val="36"/>
  </w:num>
  <w:num w:numId="81" w16cid:durableId="539972536">
    <w:abstractNumId w:val="4"/>
  </w:num>
  <w:num w:numId="82" w16cid:durableId="2076007517">
    <w:abstractNumId w:val="33"/>
  </w:num>
  <w:num w:numId="83" w16cid:durableId="2129543127">
    <w:abstractNumId w:val="74"/>
  </w:num>
  <w:num w:numId="84" w16cid:durableId="28190924">
    <w:abstractNumId w:val="55"/>
  </w:num>
  <w:num w:numId="85" w16cid:durableId="1216237707">
    <w:abstractNumId w:val="15"/>
  </w:num>
  <w:num w:numId="86" w16cid:durableId="268857660">
    <w:abstractNumId w:val="64"/>
  </w:num>
  <w:num w:numId="87" w16cid:durableId="1191145944">
    <w:abstractNumId w:val="39"/>
  </w:num>
  <w:num w:numId="88" w16cid:durableId="902787443">
    <w:abstractNumId w:val="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D0"/>
    <w:rsid w:val="0001518B"/>
    <w:rsid w:val="00097822"/>
    <w:rsid w:val="00215F38"/>
    <w:rsid w:val="00254845"/>
    <w:rsid w:val="0029484C"/>
    <w:rsid w:val="002D0EF5"/>
    <w:rsid w:val="003070F0"/>
    <w:rsid w:val="00507696"/>
    <w:rsid w:val="0053771B"/>
    <w:rsid w:val="00597C88"/>
    <w:rsid w:val="005D6307"/>
    <w:rsid w:val="00604E2F"/>
    <w:rsid w:val="00744BF3"/>
    <w:rsid w:val="007C2A45"/>
    <w:rsid w:val="00860268"/>
    <w:rsid w:val="008747D0"/>
    <w:rsid w:val="00875ADF"/>
    <w:rsid w:val="009466C0"/>
    <w:rsid w:val="00960EBD"/>
    <w:rsid w:val="009735B3"/>
    <w:rsid w:val="009D2059"/>
    <w:rsid w:val="00A104BD"/>
    <w:rsid w:val="00B2751A"/>
    <w:rsid w:val="00B60FCA"/>
    <w:rsid w:val="00B75C91"/>
    <w:rsid w:val="00BF079E"/>
    <w:rsid w:val="00CE0678"/>
    <w:rsid w:val="00DB50A7"/>
    <w:rsid w:val="00E11040"/>
    <w:rsid w:val="00E1325A"/>
    <w:rsid w:val="00E45CD7"/>
    <w:rsid w:val="00EE65B0"/>
    <w:rsid w:val="00FC7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7644"/>
  <w15:chartTrackingRefBased/>
  <w15:docId w15:val="{CD964468-53A8-DB4C-A8CA-9AADE69C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4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4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4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7D0"/>
    <w:rPr>
      <w:rFonts w:eastAsiaTheme="majorEastAsia" w:cstheme="majorBidi"/>
      <w:color w:val="272727" w:themeColor="text1" w:themeTint="D8"/>
    </w:rPr>
  </w:style>
  <w:style w:type="paragraph" w:styleId="Title">
    <w:name w:val="Title"/>
    <w:basedOn w:val="Normal"/>
    <w:next w:val="Normal"/>
    <w:link w:val="TitleChar"/>
    <w:uiPriority w:val="10"/>
    <w:qFormat/>
    <w:rsid w:val="00874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7D0"/>
    <w:pPr>
      <w:spacing w:before="160"/>
      <w:jc w:val="center"/>
    </w:pPr>
    <w:rPr>
      <w:i/>
      <w:iCs/>
      <w:color w:val="404040" w:themeColor="text1" w:themeTint="BF"/>
    </w:rPr>
  </w:style>
  <w:style w:type="character" w:customStyle="1" w:styleId="QuoteChar">
    <w:name w:val="Quote Char"/>
    <w:basedOn w:val="DefaultParagraphFont"/>
    <w:link w:val="Quote"/>
    <w:uiPriority w:val="29"/>
    <w:rsid w:val="008747D0"/>
    <w:rPr>
      <w:i/>
      <w:iCs/>
      <w:color w:val="404040" w:themeColor="text1" w:themeTint="BF"/>
    </w:rPr>
  </w:style>
  <w:style w:type="paragraph" w:styleId="ListParagraph">
    <w:name w:val="List Paragraph"/>
    <w:basedOn w:val="Normal"/>
    <w:uiPriority w:val="34"/>
    <w:qFormat/>
    <w:rsid w:val="008747D0"/>
    <w:pPr>
      <w:ind w:left="720"/>
      <w:contextualSpacing/>
    </w:pPr>
  </w:style>
  <w:style w:type="character" w:styleId="IntenseEmphasis">
    <w:name w:val="Intense Emphasis"/>
    <w:basedOn w:val="DefaultParagraphFont"/>
    <w:uiPriority w:val="21"/>
    <w:qFormat/>
    <w:rsid w:val="008747D0"/>
    <w:rPr>
      <w:i/>
      <w:iCs/>
      <w:color w:val="0F4761" w:themeColor="accent1" w:themeShade="BF"/>
    </w:rPr>
  </w:style>
  <w:style w:type="paragraph" w:styleId="IntenseQuote">
    <w:name w:val="Intense Quote"/>
    <w:basedOn w:val="Normal"/>
    <w:next w:val="Normal"/>
    <w:link w:val="IntenseQuoteChar"/>
    <w:uiPriority w:val="30"/>
    <w:qFormat/>
    <w:rsid w:val="00874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7D0"/>
    <w:rPr>
      <w:i/>
      <w:iCs/>
      <w:color w:val="0F4761" w:themeColor="accent1" w:themeShade="BF"/>
    </w:rPr>
  </w:style>
  <w:style w:type="character" w:styleId="IntenseReference">
    <w:name w:val="Intense Reference"/>
    <w:basedOn w:val="DefaultParagraphFont"/>
    <w:uiPriority w:val="32"/>
    <w:qFormat/>
    <w:rsid w:val="008747D0"/>
    <w:rPr>
      <w:b/>
      <w:bCs/>
      <w:smallCaps/>
      <w:color w:val="0F4761" w:themeColor="accent1" w:themeShade="BF"/>
      <w:spacing w:val="5"/>
    </w:rPr>
  </w:style>
  <w:style w:type="paragraph" w:customStyle="1" w:styleId="msonormal0">
    <w:name w:val="msonormal"/>
    <w:basedOn w:val="Normal"/>
    <w:rsid w:val="008747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747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47D0"/>
    <w:rPr>
      <w:b/>
      <w:bCs/>
    </w:rPr>
  </w:style>
  <w:style w:type="character" w:customStyle="1" w:styleId="apple-converted-space">
    <w:name w:val="apple-converted-space"/>
    <w:basedOn w:val="DefaultParagraphFont"/>
    <w:rsid w:val="008747D0"/>
  </w:style>
  <w:style w:type="paragraph" w:styleId="HTMLPreformatted">
    <w:name w:val="HTML Preformatted"/>
    <w:basedOn w:val="Normal"/>
    <w:link w:val="HTMLPreformattedChar"/>
    <w:uiPriority w:val="99"/>
    <w:semiHidden/>
    <w:unhideWhenUsed/>
    <w:rsid w:val="0087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47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47D0"/>
    <w:rPr>
      <w:rFonts w:ascii="Courier New" w:eastAsia="Times New Roman" w:hAnsi="Courier New" w:cs="Courier New"/>
      <w:sz w:val="20"/>
      <w:szCs w:val="20"/>
    </w:rPr>
  </w:style>
  <w:style w:type="character" w:styleId="Emphasis">
    <w:name w:val="Emphasis"/>
    <w:basedOn w:val="DefaultParagraphFont"/>
    <w:uiPriority w:val="20"/>
    <w:qFormat/>
    <w:rsid w:val="008747D0"/>
    <w:rPr>
      <w:i/>
      <w:iCs/>
    </w:rPr>
  </w:style>
  <w:style w:type="character" w:styleId="Hyperlink">
    <w:name w:val="Hyperlink"/>
    <w:basedOn w:val="DefaultParagraphFont"/>
    <w:uiPriority w:val="99"/>
    <w:unhideWhenUsed/>
    <w:rsid w:val="009D2059"/>
    <w:rPr>
      <w:color w:val="467886" w:themeColor="hyperlink"/>
      <w:u w:val="single"/>
    </w:rPr>
  </w:style>
  <w:style w:type="character" w:styleId="UnresolvedMention">
    <w:name w:val="Unresolved Mention"/>
    <w:basedOn w:val="DefaultParagraphFont"/>
    <w:uiPriority w:val="99"/>
    <w:semiHidden/>
    <w:unhideWhenUsed/>
    <w:rsid w:val="009D2059"/>
    <w:rPr>
      <w:color w:val="605E5C"/>
      <w:shd w:val="clear" w:color="auto" w:fill="E1DFDD"/>
    </w:rPr>
  </w:style>
  <w:style w:type="paragraph" w:styleId="Header">
    <w:name w:val="header"/>
    <w:basedOn w:val="Normal"/>
    <w:link w:val="HeaderChar"/>
    <w:uiPriority w:val="99"/>
    <w:unhideWhenUsed/>
    <w:rsid w:val="00B27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51A"/>
  </w:style>
  <w:style w:type="paragraph" w:styleId="Footer">
    <w:name w:val="footer"/>
    <w:basedOn w:val="Normal"/>
    <w:link w:val="FooterChar"/>
    <w:uiPriority w:val="99"/>
    <w:unhideWhenUsed/>
    <w:rsid w:val="00B27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51A"/>
  </w:style>
  <w:style w:type="character" w:styleId="PageNumber">
    <w:name w:val="page number"/>
    <w:basedOn w:val="DefaultParagraphFont"/>
    <w:uiPriority w:val="99"/>
    <w:semiHidden/>
    <w:unhideWhenUsed/>
    <w:rsid w:val="00B27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blastchar/telco-customer-chur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20</Pages>
  <Words>4502</Words>
  <Characters>25664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 Podili</dc:creator>
  <cp:keywords/>
  <dc:description/>
  <cp:lastModifiedBy>Sai ram Podili</cp:lastModifiedBy>
  <cp:revision>10</cp:revision>
  <dcterms:created xsi:type="dcterms:W3CDTF">2025-12-13T00:14:00Z</dcterms:created>
  <dcterms:modified xsi:type="dcterms:W3CDTF">2025-12-14T01:55:00Z</dcterms:modified>
</cp:coreProperties>
</file>