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22.jpg" ContentType="image/jpeg"/>
  <Override PartName="/word/media/rId23.jpg" ContentType="image/jpeg"/>
  <Override PartName="/word/media/rId24.jpg" ContentType="image/jpeg"/>
  <Override PartName="/word/media/rId25.jpg" ContentType="image/jpeg"/>
  <Override PartName="/word/media/rId26.jpg" ContentType="image/jpeg"/>
  <Override PartName="/word/media/rId27.jpg" ContentType="image/jpeg"/>
  <Override PartName="/word/media/rId2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НКНбд-01-21</w:t>
      </w:r>
    </w:p>
    <w:p>
      <w:pPr>
        <w:pStyle w:val="Author"/>
      </w:pPr>
      <w:r>
        <w:t xml:space="preserve">Подлесный</w:t>
      </w:r>
      <w:r>
        <w:t xml:space="preserve"> </w:t>
      </w:r>
      <w:r>
        <w:t xml:space="preserve">Иван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BlockText"/>
      </w:pPr>
      <w:r>
        <w:rPr>
          <w:bCs/>
          <w:b/>
        </w:rPr>
        <w:t xml:space="preserve">Познакомиться с операционной системой Linux. Получить практические навыки работы с редактором Emacs</w:t>
      </w:r>
    </w:p>
    <w:bookmarkStart w:id="29" w:name="ход-работы"/>
    <w:p>
      <w:pPr>
        <w:pStyle w:val="Heading1"/>
      </w:pPr>
      <w:r>
        <w:t xml:space="preserve">Ход работы</w:t>
      </w:r>
    </w:p>
    <w:p>
      <w:pPr>
        <w:numPr>
          <w:ilvl w:val="0"/>
          <w:numId w:val="1001"/>
        </w:numPr>
        <w:pStyle w:val="Compact"/>
      </w:pPr>
      <w:r>
        <w:t xml:space="preserve">Открыть emacs.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Шаг 1" title="" id="1" name="Picture"/>
            <a:graphic>
              <a:graphicData uri="http://schemas.openxmlformats.org/drawingml/2006/picture">
                <pic:pic>
                  <pic:nvPicPr>
                    <pic:cNvPr descr="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Шаг 1</w:t>
      </w:r>
    </w:p>
    <w:p>
      <w:pPr>
        <w:numPr>
          <w:ilvl w:val="0"/>
          <w:numId w:val="1002"/>
        </w:numPr>
        <w:pStyle w:val="Compact"/>
      </w:pPr>
      <w:r>
        <w:t xml:space="preserve">Создать файл lab07.sh с помощью комбинации Ctrl-x Ctrl-f.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Шаг 2" title="" id="1" name="Picture"/>
            <a:graphic>
              <a:graphicData uri="http://schemas.openxmlformats.org/drawingml/2006/picture">
                <pic:pic>
                  <pic:nvPicPr>
                    <pic:cNvPr descr="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Шаг 2</w:t>
      </w:r>
    </w:p>
    <w:p>
      <w:pPr>
        <w:numPr>
          <w:ilvl w:val="0"/>
          <w:numId w:val="1003"/>
        </w:numPr>
        <w:pStyle w:val="Compact"/>
      </w:pPr>
      <w:r>
        <w:t xml:space="preserve">Наберите заданный текст: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Шаг 3-4" title="" id="1" name="Picture"/>
            <a:graphic>
              <a:graphicData uri="http://schemas.openxmlformats.org/drawingml/2006/picture">
                <pic:pic>
                  <pic:nvPicPr>
                    <pic:cNvPr descr="3-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Шаг 3-4</w:t>
      </w:r>
    </w:p>
    <w:p>
      <w:pPr>
        <w:numPr>
          <w:ilvl w:val="0"/>
          <w:numId w:val="1004"/>
        </w:numPr>
        <w:pStyle w:val="Compact"/>
      </w:pPr>
      <w:r>
        <w:t xml:space="preserve">Сохранить файл с помощью комбинации Ctrl-x Ctrl-s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Шаг 3-4" title="" id="1" name="Picture"/>
            <a:graphic>
              <a:graphicData uri="http://schemas.openxmlformats.org/drawingml/2006/picture">
                <pic:pic>
                  <pic:nvPicPr>
                    <pic:cNvPr descr="3-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Шаг 3-4</w:t>
      </w:r>
    </w:p>
    <w:p>
      <w:pPr>
        <w:numPr>
          <w:ilvl w:val="0"/>
          <w:numId w:val="1005"/>
        </w:numPr>
        <w:pStyle w:val="Compact"/>
      </w:pPr>
      <w:r>
        <w:t xml:space="preserve">Проделать с текстом стандартные процедуры редактирования, каждое действие должно осуществляться комбинацией клавиш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Шаг 5" title="" id="1" name="Picture"/>
            <a:graphic>
              <a:graphicData uri="http://schemas.openxmlformats.org/drawingml/2006/picture">
                <pic:pic>
                  <pic:nvPicPr>
                    <pic:cNvPr descr="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Шаг 5</w:t>
      </w:r>
    </w:p>
    <w:p>
      <w:pPr>
        <w:numPr>
          <w:ilvl w:val="0"/>
          <w:numId w:val="1006"/>
        </w:numPr>
        <w:pStyle w:val="Compact"/>
      </w:pPr>
      <w:r>
        <w:t xml:space="preserve">Научитесь использовать команды по перемещению курсора.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Шаг 6" title="" id="1" name="Picture"/>
            <a:graphic>
              <a:graphicData uri="http://schemas.openxmlformats.org/drawingml/2006/picture">
                <pic:pic>
                  <pic:nvPicPr>
                    <pic:cNvPr descr="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Шаг 6</w:t>
      </w:r>
    </w:p>
    <w:p>
      <w:pPr>
        <w:numPr>
          <w:ilvl w:val="0"/>
          <w:numId w:val="1007"/>
        </w:numPr>
        <w:pStyle w:val="Compact"/>
      </w:pPr>
      <w:r>
        <w:t xml:space="preserve">Изучите управление буферами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Шаг 7" title="" id="1" name="Picture"/>
            <a:graphic>
              <a:graphicData uri="http://schemas.openxmlformats.org/drawingml/2006/picture">
                <pic:pic>
                  <pic:nvPicPr>
                    <pic:cNvPr descr="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Шаг 7</w:t>
      </w:r>
    </w:p>
    <w:p>
      <w:pPr>
        <w:numPr>
          <w:ilvl w:val="0"/>
          <w:numId w:val="1008"/>
        </w:numPr>
        <w:pStyle w:val="Compact"/>
      </w:pPr>
      <w:r>
        <w:t xml:space="preserve">Изучите управление окнами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Шаг 8" title="" id="1" name="Picture"/>
            <a:graphic>
              <a:graphicData uri="http://schemas.openxmlformats.org/drawingml/2006/picture">
                <pic:pic>
                  <pic:nvPicPr>
                    <pic:cNvPr descr="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Шаг 8</w:t>
      </w:r>
    </w:p>
    <w:p>
      <w:pPr>
        <w:numPr>
          <w:ilvl w:val="0"/>
          <w:numId w:val="1009"/>
        </w:numPr>
        <w:pStyle w:val="Compact"/>
      </w:pPr>
      <w:r>
        <w:t xml:space="preserve">Изучите режим поиска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Шаг 9" title="" id="1" name="Picture"/>
            <a:graphic>
              <a:graphicData uri="http://schemas.openxmlformats.org/drawingml/2006/picture">
                <pic:pic>
                  <pic:nvPicPr>
                    <pic:cNvPr descr="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Шаг 9</w:t>
      </w:r>
    </w:p>
    <w:bookmarkEnd w:id="29"/>
    <w:bookmarkStart w:id="30" w:name="выводы"/>
    <w:p>
      <w:pPr>
        <w:pStyle w:val="Heading1"/>
      </w:pPr>
      <w:r>
        <w:t xml:space="preserve">ВЫВОДЫ</w:t>
      </w:r>
    </w:p>
    <w:p>
      <w:pPr>
        <w:pStyle w:val="BlockText"/>
      </w:pPr>
      <w:r>
        <w:rPr>
          <w:bCs/>
          <w:b/>
        </w:rPr>
        <w:t xml:space="preserve">Мы Познакомились с операционной системой Linux и Получили практические навыки работы с редактором Emacs</w:t>
      </w:r>
    </w:p>
    <w:bookmarkEnd w:id="3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22" Target="media/rId22.jpg" /><Relationship Type="http://schemas.openxmlformats.org/officeDocument/2006/relationships/image" Id="rId23" Target="media/rId23.jpg" /><Relationship Type="http://schemas.openxmlformats.org/officeDocument/2006/relationships/image" Id="rId24" Target="media/rId24.jpg" /><Relationship Type="http://schemas.openxmlformats.org/officeDocument/2006/relationships/image" Id="rId25" Target="media/rId25.jpg" /><Relationship Type="http://schemas.openxmlformats.org/officeDocument/2006/relationships/image" Id="rId26" Target="media/rId26.jpg" /><Relationship Type="http://schemas.openxmlformats.org/officeDocument/2006/relationships/image" Id="rId27" Target="media/rId27.jpg" /><Relationship Type="http://schemas.openxmlformats.org/officeDocument/2006/relationships/image" Id="rId28" Target="media/rId28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Подлесный Иван Сергеевич</dc:creator>
  <dc:language>ru-RU</dc:language>
  <cp:keywords/>
  <dcterms:created xsi:type="dcterms:W3CDTF">2022-05-21T16:39:25Z</dcterms:created>
  <dcterms:modified xsi:type="dcterms:W3CDTF">2022-05-21T16:39:25Z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Title">
    <vt:lpwstr>Цель Работы</vt:lpwstr>
  </property>
  <property fmtid="{D5CDD505-2E9C-101B-9397-08002B2CF9AE}" pid="40" name="lolTitle">
    <vt:lpwstr>Листинги</vt:lpwstr>
  </property>
  <property fmtid="{D5CDD505-2E9C-101B-9397-08002B2CF9AE}" pid="41" name="lotTitle">
    <vt:lpwstr>Ход Работы</vt:lpwstr>
  </property>
  <property fmtid="{D5CDD505-2E9C-101B-9397-08002B2CF9AE}" pid="42" name="lstLabels">
    <vt:lpwstr>arabic</vt:lpwstr>
  </property>
  <property fmtid="{D5CDD505-2E9C-101B-9397-08002B2CF9AE}" pid="43" name="lstPrefix">
    <vt:lpwstr/>
  </property>
  <property fmtid="{D5CDD505-2E9C-101B-9397-08002B2CF9AE}" pid="44" name="lstPrefixTemplate">
    <vt:lpwstr>p i</vt:lpwstr>
  </property>
  <property fmtid="{D5CDD505-2E9C-101B-9397-08002B2CF9AE}" pid="45" name="mainfont">
    <vt:lpwstr>PT Serif</vt:lpwstr>
  </property>
  <property fmtid="{D5CDD505-2E9C-101B-9397-08002B2CF9AE}" pid="46" name="mainfontoptions">
    <vt:lpwstr>Ligatures=TeX</vt:lpwstr>
  </property>
  <property fmtid="{D5CDD505-2E9C-101B-9397-08002B2CF9AE}" pid="47" name="monofont">
    <vt:lpwstr>PT Mono</vt:lpwstr>
  </property>
  <property fmtid="{D5CDD505-2E9C-101B-9397-08002B2CF9AE}" pid="48" name="monofontoptions">
    <vt:lpwstr>Scale=MatchLowercase,Scale=0.9</vt:lpwstr>
  </property>
  <property fmtid="{D5CDD505-2E9C-101B-9397-08002B2CF9AE}" pid="49" name="nameInLink">
    <vt:lpwstr>False</vt:lpwstr>
  </property>
  <property fmtid="{D5CDD505-2E9C-101B-9397-08002B2CF9AE}" pid="50" name="numberSections">
    <vt:lpwstr>False</vt:lpwstr>
  </property>
  <property fmtid="{D5CDD505-2E9C-101B-9397-08002B2CF9AE}" pid="51" name="pairDelim">
    <vt:lpwstr>, </vt:lpwstr>
  </property>
  <property fmtid="{D5CDD505-2E9C-101B-9397-08002B2CF9AE}" pid="52" name="papersize">
    <vt:lpwstr>a4</vt:lpwstr>
  </property>
  <property fmtid="{D5CDD505-2E9C-101B-9397-08002B2CF9AE}" pid="53" name="polyglossia-lang">
    <vt:lpwstr/>
  </property>
  <property fmtid="{D5CDD505-2E9C-101B-9397-08002B2CF9AE}" pid="54" name="polyglossia-otherlangs">
    <vt:lpwstr/>
  </property>
  <property fmtid="{D5CDD505-2E9C-101B-9397-08002B2CF9AE}" pid="55" name="rangeDelim">
    <vt:lpwstr>-</vt:lpwstr>
  </property>
  <property fmtid="{D5CDD505-2E9C-101B-9397-08002B2CF9AE}" pid="56" name="refDelim">
    <vt:lpwstr>, </vt:lpwstr>
  </property>
  <property fmtid="{D5CDD505-2E9C-101B-9397-08002B2CF9AE}" pid="57" name="refIndexTemplate">
    <vt:lpwstr>isuf</vt:lpwstr>
  </property>
  <property fmtid="{D5CDD505-2E9C-101B-9397-08002B2CF9AE}" pid="58" name="romanfont">
    <vt:lpwstr>PT Serif</vt:lpwstr>
  </property>
  <property fmtid="{D5CDD505-2E9C-101B-9397-08002B2CF9AE}" pid="59" name="romanfontoptions">
    <vt:lpwstr>Ligatures=TeX</vt:lpwstr>
  </property>
  <property fmtid="{D5CDD505-2E9C-101B-9397-08002B2CF9AE}" pid="60" name="sansfont">
    <vt:lpwstr>PT Sans</vt:lpwstr>
  </property>
  <property fmtid="{D5CDD505-2E9C-101B-9397-08002B2CF9AE}" pid="61" name="sansfontoptions">
    <vt:lpwstr>Ligatures=TeX,Scale=MatchLowercase</vt:lpwstr>
  </property>
  <property fmtid="{D5CDD505-2E9C-101B-9397-08002B2CF9AE}" pid="62" name="secHeaderDelim">
    <vt:lpwstr> </vt:lpwstr>
  </property>
  <property fmtid="{D5CDD505-2E9C-101B-9397-08002B2CF9AE}" pid="63" name="secHeaderTemplate">
    <vt:lpwstr>isecHeaderDelim[n]t</vt:lpwstr>
  </property>
  <property fmtid="{D5CDD505-2E9C-101B-9397-08002B2CF9AE}" pid="64" name="secLabels">
    <vt:lpwstr>arabic</vt:lpwstr>
  </property>
  <property fmtid="{D5CDD505-2E9C-101B-9397-08002B2CF9AE}" pid="65" name="secPrefix">
    <vt:lpwstr/>
  </property>
  <property fmtid="{D5CDD505-2E9C-101B-9397-08002B2CF9AE}" pid="66" name="secPrefixTemplate">
    <vt:lpwstr>p i</vt:lpwstr>
  </property>
  <property fmtid="{D5CDD505-2E9C-101B-9397-08002B2CF9AE}" pid="67" name="sectionsDepth">
    <vt:lpwstr>0</vt:lpwstr>
  </property>
  <property fmtid="{D5CDD505-2E9C-101B-9397-08002B2CF9AE}" pid="68" name="subfigGrid">
    <vt:lpwstr>False</vt:lpwstr>
  </property>
  <property fmtid="{D5CDD505-2E9C-101B-9397-08002B2CF9AE}" pid="69" name="subfigLabels">
    <vt:lpwstr>alpha a</vt:lpwstr>
  </property>
  <property fmtid="{D5CDD505-2E9C-101B-9397-08002B2CF9AE}" pid="70" name="subfigureChildTemplate">
    <vt:lpwstr>i</vt:lpwstr>
  </property>
  <property fmtid="{D5CDD505-2E9C-101B-9397-08002B2CF9AE}" pid="71" name="subfigureRefIndexTemplate">
    <vt:lpwstr>isuf (s)</vt:lpwstr>
  </property>
  <property fmtid="{D5CDD505-2E9C-101B-9397-08002B2CF9AE}" pid="72" name="subfigureTemplate">
    <vt:lpwstr>figureTitle ititleDelim t. ccs</vt:lpwstr>
  </property>
  <property fmtid="{D5CDD505-2E9C-101B-9397-08002B2CF9AE}" pid="73" name="subtitle">
    <vt:lpwstr>НКНбд-01-21</vt:lpwstr>
  </property>
  <property fmtid="{D5CDD505-2E9C-101B-9397-08002B2CF9AE}" pid="74" name="tableEqns">
    <vt:lpwstr>False</vt:lpwstr>
  </property>
  <property fmtid="{D5CDD505-2E9C-101B-9397-08002B2CF9AE}" pid="75" name="tableTemplate">
    <vt:lpwstr>tableTitle ititleDelim t</vt:lpwstr>
  </property>
  <property fmtid="{D5CDD505-2E9C-101B-9397-08002B2CF9AE}" pid="76" name="tableTitle">
    <vt:lpwstr>Таблица</vt:lpwstr>
  </property>
  <property fmtid="{D5CDD505-2E9C-101B-9397-08002B2CF9AE}" pid="77" name="tblLabels">
    <vt:lpwstr>arabic</vt:lpwstr>
  </property>
  <property fmtid="{D5CDD505-2E9C-101B-9397-08002B2CF9AE}" pid="78" name="tblPrefix">
    <vt:lpwstr/>
  </property>
  <property fmtid="{D5CDD505-2E9C-101B-9397-08002B2CF9AE}" pid="79" name="tblPrefixTemplate">
    <vt:lpwstr>p i</vt:lpwstr>
  </property>
  <property fmtid="{D5CDD505-2E9C-101B-9397-08002B2CF9AE}" pid="80" name="titleDelim">
    <vt:lpwstr>:</vt:lpwstr>
  </property>
  <property fmtid="{D5CDD505-2E9C-101B-9397-08002B2CF9AE}" pid="81" name="toc">
    <vt:lpwstr>True</vt:lpwstr>
  </property>
  <property fmtid="{D5CDD505-2E9C-101B-9397-08002B2CF9AE}" pid="82" name="toc-depth">
    <vt:lpwstr>2</vt:lpwstr>
  </property>
  <property fmtid="{D5CDD505-2E9C-101B-9397-08002B2CF9AE}" pid="83" name="toc-title">
    <vt:lpwstr>Содержание</vt:lpwstr>
  </property>
</Properties>
</file>