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24.jpg" ContentType="image/jpeg"/>
  <Override PartName="/word/media/rId27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Подлесный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t xml:space="preserve">Постановка задачи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</w:p>
    <w:bookmarkEnd w:id="20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Выполняем шаги 1-2:</w:t>
      </w:r>
    </w:p>
    <w:p>
      <w:pPr>
        <w:pStyle w:val="Compact"/>
        <w:numPr>
          <w:ilvl w:val="0"/>
          <w:numId w:val="1002"/>
        </w:numPr>
      </w:pPr>
      <w:r>
        <w:t xml:space="preserve">Создаем нового гостевого пользователя (guest)</w:t>
      </w:r>
      <w:r>
        <w:t xml:space="preserve"> </w:t>
      </w:r>
      <w:r>
        <w:t xml:space="preserve">“</w:t>
      </w:r>
      <w:r>
        <w:t xml:space="preserve">sudo useradd guest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Задаём ему пароль</w:t>
      </w:r>
      <w:r>
        <w:t xml:space="preserve"> </w:t>
      </w:r>
      <w:r>
        <w:t xml:space="preserve">“</w:t>
      </w:r>
      <w:r>
        <w:t xml:space="preserve">sudo passwd guest</w:t>
      </w:r>
      <w:r>
        <w:t xml:space="preserve">”</w:t>
      </w:r>
    </w:p>
    <w:p>
      <w:pPr>
        <w:pStyle w:val="CaptionedFigure"/>
      </w:pPr>
      <w:r>
        <w:drawing>
          <wp:inline>
            <wp:extent cx="3733800" cy="1544601"/>
            <wp:effectExtent b="0" l="0" r="0" t="0"/>
            <wp:docPr descr="Шаги 1-2" title="" id="22" name="Picture"/>
            <a:graphic>
              <a:graphicData uri="http://schemas.openxmlformats.org/drawingml/2006/picture">
                <pic:pic>
                  <pic:nvPicPr>
                    <pic:cNvPr descr="1-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Шаги 1-2</w:t>
      </w:r>
    </w:p>
    <w:p>
      <w:pPr>
        <w:pStyle w:val="Compact"/>
        <w:numPr>
          <w:ilvl w:val="0"/>
          <w:numId w:val="1003"/>
        </w:numPr>
      </w:pPr>
      <w:r>
        <w:t xml:space="preserve">Проходим шаги 3-7:</w:t>
      </w:r>
    </w:p>
    <w:p>
      <w:pPr>
        <w:pStyle w:val="Compact"/>
        <w:numPr>
          <w:ilvl w:val="0"/>
          <w:numId w:val="1004"/>
        </w:numPr>
      </w:pPr>
      <w:r>
        <w:t xml:space="preserve">Входим в систему через пользователя guest</w:t>
      </w:r>
    </w:p>
    <w:p>
      <w:pPr>
        <w:pStyle w:val="Compact"/>
        <w:numPr>
          <w:ilvl w:val="0"/>
          <w:numId w:val="1004"/>
        </w:numPr>
      </w:pPr>
      <w:r>
        <w:t xml:space="preserve">Определяем директорию, в которой находится пользователь командой</w:t>
      </w:r>
      <w:r>
        <w:t xml:space="preserve"> </w:t>
      </w:r>
      <w:r>
        <w:t xml:space="preserve">“</w:t>
      </w:r>
      <w:r>
        <w:t xml:space="preserve">pwd</w:t>
      </w:r>
      <w:r>
        <w:t xml:space="preserve">”</w:t>
      </w:r>
      <w:r>
        <w:t xml:space="preserve"> </w:t>
      </w:r>
      <w:r>
        <w:t xml:space="preserve">и определяем является ли она домашней</w:t>
      </w:r>
    </w:p>
    <w:p>
      <w:pPr>
        <w:pStyle w:val="Compact"/>
        <w:numPr>
          <w:ilvl w:val="0"/>
          <w:numId w:val="1004"/>
        </w:numPr>
      </w:pPr>
      <w:r>
        <w:t xml:space="preserve">Директория является домашней</w:t>
      </w:r>
    </w:p>
    <w:p>
      <w:pPr>
        <w:pStyle w:val="Compact"/>
        <w:numPr>
          <w:ilvl w:val="0"/>
          <w:numId w:val="1004"/>
        </w:numPr>
      </w:pPr>
      <w:r>
        <w:t xml:space="preserve">Уточняем имя пользователя командой</w:t>
      </w:r>
      <w:r>
        <w:t xml:space="preserve"> </w:t>
      </w:r>
      <w:r>
        <w:t xml:space="preserve">“</w:t>
      </w:r>
      <w:r>
        <w:t xml:space="preserve">whoami</w:t>
      </w:r>
      <w:r>
        <w:t xml:space="preserve">”</w:t>
      </w:r>
    </w:p>
    <w:p>
      <w:pPr>
        <w:pStyle w:val="Compact"/>
        <w:numPr>
          <w:ilvl w:val="0"/>
          <w:numId w:val="1004"/>
        </w:numPr>
      </w:pPr>
      <w:r>
        <w:t xml:space="preserve">Уточняем имя пользователя, его группу, а также группы, куда входит пользователь, командой id, потом сравниваем вывод id с выводом команды groups.</w:t>
      </w:r>
    </w:p>
    <w:p>
      <w:pPr>
        <w:pStyle w:val="CaptionedFigure"/>
      </w:pPr>
      <w:r>
        <w:drawing>
          <wp:inline>
            <wp:extent cx="3733800" cy="1168318"/>
            <wp:effectExtent b="0" l="0" r="0" t="0"/>
            <wp:docPr descr="Шаги 3-7" title="" id="25" name="Picture"/>
            <a:graphic>
              <a:graphicData uri="http://schemas.openxmlformats.org/drawingml/2006/picture">
                <pic:pic>
                  <pic:nvPicPr>
                    <pic:cNvPr descr="3-7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8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Шаги 3-7</w:t>
      </w:r>
    </w:p>
    <w:p>
      <w:pPr>
        <w:pStyle w:val="Compact"/>
        <w:numPr>
          <w:ilvl w:val="0"/>
          <w:numId w:val="1005"/>
        </w:numPr>
      </w:pPr>
      <w:r>
        <w:t xml:space="preserve">Выполняем шаг 8:</w:t>
      </w:r>
    </w:p>
    <w:p>
      <w:pPr>
        <w:pStyle w:val="Compact"/>
        <w:numPr>
          <w:ilvl w:val="0"/>
          <w:numId w:val="1006"/>
        </w:numPr>
      </w:pPr>
      <w:r>
        <w:t xml:space="preserve">Просматриваем файл /etc/passwd командой</w:t>
      </w:r>
      <w:r>
        <w:t xml:space="preserve"> </w:t>
      </w:r>
      <w:r>
        <w:t xml:space="preserve">“</w:t>
      </w:r>
      <w:r>
        <w:t xml:space="preserve">cat /etc/passwd</w:t>
      </w:r>
      <w:r>
        <w:t xml:space="preserve">”</w:t>
      </w:r>
      <w:r>
        <w:t xml:space="preserve"> </w:t>
      </w:r>
      <w:r>
        <w:t xml:space="preserve">и находим в нём свою учётную запись. Определяем uid пользователя и gid пользователя. Сравните найденные значения с полученными в предыдущих пунктах.</w:t>
      </w:r>
      <w:r>
        <w:t xml:space="preserve"> </w:t>
      </w:r>
      <w:r>
        <w:t xml:space="preserve">Данные uid и gid пользователя guest никак не различаются.</w:t>
      </w:r>
    </w:p>
    <w:p>
      <w:pPr>
        <w:pStyle w:val="CaptionedFigure"/>
      </w:pPr>
      <w:r>
        <w:drawing>
          <wp:inline>
            <wp:extent cx="3733800" cy="2368365"/>
            <wp:effectExtent b="0" l="0" r="0" t="0"/>
            <wp:docPr descr="Шаг 8" title="" id="28" name="Picture"/>
            <a:graphic>
              <a:graphicData uri="http://schemas.openxmlformats.org/drawingml/2006/picture">
                <pic:pic>
                  <pic:nvPicPr>
                    <pic:cNvPr descr="8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8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Шаг 8</w:t>
      </w:r>
    </w:p>
    <w:p>
      <w:pPr>
        <w:pStyle w:val="Compact"/>
        <w:numPr>
          <w:ilvl w:val="0"/>
          <w:numId w:val="1007"/>
        </w:numPr>
      </w:pPr>
      <w:r>
        <w:t xml:space="preserve">Выполняем шаг 9:</w:t>
      </w:r>
    </w:p>
    <w:p>
      <w:pPr>
        <w:pStyle w:val="Compact"/>
        <w:numPr>
          <w:ilvl w:val="0"/>
          <w:numId w:val="1008"/>
        </w:numPr>
      </w:pPr>
      <w:r>
        <w:t xml:space="preserve">Определите существующие в системе директории командой ls -l /home/</w:t>
      </w:r>
      <w:r>
        <w:t xml:space="preserve"> </w:t>
      </w:r>
      <w:r>
        <w:t xml:space="preserve">Удалось получить список поддиректорий директории /home. На каждой директории установлены права на чтение, запись и исполнение, но только для владельцев(не включая группы и остальных пользователей).</w:t>
      </w:r>
    </w:p>
    <w:p>
      <w:pPr>
        <w:pStyle w:val="CaptionedFigure"/>
      </w:pPr>
      <w:r>
        <w:drawing>
          <wp:inline>
            <wp:extent cx="3733800" cy="655210"/>
            <wp:effectExtent b="0" l="0" r="0" t="0"/>
            <wp:docPr descr="Шаг 9" title="" id="31" name="Picture"/>
            <a:graphic>
              <a:graphicData uri="http://schemas.openxmlformats.org/drawingml/2006/picture">
                <pic:pic>
                  <pic:nvPicPr>
                    <pic:cNvPr descr="9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Шаг 9</w:t>
      </w:r>
    </w:p>
    <w:p>
      <w:pPr>
        <w:pStyle w:val="Compact"/>
        <w:numPr>
          <w:ilvl w:val="0"/>
          <w:numId w:val="1009"/>
        </w:numPr>
      </w:pPr>
      <w:r>
        <w:t xml:space="preserve">Выполняем шаги 10-11:</w:t>
      </w:r>
    </w:p>
    <w:p>
      <w:pPr>
        <w:numPr>
          <w:ilvl w:val="0"/>
          <w:numId w:val="1010"/>
        </w:numPr>
      </w:pPr>
      <w:r>
        <w:t xml:space="preserve">Проверяем, какие расширенные атрибуты установлены на поддиректориях, находящихся в директории /home, командой</w:t>
      </w:r>
      <w:r>
        <w:t xml:space="preserve"> </w:t>
      </w:r>
      <w:r>
        <w:t xml:space="preserve">“</w:t>
      </w:r>
      <w:r>
        <w:t xml:space="preserve">lsattr /home</w:t>
      </w:r>
      <w:r>
        <w:t xml:space="preserve">”</w:t>
      </w:r>
    </w:p>
    <w:p>
      <w:pPr>
        <w:numPr>
          <w:ilvl w:val="0"/>
          <w:numId w:val="1010"/>
        </w:numPr>
      </w:pPr>
      <w:r>
        <w:t xml:space="preserve">Удалось увидеть расширенные атрибуты только своей директорий</w:t>
      </w:r>
    </w:p>
    <w:p>
      <w:pPr>
        <w:numPr>
          <w:ilvl w:val="0"/>
          <w:numId w:val="1010"/>
        </w:numPr>
      </w:pPr>
      <w:r>
        <w:t xml:space="preserve">Создаем в домашней директории поддиректорию dir1 командой</w:t>
      </w:r>
      <w:r>
        <w:t xml:space="preserve"> </w:t>
      </w:r>
      <w:r>
        <w:t xml:space="preserve">“</w:t>
      </w:r>
      <w:r>
        <w:t xml:space="preserve">mkdir dir1</w:t>
      </w:r>
      <w:r>
        <w:t xml:space="preserve">”</w:t>
      </w:r>
      <w:r>
        <w:t xml:space="preserve"> </w:t>
      </w:r>
      <w:r>
        <w:t xml:space="preserve">Определяем командами ls -l и lsattr, какие права доступа и расширенные атрибуты были выставлены на директорию dir1. (Владелец – чтение,исполнение,запись. Группа – чтение и исполнение. Остальные – чтение)</w:t>
      </w:r>
    </w:p>
    <w:p>
      <w:pPr>
        <w:pStyle w:val="CaptionedFigure"/>
      </w:pPr>
      <w:r>
        <w:drawing>
          <wp:inline>
            <wp:extent cx="3733800" cy="1483710"/>
            <wp:effectExtent b="0" l="0" r="0" t="0"/>
            <wp:docPr descr="Шаги 10-11" title="" id="34" name="Picture"/>
            <a:graphic>
              <a:graphicData uri="http://schemas.openxmlformats.org/drawingml/2006/picture">
                <pic:pic>
                  <pic:nvPicPr>
                    <pic:cNvPr descr="10-11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Шаги 10-11</w:t>
      </w:r>
    </w:p>
    <w:p>
      <w:pPr>
        <w:pStyle w:val="Compact"/>
        <w:numPr>
          <w:ilvl w:val="0"/>
          <w:numId w:val="1011"/>
        </w:numPr>
      </w:pPr>
      <w:r>
        <w:t xml:space="preserve">Выполняем шаг 12:</w:t>
      </w:r>
    </w:p>
    <w:p>
      <w:pPr>
        <w:pStyle w:val="Compact"/>
        <w:numPr>
          <w:ilvl w:val="0"/>
          <w:numId w:val="1012"/>
        </w:numPr>
      </w:pPr>
      <w:r>
        <w:t xml:space="preserve">Снимаем с директории dir1 все атрибуты командой</w:t>
      </w:r>
      <w:r>
        <w:t xml:space="preserve"> </w:t>
      </w:r>
      <w:r>
        <w:t xml:space="preserve">“</w:t>
      </w:r>
      <w:r>
        <w:t xml:space="preserve">chmod 000 dir1</w:t>
      </w:r>
      <w:r>
        <w:t xml:space="preserve">”</w:t>
      </w:r>
      <w:r>
        <w:t xml:space="preserve"> </w:t>
      </w:r>
      <w:r>
        <w:t xml:space="preserve">и проверяем правильность выполнения с помощью команды</w:t>
      </w:r>
      <w:r>
        <w:t xml:space="preserve"> </w:t>
      </w:r>
      <w:r>
        <w:t xml:space="preserve">“</w:t>
      </w:r>
      <w:r>
        <w:t xml:space="preserve">ls -l</w:t>
      </w:r>
      <w:r>
        <w:t xml:space="preserve">”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Шаг 12" title="" id="37" name="Picture"/>
            <a:graphic>
              <a:graphicData uri="http://schemas.openxmlformats.org/drawingml/2006/picture">
                <pic:pic>
                  <pic:nvPicPr>
                    <pic:cNvPr descr="12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Шаг 12</w:t>
      </w:r>
    </w:p>
    <w:p>
      <w:pPr>
        <w:pStyle w:val="Compact"/>
        <w:numPr>
          <w:ilvl w:val="0"/>
          <w:numId w:val="1013"/>
        </w:numPr>
      </w:pPr>
      <w:r>
        <w:t xml:space="preserve">Выполняем шаг 13:</w:t>
      </w:r>
    </w:p>
    <w:p>
      <w:pPr>
        <w:pStyle w:val="Compact"/>
        <w:numPr>
          <w:ilvl w:val="0"/>
          <w:numId w:val="1014"/>
        </w:numPr>
      </w:pPr>
      <w:r>
        <w:t xml:space="preserve">Попытался создать в директории dir1 файл file1 командой</w:t>
      </w:r>
      <w:r>
        <w:t xml:space="preserve"> </w:t>
      </w:r>
      <w:r>
        <w:t xml:space="preserve">“</w:t>
      </w:r>
      <w:r>
        <w:t xml:space="preserve">echo</w:t>
      </w:r>
      <w:r>
        <w:t xml:space="preserve">”</w:t>
      </w:r>
      <w:r>
        <w:t xml:space="preserve">test” &gt; /home/guest/dir1 file1”</w:t>
      </w:r>
      <w:r>
        <w:t xml:space="preserve"> </w:t>
      </w:r>
      <w:r>
        <w:t xml:space="preserve">Отказ был получен так как, мы поменяли аттрибуты на те, которые не позволяют проводить с папкой операцию чтения и записи.</w:t>
      </w:r>
      <w:r>
        <w:t xml:space="preserve"> </w:t>
      </w:r>
      <w:r>
        <w:t xml:space="preserve">Файл также не удалось создать .</w:t>
      </w:r>
    </w:p>
    <w:p>
      <w:pPr>
        <w:pStyle w:val="CaptionedFigure"/>
      </w:pPr>
      <w:r>
        <w:drawing>
          <wp:inline>
            <wp:extent cx="3733800" cy="512632"/>
            <wp:effectExtent b="0" l="0" r="0" t="0"/>
            <wp:docPr descr="Шаг 13" title="" id="40" name="Picture"/>
            <a:graphic>
              <a:graphicData uri="http://schemas.openxmlformats.org/drawingml/2006/picture">
                <pic:pic>
                  <pic:nvPicPr>
                    <pic:cNvPr descr="1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Шаг 13</w:t>
      </w:r>
    </w:p>
    <w:p>
      <w:pPr>
        <w:pStyle w:val="Compact"/>
        <w:numPr>
          <w:ilvl w:val="0"/>
          <w:numId w:val="1015"/>
        </w:numPr>
      </w:pPr>
      <w:r>
        <w:t xml:space="preserve">Шаг 14:</w:t>
      </w:r>
      <w:r>
        <w:t xml:space="preserve"> </w:t>
      </w:r>
      <w:r>
        <w:t xml:space="preserve">Таблица минимальных прав доступа на совершения действий с файлами и папками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3733"/>
        <w:gridCol w:w="30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</w:tbl>
    <w:bookmarkEnd w:id="42"/>
    <w:bookmarkStart w:id="4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работы в консоли с атрибутами файлов, закрепили теоретические основы дискреционного разграничения доступа в современных системах с открытым кодом на базе ОС Linux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1"/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1"/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1"/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Основы информационной безопасности</dc:title>
  <dc:creator>Подлесный Иван Сергеевич</dc:creator>
  <dc:language>ru-RU</dc:language>
  <cp:keywords/>
  <dcterms:created xsi:type="dcterms:W3CDTF">2024-09-14T12:26:14Z</dcterms:created>
  <dcterms:modified xsi:type="dcterms:W3CDTF">2024-09-14T12:26:14Z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Рис.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1.25</vt:lpwstr>
  </property>
  <property fmtid="{D5CDD505-2E9C-101B-9397-08002B2CF9AE}" pid="37" name="linkReferences">
    <vt:lpwstr>False</vt:lpwstr>
  </property>
  <property fmtid="{D5CDD505-2E9C-101B-9397-08002B2CF9AE}" pid="38" name="listItemTitleDelim">
    <vt:lpwstr>.</vt:lpwstr>
  </property>
  <property fmtid="{D5CDD505-2E9C-101B-9397-08002B2CF9AE}" pid="39" name="listingTemplate">
    <vt:lpwstr>listingTitle ititleDelim t</vt:lpwstr>
  </property>
  <property fmtid="{D5CDD505-2E9C-101B-9397-08002B2CF9AE}" pid="40" name="listingTitle">
    <vt:lpwstr>Листинг</vt:lpwstr>
  </property>
  <property fmtid="{D5CDD505-2E9C-101B-9397-08002B2CF9AE}" pid="41" name="listings">
    <vt:lpwstr>False</vt:lpwstr>
  </property>
  <property fmtid="{D5CDD505-2E9C-101B-9397-08002B2CF9AE}" pid="42" name="lof">
    <vt:lpwstr>True</vt:lpwstr>
  </property>
  <property fmtid="{D5CDD505-2E9C-101B-9397-08002B2CF9AE}" pid="43" name="lofItemTemplate">
    <vt:lpwstr>lofItemTitleilistItemTitleDelimt </vt:lpwstr>
  </property>
  <property fmtid="{D5CDD505-2E9C-101B-9397-08002B2CF9AE}" pid="44" name="lofItemTitle">
    <vt:lpwstr/>
  </property>
  <property fmtid="{D5CDD505-2E9C-101B-9397-08002B2CF9AE}" pid="45" name="lofTitle">
    <vt:lpwstr>Список иллюстраций</vt:lpwstr>
  </property>
  <property fmtid="{D5CDD505-2E9C-101B-9397-08002B2CF9AE}" pid="46" name="lolItemTemplate">
    <vt:lpwstr>lolItemTitleilistItemTitleDelimt </vt:lpwstr>
  </property>
  <property fmtid="{D5CDD505-2E9C-101B-9397-08002B2CF9AE}" pid="47" name="lolItemTitle">
    <vt:lpwstr/>
  </property>
  <property fmtid="{D5CDD505-2E9C-101B-9397-08002B2CF9AE}" pid="48" name="lolTitle">
    <vt:lpwstr>Листинги</vt:lpwstr>
  </property>
  <property fmtid="{D5CDD505-2E9C-101B-9397-08002B2CF9AE}" pid="49" name="lot">
    <vt:lpwstr>True</vt:lpwstr>
  </property>
  <property fmtid="{D5CDD505-2E9C-101B-9397-08002B2CF9AE}" pid="50" name="lotItemTemplate">
    <vt:lpwstr>lotItemTitleilistItemTitleDelimt </vt:lpwstr>
  </property>
  <property fmtid="{D5CDD505-2E9C-101B-9397-08002B2CF9AE}" pid="51" name="lotItemTitle">
    <vt:lpwstr/>
  </property>
  <property fmtid="{D5CDD505-2E9C-101B-9397-08002B2CF9AE}" pid="52" name="lotTitle">
    <vt:lpwstr>Список таблиц</vt:lpwstr>
  </property>
  <property fmtid="{D5CDD505-2E9C-101B-9397-08002B2CF9AE}" pid="53" name="lstLabels">
    <vt:lpwstr>arabic</vt:lpwstr>
  </property>
  <property fmtid="{D5CDD505-2E9C-101B-9397-08002B2CF9AE}" pid="54" name="lstPrefix">
    <vt:lpwstr/>
  </property>
  <property fmtid="{D5CDD505-2E9C-101B-9397-08002B2CF9AE}" pid="55" name="lstPrefixTemplate">
    <vt:lpwstr>p i</vt:lpwstr>
  </property>
  <property fmtid="{D5CDD505-2E9C-101B-9397-08002B2CF9AE}" pid="56" name="mainfont">
    <vt:lpwstr>Open Sans</vt:lpwstr>
  </property>
  <property fmtid="{D5CDD505-2E9C-101B-9397-08002B2CF9AE}" pid="57" name="mainfontoptions">
    <vt:lpwstr>Ligatures=TeX</vt:lpwstr>
  </property>
  <property fmtid="{D5CDD505-2E9C-101B-9397-08002B2CF9AE}" pid="58" name="monofont">
    <vt:lpwstr>Open Sans</vt:lpwstr>
  </property>
  <property fmtid="{D5CDD505-2E9C-101B-9397-08002B2CF9AE}" pid="59" name="monofontoptions">
    <vt:lpwstr>Scale=MatchLowercase,Scale=0.9</vt:lpwstr>
  </property>
  <property fmtid="{D5CDD505-2E9C-101B-9397-08002B2CF9AE}" pid="60" name="nameInLink">
    <vt:lpwstr>False</vt:lpwstr>
  </property>
  <property fmtid="{D5CDD505-2E9C-101B-9397-08002B2CF9AE}" pid="61" name="numberSections">
    <vt:lpwstr>False</vt:lpwstr>
  </property>
  <property fmtid="{D5CDD505-2E9C-101B-9397-08002B2CF9AE}" pid="62" name="pairDelim">
    <vt:lpwstr>, </vt:lpwstr>
  </property>
  <property fmtid="{D5CDD505-2E9C-101B-9397-08002B2CF9AE}" pid="63" name="papersize">
    <vt:lpwstr>a4</vt:lpwstr>
  </property>
  <property fmtid="{D5CDD505-2E9C-101B-9397-08002B2CF9AE}" pid="64" name="polyglossia-lang">
    <vt:lpwstr/>
  </property>
  <property fmtid="{D5CDD505-2E9C-101B-9397-08002B2CF9AE}" pid="65" name="polyglossia-otherlangs">
    <vt:lpwstr/>
  </property>
  <property fmtid="{D5CDD505-2E9C-101B-9397-08002B2CF9AE}" pid="66" name="rangeDelim">
    <vt:lpwstr>-</vt:lpwstr>
  </property>
  <property fmtid="{D5CDD505-2E9C-101B-9397-08002B2CF9AE}" pid="67" name="refDelim">
    <vt:lpwstr>, </vt:lpwstr>
  </property>
  <property fmtid="{D5CDD505-2E9C-101B-9397-08002B2CF9AE}" pid="68" name="refIndexTemplate">
    <vt:lpwstr>isuf</vt:lpwstr>
  </property>
  <property fmtid="{D5CDD505-2E9C-101B-9397-08002B2CF9AE}" pid="69" name="romanfont">
    <vt:lpwstr>Open Sans</vt:lpwstr>
  </property>
  <property fmtid="{D5CDD505-2E9C-101B-9397-08002B2CF9AE}" pid="70" name="romanfontoptions">
    <vt:lpwstr>Ligatures=TeX</vt:lpwstr>
  </property>
  <property fmtid="{D5CDD505-2E9C-101B-9397-08002B2CF9AE}" pid="71" name="sansfont">
    <vt:lpwstr>Open Sans</vt:lpwstr>
  </property>
  <property fmtid="{D5CDD505-2E9C-101B-9397-08002B2CF9AE}" pid="72" name="sansfontoptions">
    <vt:lpwstr>Ligatures=TeX,Scale=MatchLowercase</vt:lpwstr>
  </property>
  <property fmtid="{D5CDD505-2E9C-101B-9397-08002B2CF9AE}" pid="73" name="secHeaderDelim">
    <vt:lpwstr> </vt:lpwstr>
  </property>
  <property fmtid="{D5CDD505-2E9C-101B-9397-08002B2CF9AE}" pid="74" name="secHeaderTemplate">
    <vt:lpwstr>isecHeaderDelim[n]t</vt:lpwstr>
  </property>
  <property fmtid="{D5CDD505-2E9C-101B-9397-08002B2CF9AE}" pid="75" name="secLabels">
    <vt:lpwstr>arabic</vt:lpwstr>
  </property>
  <property fmtid="{D5CDD505-2E9C-101B-9397-08002B2CF9AE}" pid="76" name="secPrefix">
    <vt:lpwstr/>
  </property>
  <property fmtid="{D5CDD505-2E9C-101B-9397-08002B2CF9AE}" pid="77" name="secPrefixTemplate">
    <vt:lpwstr>p i</vt:lpwstr>
  </property>
  <property fmtid="{D5CDD505-2E9C-101B-9397-08002B2CF9AE}" pid="78" name="sectionsDepth">
    <vt:lpwstr>0</vt:lpwstr>
  </property>
  <property fmtid="{D5CDD505-2E9C-101B-9397-08002B2CF9AE}" pid="79" name="subfigGrid">
    <vt:lpwstr>False</vt:lpwstr>
  </property>
  <property fmtid="{D5CDD505-2E9C-101B-9397-08002B2CF9AE}" pid="80" name="subfigLabels">
    <vt:lpwstr>alpha a</vt:lpwstr>
  </property>
  <property fmtid="{D5CDD505-2E9C-101B-9397-08002B2CF9AE}" pid="81" name="subfigureChildTemplate">
    <vt:lpwstr>i</vt:lpwstr>
  </property>
  <property fmtid="{D5CDD505-2E9C-101B-9397-08002B2CF9AE}" pid="82" name="subfigureRefIndexTemplate">
    <vt:lpwstr>isuf (s)</vt:lpwstr>
  </property>
  <property fmtid="{D5CDD505-2E9C-101B-9397-08002B2CF9AE}" pid="83" name="subfigureTemplate">
    <vt:lpwstr>figureTitle ititleDelim t. ccs</vt:lpwstr>
  </property>
  <property fmtid="{D5CDD505-2E9C-101B-9397-08002B2CF9AE}" pid="84" name="subtitle">
    <vt:lpwstr>Лабораторная работа № 2. Дискреционное разграничение прав в Linux. Основные атрибуты</vt:lpwstr>
  </property>
  <property fmtid="{D5CDD505-2E9C-101B-9397-08002B2CF9AE}" pid="85" name="tableEqns">
    <vt:lpwstr>False</vt:lpwstr>
  </property>
  <property fmtid="{D5CDD505-2E9C-101B-9397-08002B2CF9AE}" pid="86" name="tableTemplate">
    <vt:lpwstr>tableTitle ititleDelim t</vt:lpwstr>
  </property>
  <property fmtid="{D5CDD505-2E9C-101B-9397-08002B2CF9AE}" pid="87" name="tableTitle">
    <vt:lpwstr>Таблица</vt:lpwstr>
  </property>
  <property fmtid="{D5CDD505-2E9C-101B-9397-08002B2CF9AE}" pid="88" name="tblLabels">
    <vt:lpwstr>arabic</vt:lpwstr>
  </property>
  <property fmtid="{D5CDD505-2E9C-101B-9397-08002B2CF9AE}" pid="89" name="tblPrefix">
    <vt:lpwstr/>
  </property>
  <property fmtid="{D5CDD505-2E9C-101B-9397-08002B2CF9AE}" pid="90" name="tblPrefixTemplate">
    <vt:lpwstr>p i</vt:lpwstr>
  </property>
  <property fmtid="{D5CDD505-2E9C-101B-9397-08002B2CF9AE}" pid="91" name="titleDelim">
    <vt:lpwstr>:</vt:lpwstr>
  </property>
  <property fmtid="{D5CDD505-2E9C-101B-9397-08002B2CF9AE}" pid="92" name="toc">
    <vt:lpwstr>True</vt:lpwstr>
  </property>
  <property fmtid="{D5CDD505-2E9C-101B-9397-08002B2CF9AE}" pid="93" name="toc-depth">
    <vt:lpwstr>2</vt:lpwstr>
  </property>
  <property fmtid="{D5CDD505-2E9C-101B-9397-08002B2CF9AE}" pid="94" name="toc-title">
    <vt:lpwstr>Содержание</vt:lpwstr>
  </property>
</Properties>
</file>