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Индивидуальный проект. Этап № 5. Использование Burp Suite</w:t>
      </w:r>
    </w:p>
    <w:p>
      <w:pPr>
        <w:pStyle w:val="Author"/>
      </w:pPr>
      <w:r>
        <w:t xml:space="preserve">Подлесный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Burp Suit для перехвата, изменения и изучения HTTP запросов и ответов.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Intercept HTTP traffic with Burp Proxy</w:t>
      </w:r>
    </w:p>
    <w:p>
      <w:pPr>
        <w:pStyle w:val="BodyText"/>
      </w:pPr>
      <w:r>
        <w:t xml:space="preserve">Burp Suite был установлен за кадром заранее, так что необходимо просто настроить ПО и создать проект</w:t>
      </w:r>
    </w:p>
    <w:bookmarkStart w:id="24" w:name="fig:001"/>
    <w:p>
      <w:pPr>
        <w:pStyle w:val="CaptionedFigure"/>
      </w:pPr>
      <w:r>
        <w:drawing>
          <wp:inline>
            <wp:extent cx="3733800" cy="2587200"/>
            <wp:effectExtent b="0" l="0" r="0" t="0"/>
            <wp:docPr descr="Рис. 1: Настройка ПО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ПО</w:t>
      </w:r>
    </w:p>
    <w:bookmarkEnd w:id="24"/>
    <w:p>
      <w:pPr>
        <w:pStyle w:val="BodyText"/>
      </w:pPr>
      <w:r>
        <w:t xml:space="preserve">Теперь попробуем перехватить http запрос с помощью Burp Proxy. Включим перехват, а в браузере включим прокси и укажем для него адрес локального хоста, а также установим параметр, разрешающий перехват запросов локального хоста(рис. fig. 2 - fig. 4).</w:t>
      </w:r>
    </w:p>
    <w:bookmarkStart w:id="28" w:name="fig:004"/>
    <w:p>
      <w:pPr>
        <w:pStyle w:val="CaptionedFigure"/>
      </w:pPr>
      <w:r>
        <w:drawing>
          <wp:inline>
            <wp:extent cx="3733800" cy="337953"/>
            <wp:effectExtent b="0" l="0" r="0" t="0"/>
            <wp:docPr descr="Рис. 2: Включение Burp Proxy" title="" id="26" name="Picture"/>
            <a:graphic>
              <a:graphicData uri="http://schemas.openxmlformats.org/drawingml/2006/picture">
                <pic:pic>
                  <pic:nvPicPr>
                    <pic:cNvPr descr="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Включение Burp Proxy</w:t>
      </w:r>
    </w:p>
    <w:bookmarkEnd w:id="28"/>
    <w:bookmarkStart w:id="32" w:name="fig:005"/>
    <w:p>
      <w:pPr>
        <w:pStyle w:val="CaptionedFigure"/>
      </w:pPr>
      <w:r>
        <w:drawing>
          <wp:inline>
            <wp:extent cx="3733800" cy="2761760"/>
            <wp:effectExtent b="0" l="0" r="0" t="0"/>
            <wp:docPr descr="Рис. 3: Настройка HTTP Proxy браузера" title="" id="30" name="Picture"/>
            <a:graphic>
              <a:graphicData uri="http://schemas.openxmlformats.org/drawingml/2006/picture">
                <pic:pic>
                  <pic:nvPicPr>
                    <pic:cNvPr descr="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HTTP Proxy браузера</w:t>
      </w:r>
    </w:p>
    <w:bookmarkEnd w:id="32"/>
    <w:bookmarkStart w:id="36" w:name="fig:006"/>
    <w:p>
      <w:pPr>
        <w:pStyle w:val="CaptionedFigure"/>
      </w:pPr>
      <w:r>
        <w:drawing>
          <wp:inline>
            <wp:extent cx="3733800" cy="291847"/>
            <wp:effectExtent b="0" l="0" r="0" t="0"/>
            <wp:docPr descr="Рис. 4: Установка флага allow_hijacking_localhost" title="" id="34" name="Picture"/>
            <a:graphic>
              <a:graphicData uri="http://schemas.openxmlformats.org/drawingml/2006/picture">
                <pic:pic>
                  <pic:nvPicPr>
                    <pic:cNvPr descr="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флага allow_hijacking_localhost</w:t>
      </w:r>
    </w:p>
    <w:bookmarkEnd w:id="36"/>
    <w:p>
      <w:pPr>
        <w:pStyle w:val="BodyText"/>
      </w:pPr>
      <w:r>
        <w:t xml:space="preserve">Можем увидеть первый перехваченный запрос: вход на сайт DVWA. Указаны адрес локального хоста, версия браузера, ОС устройства и другая информация(рис. fig. 5):</w:t>
      </w:r>
    </w:p>
    <w:bookmarkStart w:id="40" w:name="fig:007"/>
    <w:p>
      <w:pPr>
        <w:pStyle w:val="CaptionedFigure"/>
      </w:pPr>
      <w:r>
        <w:drawing>
          <wp:inline>
            <wp:extent cx="3733800" cy="1204376"/>
            <wp:effectExtent b="0" l="0" r="0" t="0"/>
            <wp:docPr descr="Рис. 5: Перехват запроса на вход на сайт" title="" id="38" name="Picture"/>
            <a:graphic>
              <a:graphicData uri="http://schemas.openxmlformats.org/drawingml/2006/picture">
                <pic:pic>
                  <pic:nvPicPr>
                    <pic:cNvPr descr="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Перехват запроса на вход на сайт</w:t>
      </w:r>
    </w:p>
    <w:bookmarkEnd w:id="40"/>
    <w:p>
      <w:pPr>
        <w:pStyle w:val="BodyText"/>
      </w:pPr>
      <w:r>
        <w:t xml:space="preserve">Рассмотрим перехват запроса аутентификации(рис. fig. 6):</w:t>
      </w:r>
    </w:p>
    <w:bookmarkStart w:id="44" w:name="fig:008"/>
    <w:p>
      <w:pPr>
        <w:pStyle w:val="CaptionedFigure"/>
      </w:pPr>
      <w:r>
        <w:drawing>
          <wp:inline>
            <wp:extent cx="3733800" cy="1921298"/>
            <wp:effectExtent b="0" l="0" r="0" t="0"/>
            <wp:docPr descr="Рис. 6: Запрос на аутентификацию" title="" id="42" name="Picture"/>
            <a:graphic>
              <a:graphicData uri="http://schemas.openxmlformats.org/drawingml/2006/picture">
                <pic:pic>
                  <pic:nvPicPr>
                    <pic:cNvPr descr="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Запрос на аутентификацию</w:t>
      </w:r>
    </w:p>
    <w:bookmarkEnd w:id="44"/>
    <w:p>
      <w:pPr>
        <w:pStyle w:val="BodyText"/>
      </w:pPr>
      <w:r>
        <w:t xml:space="preserve">Здесь дополнительно указываются куки запроса, а также выдается сам запрос с указанием введенного имени пользователя и пароля.</w:t>
      </w:r>
    </w:p>
    <w:p>
      <w:pPr>
        <w:pStyle w:val="BodyText"/>
      </w:pPr>
      <w:r>
        <w:t xml:space="preserve">Кроме того уже совершенный запрос можно отпправить на повтор для того чтобы изучить ответы(рис. fig. 7):</w:t>
      </w:r>
    </w:p>
    <w:p>
      <w:pPr>
        <w:pStyle w:val="BodyText"/>
      </w:pPr>
      <w:r>
        <w:t xml:space="preserve">В запросах можно изменять вводимую нформацию и сравнивать ответы(рис. fig. 7):</w:t>
      </w:r>
    </w:p>
    <w:bookmarkStart w:id="48" w:name="fig:010"/>
    <w:p>
      <w:pPr>
        <w:pStyle w:val="CaptionedFigure"/>
      </w:pPr>
      <w:r>
        <w:drawing>
          <wp:inline>
            <wp:extent cx="3733800" cy="2389747"/>
            <wp:effectExtent b="0" l="0" r="0" t="0"/>
            <wp:docPr descr="Рис. 7: Изучение ответа на запрос с функцией повторения запроса" title="" id="46" name="Picture"/>
            <a:graphic>
              <a:graphicData uri="http://schemas.openxmlformats.org/drawingml/2006/picture">
                <pic:pic>
                  <pic:nvPicPr>
                    <pic:cNvPr descr="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Изучение ответа на запрос с функцией повторения запроса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на практике использовать ПО Burp Suite для перехвата, изменения и изучения HTTP запросов и ответов.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2024-10-12T14:03:11Z</dcterms:created>
  <dcterms:modified xsi:type="dcterms:W3CDTF">2024-10-12T14:03:11Z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Индивидуальный проект. Этап № 5. Использование Burp Suite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