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0A3" w:rsidRDefault="003B20A3" w:rsidP="003B20A3">
      <w:pPr>
        <w:pStyle w:val="Nagwek2"/>
        <w:shd w:val="clear" w:color="auto" w:fill="FFFFFF"/>
        <w:spacing w:before="0" w:beforeAutospacing="0" w:after="0" w:afterAutospacing="0"/>
        <w:rPr>
          <w:rFonts w:ascii="Arial" w:hAnsi="Arial"/>
          <w:b w:val="0"/>
          <w:color w:val="0A0A0A"/>
          <w:sz w:val="18"/>
          <w:szCs w:val="18"/>
        </w:rPr>
      </w:pPr>
      <w:r>
        <w:rPr>
          <w:rFonts w:ascii="Arial" w:hAnsi="Arial"/>
          <w:b w:val="0"/>
          <w:color w:val="0A0A0A"/>
          <w:sz w:val="18"/>
          <w:szCs w:val="18"/>
        </w:rPr>
        <w:t>Architektury systemów koputerowych</w:t>
      </w:r>
    </w:p>
    <w:p w:rsidR="003B20A3" w:rsidRDefault="003B20A3" w:rsidP="003B20A3">
      <w:pPr>
        <w:pStyle w:val="Nagwek2"/>
        <w:shd w:val="clear" w:color="auto" w:fill="FFFFFF"/>
        <w:spacing w:before="0" w:beforeAutospacing="0" w:after="0" w:afterAutospacing="0"/>
        <w:rPr>
          <w:rFonts w:ascii="Arial" w:hAnsi="Arial"/>
          <w:b w:val="0"/>
          <w:color w:val="0A0A0A"/>
          <w:sz w:val="18"/>
          <w:szCs w:val="18"/>
        </w:rPr>
      </w:pPr>
      <w:r w:rsidRPr="003B20A3">
        <w:rPr>
          <w:rFonts w:ascii="Arial" w:hAnsi="Arial"/>
          <w:b w:val="0"/>
          <w:color w:val="0A0A0A"/>
          <w:sz w:val="18"/>
          <w:szCs w:val="18"/>
        </w:rPr>
        <w:t>Stanislav Podmazov</w:t>
      </w:r>
    </w:p>
    <w:p w:rsidR="003B20A3" w:rsidRDefault="003B20A3" w:rsidP="003B20A3">
      <w:pPr>
        <w:pStyle w:val="Nagwek2"/>
        <w:shd w:val="clear" w:color="auto" w:fill="FFFFFF"/>
        <w:spacing w:before="0" w:beforeAutospacing="0" w:after="0" w:afterAutospacing="0"/>
        <w:rPr>
          <w:rFonts w:ascii="Arial" w:hAnsi="Arial"/>
          <w:b w:val="0"/>
          <w:color w:val="0A0A0A"/>
          <w:sz w:val="18"/>
          <w:szCs w:val="18"/>
        </w:rPr>
      </w:pPr>
      <w:r>
        <w:rPr>
          <w:rFonts w:ascii="Arial" w:hAnsi="Arial"/>
          <w:b w:val="0"/>
          <w:color w:val="0A0A0A"/>
          <w:sz w:val="18"/>
          <w:szCs w:val="18"/>
        </w:rPr>
        <w:t>Nr albumu: 14221</w:t>
      </w:r>
    </w:p>
    <w:p w:rsidR="003B20A3" w:rsidRDefault="003B20A3" w:rsidP="003B20A3">
      <w:pPr>
        <w:pStyle w:val="Nagwek2"/>
        <w:shd w:val="clear" w:color="auto" w:fill="FFFFFF"/>
        <w:spacing w:before="0" w:beforeAutospacing="0" w:after="0" w:afterAutospacing="0"/>
        <w:rPr>
          <w:rFonts w:ascii="Arial" w:hAnsi="Arial"/>
          <w:b w:val="0"/>
          <w:color w:val="0A0A0A"/>
          <w:sz w:val="18"/>
          <w:szCs w:val="18"/>
        </w:rPr>
      </w:pPr>
    </w:p>
    <w:p w:rsidR="003B20A3" w:rsidRDefault="003B20A3" w:rsidP="003B20A3">
      <w:pPr>
        <w:pStyle w:val="Nagwek2"/>
        <w:shd w:val="clear" w:color="auto" w:fill="FFFFFF"/>
        <w:spacing w:before="0" w:beforeAutospacing="0" w:after="0" w:afterAutospacing="0"/>
        <w:rPr>
          <w:rFonts w:ascii="Arial" w:hAnsi="Arial"/>
          <w:b w:val="0"/>
          <w:color w:val="0A0A0A"/>
          <w:sz w:val="18"/>
          <w:szCs w:val="18"/>
        </w:rPr>
      </w:pPr>
    </w:p>
    <w:p w:rsidR="003B20A3" w:rsidRPr="003B20A3" w:rsidRDefault="003B20A3" w:rsidP="003B20A3">
      <w:pPr>
        <w:pStyle w:val="Nagwek2"/>
        <w:shd w:val="clear" w:color="auto" w:fill="FFFFFF"/>
        <w:spacing w:before="0" w:beforeAutospacing="0" w:after="0" w:afterAutospacing="0"/>
        <w:rPr>
          <w:rFonts w:ascii="Arial" w:hAnsi="Arial"/>
          <w:b w:val="0"/>
          <w:color w:val="0A0A0A"/>
          <w:sz w:val="18"/>
          <w:szCs w:val="18"/>
        </w:rPr>
      </w:pPr>
    </w:p>
    <w:p w:rsidR="003B20A3" w:rsidRDefault="003B20A3" w:rsidP="003B20A3">
      <w:pPr>
        <w:pStyle w:val="Nagwek2"/>
        <w:shd w:val="clear" w:color="auto" w:fill="FFFFFF"/>
        <w:spacing w:before="0" w:beforeAutospacing="0"/>
        <w:jc w:val="center"/>
        <w:rPr>
          <w:rFonts w:ascii="Arial" w:hAnsi="Arial"/>
          <w:b w:val="0"/>
          <w:color w:val="0A0A0A"/>
        </w:rPr>
      </w:pPr>
      <w:r w:rsidRPr="003B20A3">
        <w:rPr>
          <w:rFonts w:ascii="Arial" w:hAnsi="Arial"/>
          <w:b w:val="0"/>
          <w:color w:val="0A0A0A"/>
        </w:rPr>
        <w:t>Projekt zaliczeniowy</w:t>
      </w:r>
      <w:r>
        <w:rPr>
          <w:rFonts w:ascii="Arial" w:hAnsi="Arial"/>
          <w:b w:val="0"/>
          <w:color w:val="0A0A0A"/>
        </w:rPr>
        <w:t>: Symulacja rozkazu procesora Intel8086</w:t>
      </w:r>
    </w:p>
    <w:p w:rsidR="006229CA" w:rsidRPr="006229CA" w:rsidRDefault="006229CA" w:rsidP="003B20A3">
      <w:pPr>
        <w:pStyle w:val="Nagwek2"/>
        <w:shd w:val="clear" w:color="auto" w:fill="FFFFFF"/>
        <w:spacing w:before="0" w:beforeAutospacing="0"/>
        <w:jc w:val="center"/>
        <w:rPr>
          <w:rFonts w:ascii="Arial" w:hAnsi="Arial"/>
          <w:b w:val="0"/>
          <w:color w:val="0A0A0A"/>
          <w:sz w:val="20"/>
          <w:szCs w:val="20"/>
        </w:rPr>
      </w:pPr>
      <w:r>
        <w:rPr>
          <w:rFonts w:ascii="Arial" w:hAnsi="Arial"/>
          <w:b w:val="0"/>
          <w:color w:val="0A0A0A"/>
          <w:sz w:val="20"/>
          <w:szCs w:val="20"/>
        </w:rPr>
        <w:t>Na ocenę: 3,5</w:t>
      </w:r>
    </w:p>
    <w:p w:rsidR="003B20A3" w:rsidRDefault="003B20A3" w:rsidP="003B20A3">
      <w:pPr>
        <w:spacing w:line="360" w:lineRule="auto"/>
      </w:pPr>
      <w:r>
        <w:t xml:space="preserve">Mikroprocesory 8086 </w:t>
      </w:r>
      <w:r>
        <w:t>składają się z dwóch części pracujących w dużej mierze niezależnie . - układu wykonawczego EU -</w:t>
      </w:r>
      <w:r>
        <w:t xml:space="preserve"> </w:t>
      </w:r>
      <w:r>
        <w:t xml:space="preserve">układu sterowania magistral </w:t>
      </w:r>
      <w:r>
        <w:t>BIU</w:t>
      </w:r>
      <w:r>
        <w:t>. Jego głównym zadaniem jest dekodowanie oraz wykonanie kolejnych rozkazów, wprowadzonych przez układ sterowania magistral do kolejki rozkazów. Wykonanie rozkazów odbywa się za pomocą jednostki arytmetyczno-logicznej ALU związanego z nią r</w:t>
      </w:r>
      <w:r>
        <w:t>ejestru znaczników</w:t>
      </w:r>
      <w:r>
        <w:t>, rejestrów arytmetycznych ogólnego przeznaczenia orazprogramowoniedostępnychrejestrówroboczych.Układwykonawczykomuniku</w:t>
      </w:r>
      <w:r>
        <w:t>je się z otoczeniem zewnętrznych</w:t>
      </w:r>
      <w:r>
        <w:t xml:space="preserve"> wyłącznie za pośrednictwem układu sterowania magistral. Układ ten realizuje wszystkie operacje dotyczące zewnętrznych magistral procesora, takie jak komunikacja z pamięcią operacyjną, bądź wymiana danych z urządzeniami zewnętrznymi. Układ sterowania magistral zawiera sumator oraz rejestry służące do obliczania 20-bitowego adresu</w:t>
      </w:r>
      <w:r>
        <w:t xml:space="preserve"> fizycznego. Wymiana danych odby</w:t>
      </w:r>
      <w:r>
        <w:t>wa się magistra]ą 16-bitową w procesorze 8086 i 8-bitową w procesorze 8088. Mówi się czasem, że procesor 8088 jest mikroprocesorem 8-bitowym o rozbudowanej liście rozkazów. Kolejka rozkazów, a ściślej kolejka następujących po sobie bajtów rozkazów, ma długość 6 bajtów w procesorze 8086 i 4 bajtów w 8088. Magistrala adresowa jest 20-bitowa, co pozwala na zaadresowanie pamięci operacyjnej o pojemności do 1 MB</w:t>
      </w:r>
      <w:r>
        <w:t>.</w:t>
      </w:r>
    </w:p>
    <w:p w:rsidR="00F50CED" w:rsidRDefault="00F50CED" w:rsidP="003B20A3">
      <w:pPr>
        <w:spacing w:line="360" w:lineRule="auto"/>
      </w:pPr>
      <w:bookmarkStart w:id="0" w:name="_GoBack"/>
      <w:bookmarkEnd w:id="0"/>
    </w:p>
    <w:sectPr w:rsidR="00F50C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0A3"/>
    <w:rsid w:val="003B20A3"/>
    <w:rsid w:val="006229CA"/>
    <w:rsid w:val="00F5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76F04"/>
  <w15:chartTrackingRefBased/>
  <w15:docId w15:val="{0FC5677C-DA05-4AA4-9328-25651E92B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3B20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B20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3B20A3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B20A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9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435CA6-852F-4CA0-9B80-F05EFFE29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211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Stanislav.Podmazov</dc:creator>
  <cp:keywords/>
  <dc:description/>
  <cp:lastModifiedBy>Stanislav.Podmazov</cp:lastModifiedBy>
  <cp:revision>1</cp:revision>
  <dcterms:created xsi:type="dcterms:W3CDTF">2022-05-12T16:27:00Z</dcterms:created>
  <dcterms:modified xsi:type="dcterms:W3CDTF">2022-05-12T17:00:00Z</dcterms:modified>
</cp:coreProperties>
</file>