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3"/>
    <w:p>
      <w:pPr>
        <w:pStyle w:val="Heading1"/>
      </w:pPr>
      <w:r>
        <w:t xml:space="preserve">Лабораторная работа №3</w:t>
      </w:r>
    </w:p>
    <w:bookmarkEnd w:id="20"/>
    <w:bookmarkStart w:id="21" w:name="дисциплина-математическое-моделирование"/>
    <w:p>
      <w:pPr>
        <w:pStyle w:val="Heading1"/>
      </w:pPr>
      <w:r>
        <w:t xml:space="preserve">Дисциплина: математическое моделирование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модели боевых действий.</w:t>
      </w:r>
    </w:p>
    <w:bookmarkEnd w:id="23"/>
    <w:bookmarkStart w:id="30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</w:t>
      </w:r>
      <w:r>
        <w:br/>
      </w:r>
      <w:r>
        <w:t xml:space="preserve">начальный момент времени страна Х имеет армию численностью 45 000 человек, а в распоряжении страны У армия численностью в 50 000 человек. Для упрощения</w:t>
      </w:r>
      <w:r>
        <w:br/>
      </w:r>
      <w:r>
        <w:t xml:space="preserve">модели считаем, что коэффициенты a, b, c, h постоянны. Также считаем P(t) и Q(t) непрерывные функции.</w:t>
      </w:r>
      <w:r>
        <w:br/>
      </w: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 (рис. 1)</w:t>
      </w:r>
      <w:r>
        <w:br/>
      </w:r>
      <w:r>
        <w:drawing>
          <wp:inline>
            <wp:extent cx="2810576" cy="1010652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3\report\image\0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Система ДУ, первый случай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 (рис. 2)</w:t>
      </w:r>
      <w:r>
        <w:br/>
      </w:r>
      <w:r>
        <w:drawing>
          <wp:inline>
            <wp:extent cx="3137835" cy="1116530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3\report\image\0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Система ДУ, второй случай</w:t>
      </w:r>
      <w:r>
        <w:t xml:space="preserve"> </w:t>
      </w:r>
    </w:p>
    <w:bookmarkEnd w:id="30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Определяем значения коэффициентов a, b, c и h из условия задачи.</w:t>
      </w:r>
    </w:p>
    <w:p>
      <w:pPr>
        <w:numPr>
          <w:ilvl w:val="0"/>
          <w:numId w:val="1002"/>
        </w:numPr>
      </w:pPr>
      <w:r>
        <w:t xml:space="preserve">Зададим начальные условия Xо=45000, Yo=50000.</w:t>
      </w:r>
    </w:p>
    <w:p>
      <w:pPr>
        <w:numPr>
          <w:ilvl w:val="0"/>
          <w:numId w:val="1002"/>
        </w:numPr>
      </w:pPr>
      <w:r>
        <w:t xml:space="preserve">Напишем программу для решения этой задачи в scilab (рис. 3):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79109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3\report\image\0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Код программы в scilab</w:t>
      </w:r>
    </w:p>
    <w:p>
      <w:pPr>
        <w:numPr>
          <w:ilvl w:val="0"/>
          <w:numId w:val="1002"/>
        </w:numPr>
      </w:pPr>
      <w:r>
        <w:t xml:space="preserve">Результат работы программы в первом случае (рис. 4):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74866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3\report\image\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Результат 1</w:t>
      </w:r>
    </w:p>
    <w:p>
      <w:pPr>
        <w:numPr>
          <w:ilvl w:val="0"/>
          <w:numId w:val="1002"/>
        </w:numPr>
      </w:pPr>
      <w:r>
        <w:t xml:space="preserve">Результат работы программы во втором случае (рис. 5):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686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3\report\image\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Результат 2</w:t>
      </w:r>
    </w:p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научился решать задачу о ведении боевых действий с использованием среды математического моделирования scilab.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2022-02-24T17:46:14Z</dcterms:created>
  <dcterms:modified xsi:type="dcterms:W3CDTF">2022-02-24T17:46:14Z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