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B20AE1" w:rsidRPr="00B20AE1" w14:paraId="56A4DA1F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4B009930" w14:textId="77777777" w:rsidR="004B7E44" w:rsidRPr="00B20AE1" w:rsidRDefault="004B7E44" w:rsidP="004B7E44">
            <w:pPr>
              <w:rPr>
                <w:color w:val="161718" w:themeColor="text1"/>
                <w:sz w:val="36"/>
                <w:szCs w:val="28"/>
              </w:rPr>
            </w:pPr>
            <w:r w:rsidRPr="00B20AE1">
              <w:rPr>
                <w:noProof/>
                <w:color w:val="161718" w:themeColor="text1"/>
                <w:sz w:val="36"/>
                <w:szCs w:val="28"/>
              </w:rPr>
              <mc:AlternateContent>
                <mc:Choice Requires="wps">
                  <w:drawing>
                    <wp:inline distT="0" distB="0" distL="0" distR="0" wp14:anchorId="1EBC4A6C" wp14:editId="387FD066">
                      <wp:extent cx="5138670" cy="1506829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03053A" w14:textId="22580259" w:rsidR="004B7E44" w:rsidRPr="00B20AE1" w:rsidRDefault="00B20AE1" w:rsidP="004B7E44">
                                  <w:pPr>
                                    <w:pStyle w:val="Title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 w:rsidRPr="00B20AE1">
                                    <w:rPr>
                                      <w:sz w:val="56"/>
                                      <w:szCs w:val="56"/>
                                    </w:rPr>
                                    <w:t>Strategic Analysis: BigBasket Business Model Evolution (2025-26)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EBC4A6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404.6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" filled="f" stroked="f" strokeweight=".5pt">
                      <v:textbox>
                        <w:txbxContent>
                          <w:p w14:paraId="2203053A" w14:textId="22580259" w:rsidR="004B7E44" w:rsidRPr="00B20AE1" w:rsidRDefault="00B20AE1" w:rsidP="004B7E44">
                            <w:pPr>
                              <w:pStyle w:val="Title"/>
                              <w:rPr>
                                <w:sz w:val="56"/>
                                <w:szCs w:val="56"/>
                              </w:rPr>
                            </w:pPr>
                            <w:r w:rsidRPr="00B20AE1">
                              <w:rPr>
                                <w:sz w:val="56"/>
                                <w:szCs w:val="56"/>
                              </w:rPr>
                              <w:t>Strategic Analysis: BigBasket Business Model Evolution (2025-26)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101ADB0" w14:textId="77777777" w:rsidR="004B7E44" w:rsidRPr="00B20AE1" w:rsidRDefault="004B7E44" w:rsidP="004B7E44">
            <w:pPr>
              <w:rPr>
                <w:color w:val="161718" w:themeColor="text1"/>
                <w:sz w:val="36"/>
                <w:szCs w:val="28"/>
              </w:rPr>
            </w:pPr>
            <w:r w:rsidRPr="00B20AE1">
              <w:rPr>
                <w:noProof/>
                <w:color w:val="161718" w:themeColor="text1"/>
                <w:sz w:val="36"/>
                <w:szCs w:val="28"/>
              </w:rPr>
              <mc:AlternateContent>
                <mc:Choice Requires="wps">
                  <w:drawing>
                    <wp:inline distT="0" distB="0" distL="0" distR="0" wp14:anchorId="1A6AB79E" wp14:editId="0B12E4B8">
                      <wp:extent cx="785611" cy="0"/>
                      <wp:effectExtent l="0" t="38100" r="52705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3A2F9FF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68711E50" w14:textId="77777777" w:rsidR="004B7E44" w:rsidRPr="00B20AE1" w:rsidRDefault="004B7E44" w:rsidP="004B7E44">
            <w:pPr>
              <w:rPr>
                <w:color w:val="161718" w:themeColor="text1"/>
                <w:sz w:val="36"/>
                <w:szCs w:val="28"/>
              </w:rPr>
            </w:pPr>
            <w:r w:rsidRPr="00B20AE1">
              <w:rPr>
                <w:noProof/>
                <w:color w:val="161718" w:themeColor="text1"/>
                <w:sz w:val="36"/>
                <w:szCs w:val="28"/>
              </w:rPr>
              <mc:AlternateContent>
                <mc:Choice Requires="wps">
                  <w:drawing>
                    <wp:inline distT="0" distB="0" distL="0" distR="0" wp14:anchorId="6EDD22C9" wp14:editId="348C5ED9">
                      <wp:extent cx="5138670" cy="746975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B5F097" w14:textId="109302F3" w:rsidR="004B7E44" w:rsidRPr="00B20AE1" w:rsidRDefault="00B20AE1" w:rsidP="004B7E44">
                                  <w:pPr>
                                    <w:pStyle w:val="Subtitle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B20AE1">
                                    <w:rPr>
                                      <w:sz w:val="44"/>
                                      <w:szCs w:val="44"/>
                                    </w:rPr>
                                    <w:t>Market Research and Strategic Growth Recommendations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EDD22C9" id="Text Box 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QlGQIAADMEAAAOAAAAZHJzL2Uyb0RvYy54bWysU8lu2zAQvRfIPxC8x7IdL4lgOXATuChg&#10;JAGcImeaIi0CFIclaUvu13dIeUPaU9ELNcMZzfLe4+yxrTXZC+cVmIIOen1KhOFQKrMt6I/35e09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" filled="f" stroked="f" strokeweight=".5pt">
                      <v:textbox>
                        <w:txbxContent>
                          <w:p w14:paraId="4CB5F097" w14:textId="109302F3" w:rsidR="004B7E44" w:rsidRPr="00B20AE1" w:rsidRDefault="00B20AE1" w:rsidP="004B7E44">
                            <w:pPr>
                              <w:pStyle w:val="Subtitle"/>
                              <w:rPr>
                                <w:sz w:val="44"/>
                                <w:szCs w:val="44"/>
                              </w:rPr>
                            </w:pPr>
                            <w:r w:rsidRPr="00B20AE1">
                              <w:rPr>
                                <w:sz w:val="44"/>
                                <w:szCs w:val="44"/>
                              </w:rPr>
                              <w:t>Market Research and Strategic Growth Recommendations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20AE1" w:rsidRPr="00B20AE1" w14:paraId="47A09331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0C928" w14:textId="53C7D99C" w:rsidR="004B7E44" w:rsidRPr="00B20AE1" w:rsidRDefault="004B7E44" w:rsidP="004B7E44">
            <w:pPr>
              <w:rPr>
                <w:noProof/>
                <w:color w:val="161718" w:themeColor="text1"/>
                <w:sz w:val="36"/>
                <w:szCs w:val="28"/>
              </w:rPr>
            </w:pPr>
          </w:p>
          <w:p w14:paraId="6F41BA9A" w14:textId="34F407B8" w:rsidR="004B7E44" w:rsidRPr="00B20AE1" w:rsidRDefault="004B7E44" w:rsidP="004B7E44">
            <w:pPr>
              <w:rPr>
                <w:noProof/>
                <w:color w:val="161718" w:themeColor="text1"/>
                <w:sz w:val="36"/>
                <w:szCs w:val="28"/>
              </w:rPr>
            </w:pPr>
            <w:r w:rsidRPr="00B20AE1">
              <w:rPr>
                <w:noProof/>
                <w:color w:val="161718" w:themeColor="text1"/>
                <w:sz w:val="36"/>
                <w:szCs w:val="28"/>
              </w:rPr>
              <mc:AlternateContent>
                <mc:Choice Requires="wps">
                  <w:drawing>
                    <wp:inline distT="0" distB="0" distL="0" distR="0" wp14:anchorId="16F3443C" wp14:editId="202A2762">
                      <wp:extent cx="2369820" cy="2004060"/>
                      <wp:effectExtent l="0" t="0" r="0" b="0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69820" cy="20040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19B8CA" w14:textId="6A974D41" w:rsidR="00B20AE1" w:rsidRDefault="00B20AE1" w:rsidP="00B20AE1">
                                  <w:pPr>
                                    <w:rPr>
                                      <w:lang w:val="en-IN"/>
                                    </w:rPr>
                                  </w:pPr>
                                  <w:r w:rsidRPr="00B20AE1">
                                    <w:rPr>
                                      <w:b/>
                                      <w:bCs/>
                                      <w:lang w:val="en-IN"/>
                                    </w:rPr>
                                    <w:t>Analyst:</w:t>
                                  </w:r>
                                  <w:r w:rsidRPr="00B20AE1">
                                    <w:rPr>
                                      <w:lang w:val="en-IN"/>
                                    </w:rPr>
                                    <w:t xml:space="preserve"> Abhimanyu Patel</w:t>
                                  </w:r>
                                </w:p>
                                <w:p w14:paraId="2A40E02D" w14:textId="77777777" w:rsidR="00B20AE1" w:rsidRPr="00B20AE1" w:rsidRDefault="00B20AE1" w:rsidP="00B20AE1">
                                  <w:pPr>
                                    <w:rPr>
                                      <w:lang w:val="en-IN"/>
                                    </w:rPr>
                                  </w:pPr>
                                </w:p>
                                <w:p w14:paraId="7DD2D773" w14:textId="77777777" w:rsidR="00B20AE1" w:rsidRPr="00B20AE1" w:rsidRDefault="00B20AE1" w:rsidP="00B20AE1">
                                  <w:pPr>
                                    <w:rPr>
                                      <w:lang w:val="en-IN"/>
                                    </w:rPr>
                                  </w:pPr>
                                  <w:r w:rsidRPr="00B20AE1">
                                    <w:rPr>
                                      <w:b/>
                                      <w:bCs/>
                                      <w:lang w:val="en-IN"/>
                                    </w:rPr>
                                    <w:t>Date:</w:t>
                                  </w:r>
                                  <w:r w:rsidRPr="00B20AE1">
                                    <w:rPr>
                                      <w:lang w:val="en-IN"/>
                                    </w:rPr>
                                    <w:t xml:space="preserve"> December 29, 2025</w:t>
                                  </w:r>
                                </w:p>
                                <w:p w14:paraId="35C2D6CC" w14:textId="10D8F3B7" w:rsidR="004B7E44" w:rsidRPr="004B7E44" w:rsidRDefault="004B7E44" w:rsidP="004B7E4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F3443C" id="Text Box 7" o:spid="_x0000_s1028" type="#_x0000_t202" style="width:186.6pt;height:15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" filled="f" stroked="f" strokeweight=".5pt">
                      <v:textbox>
                        <w:txbxContent>
                          <w:p w14:paraId="2819B8CA" w14:textId="6A974D41" w:rsidR="00B20AE1" w:rsidRDefault="00B20AE1" w:rsidP="00B20AE1">
                            <w:pPr>
                              <w:rPr>
                                <w:lang w:val="en-IN"/>
                              </w:rPr>
                            </w:pPr>
                            <w:r w:rsidRPr="00B20AE1">
                              <w:rPr>
                                <w:b/>
                                <w:bCs/>
                                <w:lang w:val="en-IN"/>
                              </w:rPr>
                              <w:t>Analyst:</w:t>
                            </w:r>
                            <w:r w:rsidRPr="00B20AE1">
                              <w:rPr>
                                <w:lang w:val="en-IN"/>
                              </w:rPr>
                              <w:t xml:space="preserve"> Abhimanyu Patel</w:t>
                            </w:r>
                          </w:p>
                          <w:p w14:paraId="2A40E02D" w14:textId="77777777" w:rsidR="00B20AE1" w:rsidRPr="00B20AE1" w:rsidRDefault="00B20AE1" w:rsidP="00B20AE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DD2D773" w14:textId="77777777" w:rsidR="00B20AE1" w:rsidRPr="00B20AE1" w:rsidRDefault="00B20AE1" w:rsidP="00B20AE1">
                            <w:pPr>
                              <w:rPr>
                                <w:lang w:val="en-IN"/>
                              </w:rPr>
                            </w:pPr>
                            <w:r w:rsidRPr="00B20AE1">
                              <w:rPr>
                                <w:b/>
                                <w:bCs/>
                                <w:lang w:val="en-IN"/>
                              </w:rPr>
                              <w:t>Date:</w:t>
                            </w:r>
                            <w:r w:rsidRPr="00B20AE1">
                              <w:rPr>
                                <w:lang w:val="en-IN"/>
                              </w:rPr>
                              <w:t xml:space="preserve"> December 29, 2025</w:t>
                            </w:r>
                          </w:p>
                          <w:p w14:paraId="35C2D6CC" w14:textId="10D8F3B7" w:rsidR="004B7E44" w:rsidRPr="004B7E44" w:rsidRDefault="004B7E44" w:rsidP="004B7E4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061A7E7E" w14:textId="5E96B346" w:rsidR="005E33C0" w:rsidRDefault="005E33C0" w:rsidP="004B7E44">
      <w:pPr>
        <w:rPr>
          <w:color w:val="161718" w:themeColor="text1"/>
          <w:sz w:val="36"/>
          <w:szCs w:val="28"/>
        </w:rPr>
      </w:pPr>
    </w:p>
    <w:p w14:paraId="763B9258" w14:textId="4013470E" w:rsidR="004B7E44" w:rsidRPr="00B20AE1" w:rsidRDefault="007E5DCA" w:rsidP="004B7E44">
      <w:pPr>
        <w:rPr>
          <w:color w:val="161718" w:themeColor="text1"/>
          <w:sz w:val="36"/>
          <w:szCs w:val="28"/>
        </w:rPr>
      </w:pPr>
      <w:r w:rsidRPr="00B20AE1">
        <w:rPr>
          <w:noProof/>
          <w:color w:val="161718" w:themeColor="text1"/>
          <w:sz w:val="36"/>
          <w:szCs w:val="28"/>
        </w:rPr>
        <w:drawing>
          <wp:anchor distT="0" distB="0" distL="114300" distR="114300" simplePos="0" relativeHeight="251658240" behindDoc="1" locked="0" layoutInCell="1" allowOverlap="1" wp14:anchorId="05E5B14F" wp14:editId="2B2A2155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4780" cy="10203180"/>
            <wp:effectExtent l="0" t="0" r="762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020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A281D" w14:textId="78AEEE70" w:rsidR="004B7E44" w:rsidRPr="00B20AE1" w:rsidRDefault="00845B41">
      <w:pPr>
        <w:spacing w:after="200"/>
        <w:rPr>
          <w:color w:val="161718" w:themeColor="text1"/>
          <w:sz w:val="36"/>
          <w:szCs w:val="28"/>
        </w:rPr>
      </w:pPr>
      <w:r w:rsidRPr="00B20AE1">
        <w:rPr>
          <w:noProof/>
          <w:color w:val="161718" w:themeColor="text1"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061BF6" wp14:editId="36F74E88">
                <wp:simplePos x="0" y="0"/>
                <wp:positionH relativeFrom="page">
                  <wp:align>left</wp:align>
                </wp:positionH>
                <wp:positionV relativeFrom="page">
                  <wp:posOffset>2354580</wp:posOffset>
                </wp:positionV>
                <wp:extent cx="5852160" cy="4107180"/>
                <wp:effectExtent l="0" t="0" r="0" b="762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41071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75DC4" id="Rectangle 2" o:spid="_x0000_s1026" alt="colored rectangle" style="position:absolute;margin-left:0;margin-top:185.4pt;width:460.8pt;height:323.4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" fillcolor="#a4063e [3204]" stroked="f" strokeweight="2pt">
                <w10:wrap anchorx="page" anchory="page"/>
              </v:rect>
            </w:pict>
          </mc:Fallback>
        </mc:AlternateContent>
      </w:r>
      <w:r w:rsidR="008A223A" w:rsidRPr="00B20AE1">
        <w:rPr>
          <w:noProof/>
          <w:color w:val="161718" w:themeColor="text1"/>
          <w:sz w:val="36"/>
          <w:szCs w:val="28"/>
        </w:rPr>
        <w:drawing>
          <wp:inline distT="0" distB="0" distL="0" distR="0" wp14:anchorId="2F2BD09D" wp14:editId="43D3A568">
            <wp:extent cx="1187450" cy="1318683"/>
            <wp:effectExtent l="0" t="0" r="0" b="0"/>
            <wp:docPr id="10447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9664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111" cy="133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E44" w:rsidRPr="00B20AE1">
        <w:rPr>
          <w:color w:val="161718" w:themeColor="text1"/>
          <w:sz w:val="36"/>
          <w:szCs w:val="28"/>
        </w:rPr>
        <w:br w:type="page"/>
      </w:r>
    </w:p>
    <w:p w14:paraId="647DF487" w14:textId="50EF2FEA" w:rsidR="00B20AE1" w:rsidRPr="00D55CEF" w:rsidRDefault="00B20AE1" w:rsidP="00B20AE1">
      <w:pPr>
        <w:pStyle w:val="ListParagraph"/>
        <w:numPr>
          <w:ilvl w:val="0"/>
          <w:numId w:val="1"/>
        </w:numPr>
        <w:rPr>
          <w:b/>
          <w:bCs/>
          <w:color w:val="161718" w:themeColor="text1"/>
          <w:sz w:val="32"/>
          <w:szCs w:val="32"/>
          <w:lang w:val="en-IN"/>
        </w:rPr>
      </w:pPr>
      <w:r w:rsidRPr="00D55CEF">
        <w:rPr>
          <w:b/>
          <w:bCs/>
          <w:color w:val="161718" w:themeColor="text1"/>
          <w:sz w:val="32"/>
          <w:szCs w:val="32"/>
          <w:lang w:val="en-IN"/>
        </w:rPr>
        <w:lastRenderedPageBreak/>
        <w:t>Executive Summary</w:t>
      </w:r>
    </w:p>
    <w:p w14:paraId="15BB0FC5" w14:textId="78B6FE49" w:rsidR="00B20AE1" w:rsidRPr="00D55CEF" w:rsidRDefault="00B20AE1" w:rsidP="00B20AE1">
      <w:pPr>
        <w:rPr>
          <w:color w:val="161718" w:themeColor="text1"/>
          <w:sz w:val="32"/>
          <w:szCs w:val="32"/>
          <w:lang w:val="en-IN"/>
        </w:rPr>
      </w:pPr>
      <w:proofErr w:type="spellStart"/>
      <w:r w:rsidRPr="00B20AE1">
        <w:rPr>
          <w:color w:val="161718" w:themeColor="text1"/>
          <w:sz w:val="32"/>
          <w:szCs w:val="32"/>
          <w:lang w:val="en-IN"/>
        </w:rPr>
        <w:t>BigBasket</w:t>
      </w:r>
      <w:proofErr w:type="spellEnd"/>
      <w:r w:rsidRPr="00B20AE1">
        <w:rPr>
          <w:color w:val="161718" w:themeColor="text1"/>
          <w:sz w:val="32"/>
          <w:szCs w:val="32"/>
          <w:lang w:val="en-IN"/>
        </w:rPr>
        <w:t xml:space="preserve">, a pioneer in the Indian e-grocery space, has successfully transitioned into a quick-commerce (Q-commerce) powerhouse, with </w:t>
      </w:r>
      <w:r w:rsidRPr="00B20AE1">
        <w:rPr>
          <w:b/>
          <w:bCs/>
          <w:color w:val="161718" w:themeColor="text1"/>
          <w:sz w:val="32"/>
          <w:szCs w:val="32"/>
          <w:lang w:val="en-IN"/>
        </w:rPr>
        <w:t>BB Now</w:t>
      </w:r>
      <w:r w:rsidRPr="00B20AE1">
        <w:rPr>
          <w:color w:val="161718" w:themeColor="text1"/>
          <w:sz w:val="32"/>
          <w:szCs w:val="32"/>
          <w:lang w:val="en-IN"/>
        </w:rPr>
        <w:t xml:space="preserve"> driving approximately </w:t>
      </w:r>
      <w:r w:rsidRPr="00B20AE1">
        <w:rPr>
          <w:b/>
          <w:bCs/>
          <w:color w:val="161718" w:themeColor="text1"/>
          <w:sz w:val="32"/>
          <w:szCs w:val="32"/>
          <w:lang w:val="en-IN"/>
        </w:rPr>
        <w:t>85% of its total business</w:t>
      </w:r>
      <w:r w:rsidRPr="00B20AE1">
        <w:rPr>
          <w:color w:val="161718" w:themeColor="text1"/>
          <w:sz w:val="32"/>
          <w:szCs w:val="32"/>
          <w:lang w:val="en-IN"/>
        </w:rPr>
        <w:t xml:space="preserve">. By leveraging the </w:t>
      </w:r>
      <w:r w:rsidRPr="00B20AE1">
        <w:rPr>
          <w:b/>
          <w:bCs/>
          <w:color w:val="161718" w:themeColor="text1"/>
          <w:sz w:val="32"/>
          <w:szCs w:val="32"/>
          <w:lang w:val="en-IN"/>
        </w:rPr>
        <w:t>Tata Neu</w:t>
      </w:r>
      <w:r w:rsidRPr="00B20AE1">
        <w:rPr>
          <w:color w:val="161718" w:themeColor="text1"/>
          <w:sz w:val="32"/>
          <w:szCs w:val="32"/>
          <w:lang w:val="en-IN"/>
        </w:rPr>
        <w:t xml:space="preserve"> ecosystem and its extensive dark store network, the company is positioned for an </w:t>
      </w:r>
      <w:r w:rsidRPr="00B20AE1">
        <w:rPr>
          <w:b/>
          <w:bCs/>
          <w:color w:val="161718" w:themeColor="text1"/>
          <w:sz w:val="32"/>
          <w:szCs w:val="32"/>
          <w:lang w:val="en-IN"/>
        </w:rPr>
        <w:t>IPO by 2026</w:t>
      </w:r>
      <w:r w:rsidRPr="00B20AE1">
        <w:rPr>
          <w:color w:val="161718" w:themeColor="text1"/>
          <w:sz w:val="32"/>
          <w:szCs w:val="32"/>
          <w:lang w:val="en-IN"/>
        </w:rPr>
        <w:t>. This report outlines a strategy to enhance market share through organic growth, premium offline expansion, and ESG-led operational efficiency.</w:t>
      </w:r>
    </w:p>
    <w:p w14:paraId="49C2B0E1" w14:textId="77777777" w:rsidR="00B20AE1" w:rsidRPr="00D55CEF" w:rsidRDefault="00B20AE1" w:rsidP="00B20AE1">
      <w:pPr>
        <w:rPr>
          <w:color w:val="161718" w:themeColor="text1"/>
          <w:sz w:val="32"/>
          <w:szCs w:val="32"/>
          <w:lang w:val="en-IN"/>
        </w:rPr>
      </w:pPr>
    </w:p>
    <w:p w14:paraId="7D4AD13A" w14:textId="77777777" w:rsidR="00B20AE1" w:rsidRPr="00B20AE1" w:rsidRDefault="00B20AE1" w:rsidP="00B20AE1">
      <w:pPr>
        <w:rPr>
          <w:b/>
          <w:bCs/>
          <w:color w:val="161718" w:themeColor="text1"/>
          <w:sz w:val="32"/>
          <w:szCs w:val="32"/>
          <w:lang w:val="en-IN"/>
        </w:rPr>
      </w:pPr>
      <w:r w:rsidRPr="00B20AE1">
        <w:rPr>
          <w:b/>
          <w:bCs/>
          <w:color w:val="161718" w:themeColor="text1"/>
          <w:sz w:val="32"/>
          <w:szCs w:val="32"/>
          <w:lang w:val="en-IN"/>
        </w:rPr>
        <w:t>2. Market Opportunity &amp; Context</w:t>
      </w:r>
    </w:p>
    <w:p w14:paraId="3A49919C" w14:textId="6484D773" w:rsidR="00B20AE1" w:rsidRPr="00D55CEF" w:rsidRDefault="00B20AE1" w:rsidP="00B20AE1">
      <w:pPr>
        <w:rPr>
          <w:color w:val="161718" w:themeColor="text1"/>
          <w:sz w:val="32"/>
          <w:szCs w:val="32"/>
          <w:lang w:val="en-IN"/>
        </w:rPr>
      </w:pPr>
      <w:r w:rsidRPr="00B20AE1">
        <w:rPr>
          <w:color w:val="161718" w:themeColor="text1"/>
          <w:sz w:val="32"/>
          <w:szCs w:val="32"/>
          <w:lang w:val="en-IN"/>
        </w:rPr>
        <w:t xml:space="preserve">he Indian Q-commerce market has shifted from "impulse" shopping (snacks/drinks) to "planned-quick" shopping (fresh produce/staples). While competitors focus on 10-minute speed, </w:t>
      </w:r>
      <w:proofErr w:type="spellStart"/>
      <w:r w:rsidRPr="00B20AE1">
        <w:rPr>
          <w:color w:val="161718" w:themeColor="text1"/>
          <w:sz w:val="32"/>
          <w:szCs w:val="32"/>
          <w:lang w:val="en-IN"/>
        </w:rPr>
        <w:t>BigBasket’s</w:t>
      </w:r>
      <w:proofErr w:type="spellEnd"/>
      <w:r w:rsidRPr="00B20AE1">
        <w:rPr>
          <w:color w:val="161718" w:themeColor="text1"/>
          <w:sz w:val="32"/>
          <w:szCs w:val="32"/>
          <w:lang w:val="en-IN"/>
        </w:rPr>
        <w:t xml:space="preserve"> opportunity lies in the intersection of </w:t>
      </w:r>
      <w:r w:rsidRPr="00B20AE1">
        <w:rPr>
          <w:b/>
          <w:bCs/>
          <w:color w:val="161718" w:themeColor="text1"/>
          <w:sz w:val="32"/>
          <w:szCs w:val="32"/>
          <w:lang w:val="en-IN"/>
        </w:rPr>
        <w:t>reliability, quality, and scale</w:t>
      </w:r>
      <w:r w:rsidRPr="00B20AE1">
        <w:rPr>
          <w:color w:val="161718" w:themeColor="text1"/>
          <w:sz w:val="32"/>
          <w:szCs w:val="32"/>
          <w:lang w:val="en-IN"/>
        </w:rPr>
        <w:t>.</w:t>
      </w:r>
    </w:p>
    <w:p w14:paraId="6ECA143D" w14:textId="16740940" w:rsidR="00B20AE1" w:rsidRPr="00B20AE1" w:rsidRDefault="00B20AE1" w:rsidP="00B20AE1">
      <w:pPr>
        <w:rPr>
          <w:color w:val="161718" w:themeColor="text1"/>
          <w:sz w:val="36"/>
          <w:szCs w:val="36"/>
          <w:lang w:val="en-IN"/>
        </w:rPr>
      </w:pPr>
    </w:p>
    <w:p w14:paraId="117F3266" w14:textId="58A73D92" w:rsidR="00B20AE1" w:rsidRPr="00B20AE1" w:rsidRDefault="00B20AE1" w:rsidP="00B20AE1">
      <w:pPr>
        <w:rPr>
          <w:color w:val="161718" w:themeColor="text1"/>
          <w:sz w:val="40"/>
          <w:szCs w:val="40"/>
          <w:lang w:val="en-IN"/>
        </w:rPr>
      </w:pPr>
    </w:p>
    <w:p w14:paraId="2A5ED16C" w14:textId="79F8A050" w:rsidR="0097481C" w:rsidRPr="0097481C" w:rsidRDefault="00D55CEF" w:rsidP="00D55CEF">
      <w:pPr>
        <w:rPr>
          <w:color w:val="161718" w:themeColor="text1"/>
          <w:sz w:val="40"/>
          <w:szCs w:val="40"/>
          <w:lang w:val="en-IN"/>
        </w:rPr>
      </w:pPr>
      <w:r>
        <w:rPr>
          <w:noProof/>
          <w:color w:val="161718" w:themeColor="text1"/>
          <w:sz w:val="40"/>
          <w:szCs w:val="40"/>
          <w:lang w:val="en-IN"/>
        </w:rPr>
        <w:drawing>
          <wp:inline distT="0" distB="0" distL="0" distR="0" wp14:anchorId="366D7721" wp14:editId="46A554FC">
            <wp:extent cx="5974080" cy="3584689"/>
            <wp:effectExtent l="0" t="0" r="7620" b="0"/>
            <wp:docPr id="269491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91501" name="Picture 2694915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750" cy="359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74F0" w14:textId="135476D0" w:rsidR="00D55CEF" w:rsidRPr="00D55CEF" w:rsidRDefault="00D55CEF" w:rsidP="00D55CEF">
      <w:pPr>
        <w:rPr>
          <w:b/>
          <w:bCs/>
          <w:color w:val="161718" w:themeColor="text1"/>
          <w:sz w:val="32"/>
          <w:szCs w:val="32"/>
          <w:lang w:val="en-IN"/>
        </w:rPr>
      </w:pPr>
      <w:r w:rsidRPr="00D55CEF">
        <w:rPr>
          <w:b/>
          <w:bCs/>
          <w:color w:val="161718" w:themeColor="text1"/>
          <w:sz w:val="32"/>
          <w:szCs w:val="32"/>
          <w:lang w:val="en-IN"/>
        </w:rPr>
        <w:lastRenderedPageBreak/>
        <w:t>3. Strategic Recommendations</w:t>
      </w:r>
    </w:p>
    <w:p w14:paraId="206FAC4C" w14:textId="77777777" w:rsidR="0097481C" w:rsidRDefault="0097481C" w:rsidP="00D55CEF">
      <w:pPr>
        <w:rPr>
          <w:b/>
          <w:bCs/>
          <w:color w:val="161718" w:themeColor="text1"/>
          <w:sz w:val="32"/>
          <w:szCs w:val="32"/>
          <w:lang w:val="en-IN"/>
        </w:rPr>
      </w:pPr>
    </w:p>
    <w:p w14:paraId="6100DBB3" w14:textId="5A2033CA" w:rsidR="00D55CEF" w:rsidRPr="00D55CEF" w:rsidRDefault="00D55CEF" w:rsidP="00D55CEF">
      <w:pPr>
        <w:rPr>
          <w:b/>
          <w:bCs/>
          <w:color w:val="161718" w:themeColor="text1"/>
          <w:sz w:val="32"/>
          <w:szCs w:val="32"/>
          <w:lang w:val="en-IN"/>
        </w:rPr>
      </w:pPr>
      <w:r w:rsidRPr="00D55CEF">
        <w:rPr>
          <w:b/>
          <w:bCs/>
          <w:color w:val="161718" w:themeColor="text1"/>
          <w:sz w:val="32"/>
          <w:szCs w:val="32"/>
          <w:lang w:val="en-IN"/>
        </w:rPr>
        <w:t>3.1 Premium Offline Presence &amp; Organic Growth</w:t>
      </w:r>
    </w:p>
    <w:p w14:paraId="78F94AEC" w14:textId="44771E12" w:rsidR="00D55CEF" w:rsidRPr="00D55CEF" w:rsidRDefault="00D55CEF" w:rsidP="00D55CEF">
      <w:pPr>
        <w:rPr>
          <w:color w:val="161718" w:themeColor="text1"/>
          <w:sz w:val="32"/>
          <w:szCs w:val="32"/>
          <w:lang w:val="en-IN"/>
        </w:rPr>
      </w:pPr>
      <w:r w:rsidRPr="00D55CEF">
        <w:rPr>
          <w:color w:val="161718" w:themeColor="text1"/>
          <w:sz w:val="32"/>
          <w:szCs w:val="32"/>
          <w:lang w:val="en-IN"/>
        </w:rPr>
        <w:t xml:space="preserve">To capture high-value urban segments, </w:t>
      </w:r>
      <w:proofErr w:type="spellStart"/>
      <w:r w:rsidRPr="00D55CEF">
        <w:rPr>
          <w:color w:val="161718" w:themeColor="text1"/>
          <w:sz w:val="32"/>
          <w:szCs w:val="32"/>
          <w:lang w:val="en-IN"/>
        </w:rPr>
        <w:t>BigBasket</w:t>
      </w:r>
      <w:proofErr w:type="spellEnd"/>
      <w:r w:rsidRPr="00D55CEF">
        <w:rPr>
          <w:color w:val="161718" w:themeColor="text1"/>
          <w:sz w:val="32"/>
          <w:szCs w:val="32"/>
          <w:lang w:val="en-IN"/>
        </w:rPr>
        <w:t xml:space="preserve"> should establish </w:t>
      </w:r>
      <w:r w:rsidRPr="00D55CEF">
        <w:rPr>
          <w:b/>
          <w:bCs/>
          <w:color w:val="161718" w:themeColor="text1"/>
          <w:sz w:val="32"/>
          <w:szCs w:val="32"/>
          <w:lang w:val="en-IN"/>
        </w:rPr>
        <w:t xml:space="preserve">"Experience </w:t>
      </w:r>
      <w:r w:rsidR="0097481C" w:rsidRPr="00D55CEF">
        <w:rPr>
          <w:b/>
          <w:bCs/>
          <w:color w:val="161718" w:themeColor="text1"/>
          <w:sz w:val="32"/>
          <w:szCs w:val="32"/>
          <w:lang w:val="en-IN"/>
        </w:rPr>
        <w:t>Centres</w:t>
      </w:r>
      <w:r w:rsidRPr="00D55CEF">
        <w:rPr>
          <w:b/>
          <w:bCs/>
          <w:color w:val="161718" w:themeColor="text1"/>
          <w:sz w:val="32"/>
          <w:szCs w:val="32"/>
          <w:lang w:val="en-IN"/>
        </w:rPr>
        <w:t>"</w:t>
      </w:r>
      <w:r w:rsidRPr="00D55CEF">
        <w:rPr>
          <w:color w:val="161718" w:themeColor="text1"/>
          <w:sz w:val="32"/>
          <w:szCs w:val="32"/>
          <w:lang w:val="en-IN"/>
        </w:rPr>
        <w:t xml:space="preserve"> in high-posh areas.</w:t>
      </w:r>
    </w:p>
    <w:p w14:paraId="0EBC4B54" w14:textId="77777777" w:rsidR="00D55CEF" w:rsidRPr="00D55CEF" w:rsidRDefault="00D55CEF" w:rsidP="00D55CEF">
      <w:pPr>
        <w:numPr>
          <w:ilvl w:val="0"/>
          <w:numId w:val="2"/>
        </w:numPr>
        <w:rPr>
          <w:color w:val="161718" w:themeColor="text1"/>
          <w:sz w:val="32"/>
          <w:szCs w:val="32"/>
          <w:lang w:val="en-IN"/>
        </w:rPr>
      </w:pPr>
      <w:r w:rsidRPr="00D55CEF">
        <w:rPr>
          <w:b/>
          <w:bCs/>
          <w:color w:val="161718" w:themeColor="text1"/>
          <w:sz w:val="32"/>
          <w:szCs w:val="32"/>
          <w:lang w:val="en-IN"/>
        </w:rPr>
        <w:t>Tactical Focus:</w:t>
      </w:r>
      <w:r w:rsidRPr="00D55CEF">
        <w:rPr>
          <w:color w:val="161718" w:themeColor="text1"/>
          <w:sz w:val="32"/>
          <w:szCs w:val="32"/>
          <w:lang w:val="en-IN"/>
        </w:rPr>
        <w:t xml:space="preserve"> These stores will showcase the </w:t>
      </w:r>
      <w:r w:rsidRPr="00D55CEF">
        <w:rPr>
          <w:b/>
          <w:bCs/>
          <w:color w:val="161718" w:themeColor="text1"/>
          <w:sz w:val="32"/>
          <w:szCs w:val="32"/>
          <w:lang w:val="en-IN"/>
        </w:rPr>
        <w:t>Organic</w:t>
      </w:r>
      <w:r w:rsidRPr="00D55CEF">
        <w:rPr>
          <w:color w:val="161718" w:themeColor="text1"/>
          <w:sz w:val="32"/>
          <w:szCs w:val="32"/>
          <w:lang w:val="en-IN"/>
        </w:rPr>
        <w:t xml:space="preserve"> and </w:t>
      </w:r>
      <w:r w:rsidRPr="00D55CEF">
        <w:rPr>
          <w:b/>
          <w:bCs/>
          <w:color w:val="161718" w:themeColor="text1"/>
          <w:sz w:val="32"/>
          <w:szCs w:val="32"/>
          <w:lang w:val="en-IN"/>
        </w:rPr>
        <w:t>BB Royal</w:t>
      </w:r>
      <w:r w:rsidRPr="00D55CEF">
        <w:rPr>
          <w:color w:val="161718" w:themeColor="text1"/>
          <w:sz w:val="32"/>
          <w:szCs w:val="32"/>
          <w:lang w:val="en-IN"/>
        </w:rPr>
        <w:t xml:space="preserve"> private labels, which offer higher margins than third-party FMCG brands.</w:t>
      </w:r>
    </w:p>
    <w:p w14:paraId="68A29846" w14:textId="77777777" w:rsidR="00D55CEF" w:rsidRPr="00D55CEF" w:rsidRDefault="00D55CEF" w:rsidP="00D55CEF">
      <w:pPr>
        <w:numPr>
          <w:ilvl w:val="0"/>
          <w:numId w:val="2"/>
        </w:numPr>
        <w:rPr>
          <w:color w:val="161718" w:themeColor="text1"/>
          <w:sz w:val="32"/>
          <w:szCs w:val="32"/>
          <w:lang w:val="en-IN"/>
        </w:rPr>
      </w:pPr>
      <w:r w:rsidRPr="00D55CEF">
        <w:rPr>
          <w:b/>
          <w:bCs/>
          <w:color w:val="161718" w:themeColor="text1"/>
          <w:sz w:val="32"/>
          <w:szCs w:val="32"/>
          <w:lang w:val="en-IN"/>
        </w:rPr>
        <w:t>Synergy:</w:t>
      </w:r>
      <w:r w:rsidRPr="00D55CEF">
        <w:rPr>
          <w:color w:val="161718" w:themeColor="text1"/>
          <w:sz w:val="32"/>
          <w:szCs w:val="32"/>
          <w:lang w:val="en-IN"/>
        </w:rPr>
        <w:t xml:space="preserve"> Physical stores act as micro-warehouses (dark stores) for BB Now, improving the "Express delivery" value proposition.</w:t>
      </w:r>
    </w:p>
    <w:p w14:paraId="5067253E" w14:textId="77777777" w:rsidR="0097481C" w:rsidRDefault="0097481C" w:rsidP="00D55CEF">
      <w:pPr>
        <w:rPr>
          <w:b/>
          <w:bCs/>
          <w:color w:val="161718" w:themeColor="text1"/>
          <w:sz w:val="32"/>
          <w:szCs w:val="32"/>
          <w:lang w:val="en-IN"/>
        </w:rPr>
      </w:pPr>
    </w:p>
    <w:p w14:paraId="40B8AF90" w14:textId="28C95FA6" w:rsidR="00D55CEF" w:rsidRPr="00D55CEF" w:rsidRDefault="00D55CEF" w:rsidP="00D55CEF">
      <w:pPr>
        <w:rPr>
          <w:b/>
          <w:bCs/>
          <w:color w:val="161718" w:themeColor="text1"/>
          <w:sz w:val="32"/>
          <w:szCs w:val="32"/>
          <w:lang w:val="en-IN"/>
        </w:rPr>
      </w:pPr>
      <w:r w:rsidRPr="00D55CEF">
        <w:rPr>
          <w:b/>
          <w:bCs/>
          <w:color w:val="161718" w:themeColor="text1"/>
          <w:sz w:val="32"/>
          <w:szCs w:val="32"/>
          <w:lang w:val="en-IN"/>
        </w:rPr>
        <w:t>3.2 B2B Expansion: Corporate Ecosystems</w:t>
      </w:r>
    </w:p>
    <w:p w14:paraId="08340401" w14:textId="77777777" w:rsidR="00D55CEF" w:rsidRPr="00D55CEF" w:rsidRDefault="00D55CEF" w:rsidP="00D55CEF">
      <w:pPr>
        <w:numPr>
          <w:ilvl w:val="0"/>
          <w:numId w:val="3"/>
        </w:numPr>
        <w:rPr>
          <w:color w:val="161718" w:themeColor="text1"/>
          <w:sz w:val="32"/>
          <w:szCs w:val="32"/>
          <w:lang w:val="en-IN"/>
        </w:rPr>
      </w:pPr>
      <w:r w:rsidRPr="00D55CEF">
        <w:rPr>
          <w:b/>
          <w:bCs/>
          <w:color w:val="161718" w:themeColor="text1"/>
          <w:sz w:val="32"/>
          <w:szCs w:val="32"/>
          <w:lang w:val="en-IN"/>
        </w:rPr>
        <w:t>Strategy:</w:t>
      </w:r>
      <w:r w:rsidRPr="00D55CEF">
        <w:rPr>
          <w:color w:val="161718" w:themeColor="text1"/>
          <w:sz w:val="32"/>
          <w:szCs w:val="32"/>
          <w:lang w:val="en-IN"/>
        </w:rPr>
        <w:t xml:space="preserve"> Signing long-term MOUs with large corporations for pantry management and bulk employee gifting.</w:t>
      </w:r>
    </w:p>
    <w:p w14:paraId="4E8A41ED" w14:textId="77777777" w:rsidR="00D55CEF" w:rsidRPr="00D55CEF" w:rsidRDefault="00D55CEF" w:rsidP="00D55CEF">
      <w:pPr>
        <w:numPr>
          <w:ilvl w:val="0"/>
          <w:numId w:val="3"/>
        </w:numPr>
        <w:rPr>
          <w:color w:val="161718" w:themeColor="text1"/>
          <w:sz w:val="32"/>
          <w:szCs w:val="32"/>
          <w:lang w:val="en-IN"/>
        </w:rPr>
      </w:pPr>
      <w:r w:rsidRPr="00D55CEF">
        <w:rPr>
          <w:b/>
          <w:bCs/>
          <w:color w:val="161718" w:themeColor="text1"/>
          <w:sz w:val="32"/>
          <w:szCs w:val="32"/>
          <w:lang w:val="en-IN"/>
        </w:rPr>
        <w:t>Impact:</w:t>
      </w:r>
      <w:r w:rsidRPr="00D55CEF">
        <w:rPr>
          <w:color w:val="161718" w:themeColor="text1"/>
          <w:sz w:val="32"/>
          <w:szCs w:val="32"/>
          <w:lang w:val="en-IN"/>
        </w:rPr>
        <w:t xml:space="preserve"> This stabilizes revenue streams and reduces the reliance on individual "Product sales" fluctuations.</w:t>
      </w:r>
    </w:p>
    <w:p w14:paraId="4D3C4325" w14:textId="77A9B75D" w:rsidR="00B20AE1" w:rsidRPr="00B20AE1" w:rsidRDefault="00B20AE1" w:rsidP="00B20AE1">
      <w:pPr>
        <w:rPr>
          <w:color w:val="161718" w:themeColor="text1"/>
          <w:sz w:val="32"/>
          <w:szCs w:val="32"/>
          <w:lang w:val="en-IN"/>
        </w:rPr>
      </w:pPr>
    </w:p>
    <w:p w14:paraId="4F94E905" w14:textId="24CC064A" w:rsidR="00E94B5F" w:rsidRDefault="00E94B5F" w:rsidP="004B7E44">
      <w:pPr>
        <w:rPr>
          <w:color w:val="161718" w:themeColor="text1"/>
          <w:sz w:val="32"/>
          <w:szCs w:val="32"/>
        </w:rPr>
      </w:pPr>
    </w:p>
    <w:p w14:paraId="57D87070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2DF2BDD4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655E1515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0B132022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484674B6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3A03BA51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3CA46D9E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3556F418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01293559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3219715F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66F0D18D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0FE07A61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0E1103E8" w14:textId="77777777" w:rsidR="0097481C" w:rsidRPr="0097481C" w:rsidRDefault="0097481C" w:rsidP="0097481C">
      <w:pPr>
        <w:rPr>
          <w:b/>
          <w:bCs/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lastRenderedPageBreak/>
        <w:t>4. Operational Excellence &amp; ESG Strategy</w:t>
      </w:r>
    </w:p>
    <w:p w14:paraId="762E9CD7" w14:textId="77777777" w:rsidR="0097481C" w:rsidRDefault="0097481C" w:rsidP="0097481C">
      <w:pPr>
        <w:rPr>
          <w:b/>
          <w:bCs/>
          <w:color w:val="161718" w:themeColor="text1"/>
          <w:sz w:val="32"/>
          <w:szCs w:val="32"/>
          <w:lang w:val="en-IN"/>
        </w:rPr>
      </w:pPr>
    </w:p>
    <w:p w14:paraId="3DCF93ED" w14:textId="773CE51E" w:rsidR="0097481C" w:rsidRPr="0097481C" w:rsidRDefault="0097481C" w:rsidP="0097481C">
      <w:pPr>
        <w:rPr>
          <w:b/>
          <w:bCs/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t>4.1 Green Logistics: The EV Transition</w:t>
      </w:r>
    </w:p>
    <w:p w14:paraId="5F6AD139" w14:textId="77777777" w:rsidR="0097481C" w:rsidRPr="0097481C" w:rsidRDefault="0097481C" w:rsidP="0097481C">
      <w:pPr>
        <w:numPr>
          <w:ilvl w:val="0"/>
          <w:numId w:val="4"/>
        </w:numPr>
        <w:rPr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t>Action:</w:t>
      </w:r>
      <w:r w:rsidRPr="0097481C">
        <w:rPr>
          <w:color w:val="161718" w:themeColor="text1"/>
          <w:sz w:val="32"/>
          <w:szCs w:val="32"/>
          <w:lang w:val="en-IN"/>
        </w:rPr>
        <w:t xml:space="preserve"> Switching the entire "Logistics fleet" to Electric Vehicles (EVs).</w:t>
      </w:r>
    </w:p>
    <w:p w14:paraId="1FE967A7" w14:textId="77777777" w:rsidR="0097481C" w:rsidRPr="0097481C" w:rsidRDefault="0097481C" w:rsidP="0097481C">
      <w:pPr>
        <w:numPr>
          <w:ilvl w:val="0"/>
          <w:numId w:val="4"/>
        </w:numPr>
        <w:rPr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t>Financial Impact:</w:t>
      </w:r>
      <w:r w:rsidRPr="0097481C">
        <w:rPr>
          <w:color w:val="161718" w:themeColor="text1"/>
          <w:sz w:val="32"/>
          <w:szCs w:val="32"/>
          <w:lang w:val="en-IN"/>
        </w:rPr>
        <w:t xml:space="preserve"> Reduces fuel and maintenance costs, which are significant parts of the "Cost structure".</w:t>
      </w:r>
    </w:p>
    <w:p w14:paraId="493B7534" w14:textId="77777777" w:rsidR="0097481C" w:rsidRDefault="0097481C" w:rsidP="0097481C">
      <w:pPr>
        <w:rPr>
          <w:b/>
          <w:bCs/>
          <w:color w:val="161718" w:themeColor="text1"/>
          <w:sz w:val="32"/>
          <w:szCs w:val="32"/>
          <w:lang w:val="en-IN"/>
        </w:rPr>
      </w:pPr>
    </w:p>
    <w:p w14:paraId="583A3361" w14:textId="7543E880" w:rsidR="0097481C" w:rsidRPr="0097481C" w:rsidRDefault="0097481C" w:rsidP="0097481C">
      <w:pPr>
        <w:rPr>
          <w:b/>
          <w:bCs/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t>4.2 Late-Night Efficiency</w:t>
      </w:r>
    </w:p>
    <w:p w14:paraId="4BD1F58A" w14:textId="32F63E43" w:rsidR="0097481C" w:rsidRPr="0097481C" w:rsidRDefault="0097481C" w:rsidP="0097481C">
      <w:pPr>
        <w:numPr>
          <w:ilvl w:val="0"/>
          <w:numId w:val="5"/>
        </w:numPr>
        <w:rPr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t>Action:</w:t>
      </w:r>
      <w:r w:rsidRPr="0097481C">
        <w:rPr>
          <w:color w:val="161718" w:themeColor="text1"/>
          <w:sz w:val="32"/>
          <w:szCs w:val="32"/>
          <w:lang w:val="en-IN"/>
        </w:rPr>
        <w:t xml:space="preserve"> Optimizing "Order fulfilment operations" for 11 PM – 3 AM windows.</w:t>
      </w:r>
    </w:p>
    <w:p w14:paraId="50C59F26" w14:textId="65DE2079" w:rsidR="0097481C" w:rsidRPr="0097481C" w:rsidRDefault="0097481C" w:rsidP="0097481C">
      <w:pPr>
        <w:numPr>
          <w:ilvl w:val="0"/>
          <w:numId w:val="5"/>
        </w:numPr>
        <w:rPr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t>Technology:</w:t>
      </w:r>
      <w:r w:rsidRPr="0097481C">
        <w:rPr>
          <w:color w:val="161718" w:themeColor="text1"/>
          <w:sz w:val="32"/>
          <w:szCs w:val="32"/>
          <w:lang w:val="en-IN"/>
        </w:rPr>
        <w:t xml:space="preserve"> Using the "Technology stack" to automate dark store sorting, ensuring consistent 10–30-minute delivery during nocturnal hours.</w:t>
      </w:r>
    </w:p>
    <w:p w14:paraId="3205B2B5" w14:textId="695F1FA4" w:rsidR="0097481C" w:rsidRDefault="0097481C" w:rsidP="004B7E44">
      <w:pPr>
        <w:rPr>
          <w:color w:val="161718" w:themeColor="text1"/>
          <w:sz w:val="32"/>
          <w:szCs w:val="32"/>
        </w:rPr>
      </w:pPr>
      <w:r>
        <w:rPr>
          <w:noProof/>
          <w:color w:val="161718" w:themeColor="text1"/>
          <w:sz w:val="32"/>
          <w:szCs w:val="32"/>
        </w:rPr>
        <w:drawing>
          <wp:inline distT="0" distB="0" distL="0" distR="0" wp14:anchorId="014DB3DE" wp14:editId="703C5223">
            <wp:extent cx="6309360" cy="3785870"/>
            <wp:effectExtent l="0" t="0" r="0" b="5080"/>
            <wp:docPr id="7785803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80363" name="Picture 7785803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9C0D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4BEC66E9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2FD0F2B6" w14:textId="77777777" w:rsidR="0097481C" w:rsidRPr="0097481C" w:rsidRDefault="0097481C" w:rsidP="0097481C">
      <w:pPr>
        <w:rPr>
          <w:b/>
          <w:bCs/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lastRenderedPageBreak/>
        <w:t>5. The "Care Moat": Human-Centric Logistics</w:t>
      </w:r>
    </w:p>
    <w:p w14:paraId="7DFC03A9" w14:textId="77777777" w:rsidR="0097481C" w:rsidRPr="0097481C" w:rsidRDefault="0097481C" w:rsidP="0097481C">
      <w:pPr>
        <w:rPr>
          <w:color w:val="161718" w:themeColor="text1"/>
          <w:sz w:val="32"/>
          <w:szCs w:val="32"/>
          <w:lang w:val="en-IN"/>
        </w:rPr>
      </w:pPr>
      <w:r w:rsidRPr="0097481C">
        <w:rPr>
          <w:color w:val="161718" w:themeColor="text1"/>
          <w:sz w:val="32"/>
          <w:szCs w:val="32"/>
          <w:lang w:val="en-IN"/>
        </w:rPr>
        <w:t>For a "Strategy Analyst," human capital is as important as financial capital.</w:t>
      </w:r>
    </w:p>
    <w:p w14:paraId="4825588A" w14:textId="77777777" w:rsidR="0097481C" w:rsidRPr="0097481C" w:rsidRDefault="0097481C" w:rsidP="0097481C">
      <w:pPr>
        <w:numPr>
          <w:ilvl w:val="0"/>
          <w:numId w:val="6"/>
        </w:numPr>
        <w:rPr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t>The Problem:</w:t>
      </w:r>
      <w:r w:rsidRPr="0097481C">
        <w:rPr>
          <w:color w:val="161718" w:themeColor="text1"/>
          <w:sz w:val="32"/>
          <w:szCs w:val="32"/>
          <w:lang w:val="en-IN"/>
        </w:rPr>
        <w:t xml:space="preserve"> High attrition in delivery personnel leads to increased recruitment and training costs.</w:t>
      </w:r>
    </w:p>
    <w:p w14:paraId="5BC28092" w14:textId="77777777" w:rsidR="0097481C" w:rsidRPr="0097481C" w:rsidRDefault="0097481C" w:rsidP="0097481C">
      <w:pPr>
        <w:numPr>
          <w:ilvl w:val="0"/>
          <w:numId w:val="6"/>
        </w:numPr>
        <w:rPr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t>The Solution:</w:t>
      </w:r>
      <w:r w:rsidRPr="0097481C">
        <w:rPr>
          <w:color w:val="161718" w:themeColor="text1"/>
          <w:sz w:val="32"/>
          <w:szCs w:val="32"/>
          <w:lang w:val="en-IN"/>
        </w:rPr>
        <w:t xml:space="preserve"> Implementing "Care Protocols"—data-driven route planning to avoid high-strain paths and providing scheduled breaks.</w:t>
      </w:r>
    </w:p>
    <w:p w14:paraId="4FCB4418" w14:textId="77777777" w:rsidR="0097481C" w:rsidRPr="0097481C" w:rsidRDefault="0097481C" w:rsidP="0097481C">
      <w:pPr>
        <w:numPr>
          <w:ilvl w:val="0"/>
          <w:numId w:val="6"/>
        </w:numPr>
        <w:rPr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t>Strategic Outcome:</w:t>
      </w:r>
      <w:r w:rsidRPr="0097481C">
        <w:rPr>
          <w:color w:val="161718" w:themeColor="text1"/>
          <w:sz w:val="32"/>
          <w:szCs w:val="32"/>
          <w:lang w:val="en-IN"/>
        </w:rPr>
        <w:t xml:space="preserve"> Improved "Customer Relationships" through better service consistency and higher delivery partner retention.</w:t>
      </w:r>
    </w:p>
    <w:p w14:paraId="534490A5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3890421D" w14:textId="2470FFCF" w:rsidR="0097481C" w:rsidRDefault="0097481C" w:rsidP="004B7E44">
      <w:pPr>
        <w:rPr>
          <w:color w:val="161718" w:themeColor="text1"/>
          <w:sz w:val="32"/>
          <w:szCs w:val="32"/>
        </w:rPr>
      </w:pPr>
      <w:r>
        <w:rPr>
          <w:noProof/>
          <w:color w:val="161718" w:themeColor="text1"/>
          <w:sz w:val="32"/>
          <w:szCs w:val="32"/>
        </w:rPr>
        <w:drawing>
          <wp:inline distT="0" distB="0" distL="0" distR="0" wp14:anchorId="1E127527" wp14:editId="61F1CB65">
            <wp:extent cx="6309360" cy="3785870"/>
            <wp:effectExtent l="0" t="0" r="0" b="5080"/>
            <wp:docPr id="1012198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98813" name="Picture 10121988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C0A7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0276977E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491A51E2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2EA16E04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47649D90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14393E60" w14:textId="43145FD6" w:rsidR="0097481C" w:rsidRPr="0097481C" w:rsidRDefault="0097481C" w:rsidP="0097481C">
      <w:pPr>
        <w:rPr>
          <w:b/>
          <w:bCs/>
          <w:color w:val="161718" w:themeColor="text1"/>
          <w:sz w:val="32"/>
          <w:szCs w:val="32"/>
          <w:lang w:val="en-IN"/>
        </w:rPr>
      </w:pPr>
      <w:r w:rsidRPr="0097481C">
        <w:rPr>
          <w:b/>
          <w:bCs/>
          <w:color w:val="161718" w:themeColor="text1"/>
          <w:sz w:val="32"/>
          <w:szCs w:val="32"/>
          <w:lang w:val="en-IN"/>
        </w:rPr>
        <w:lastRenderedPageBreak/>
        <w:t>6. Conclusion</w:t>
      </w:r>
    </w:p>
    <w:p w14:paraId="239F75F4" w14:textId="77777777" w:rsidR="0097481C" w:rsidRPr="0097481C" w:rsidRDefault="0097481C" w:rsidP="0097481C">
      <w:pPr>
        <w:rPr>
          <w:color w:val="161718" w:themeColor="text1"/>
          <w:sz w:val="32"/>
          <w:szCs w:val="32"/>
          <w:lang w:val="en-IN"/>
        </w:rPr>
      </w:pPr>
      <w:r w:rsidRPr="0097481C">
        <w:rPr>
          <w:color w:val="161718" w:themeColor="text1"/>
          <w:sz w:val="32"/>
          <w:szCs w:val="32"/>
          <w:lang w:val="en-IN"/>
        </w:rPr>
        <w:t xml:space="preserve">By integrating </w:t>
      </w:r>
      <w:r w:rsidRPr="0097481C">
        <w:rPr>
          <w:b/>
          <w:bCs/>
          <w:color w:val="161718" w:themeColor="text1"/>
          <w:sz w:val="32"/>
          <w:szCs w:val="32"/>
          <w:lang w:val="en-IN"/>
        </w:rPr>
        <w:t>EV logistics</w:t>
      </w:r>
      <w:r w:rsidRPr="0097481C">
        <w:rPr>
          <w:color w:val="161718" w:themeColor="text1"/>
          <w:sz w:val="32"/>
          <w:szCs w:val="32"/>
          <w:lang w:val="en-IN"/>
        </w:rPr>
        <w:t xml:space="preserve">, </w:t>
      </w:r>
      <w:r w:rsidRPr="0097481C">
        <w:rPr>
          <w:b/>
          <w:bCs/>
          <w:color w:val="161718" w:themeColor="text1"/>
          <w:sz w:val="32"/>
          <w:szCs w:val="32"/>
          <w:lang w:val="en-IN"/>
        </w:rPr>
        <w:t>premium offline retail</w:t>
      </w:r>
      <w:r w:rsidRPr="0097481C">
        <w:rPr>
          <w:color w:val="161718" w:themeColor="text1"/>
          <w:sz w:val="32"/>
          <w:szCs w:val="32"/>
          <w:lang w:val="en-IN"/>
        </w:rPr>
        <w:t xml:space="preserve">, and </w:t>
      </w:r>
      <w:r w:rsidRPr="0097481C">
        <w:rPr>
          <w:b/>
          <w:bCs/>
          <w:color w:val="161718" w:themeColor="text1"/>
          <w:sz w:val="32"/>
          <w:szCs w:val="32"/>
          <w:lang w:val="en-IN"/>
        </w:rPr>
        <w:t>B2B corporate channels</w:t>
      </w:r>
      <w:r w:rsidRPr="0097481C">
        <w:rPr>
          <w:color w:val="161718" w:themeColor="text1"/>
          <w:sz w:val="32"/>
          <w:szCs w:val="32"/>
          <w:lang w:val="en-IN"/>
        </w:rPr>
        <w:t xml:space="preserve">, </w:t>
      </w:r>
      <w:proofErr w:type="spellStart"/>
      <w:r w:rsidRPr="0097481C">
        <w:rPr>
          <w:color w:val="161718" w:themeColor="text1"/>
          <w:sz w:val="32"/>
          <w:szCs w:val="32"/>
          <w:lang w:val="en-IN"/>
        </w:rPr>
        <w:t>BigBasket</w:t>
      </w:r>
      <w:proofErr w:type="spellEnd"/>
      <w:r w:rsidRPr="0097481C">
        <w:rPr>
          <w:color w:val="161718" w:themeColor="text1"/>
          <w:sz w:val="32"/>
          <w:szCs w:val="32"/>
          <w:lang w:val="en-IN"/>
        </w:rPr>
        <w:t xml:space="preserve"> can evolve from a grocery aggregator into a sustainable "Quick Life-Essentials" platform. This multi-pronged approach ensures a robust valuation as the company approaches its 2026 IPO.</w:t>
      </w:r>
    </w:p>
    <w:p w14:paraId="096417C8" w14:textId="77777777" w:rsidR="0097481C" w:rsidRDefault="0097481C" w:rsidP="004B7E44">
      <w:pPr>
        <w:rPr>
          <w:color w:val="161718" w:themeColor="text1"/>
          <w:sz w:val="32"/>
          <w:szCs w:val="32"/>
        </w:rPr>
      </w:pPr>
    </w:p>
    <w:p w14:paraId="62A18FB0" w14:textId="77777777" w:rsidR="0097481C" w:rsidRPr="0097481C" w:rsidRDefault="0097481C" w:rsidP="004B7E44">
      <w:pPr>
        <w:rPr>
          <w:color w:val="161718" w:themeColor="text1"/>
          <w:sz w:val="32"/>
          <w:szCs w:val="32"/>
        </w:rPr>
      </w:pPr>
    </w:p>
    <w:sectPr w:rsidR="0097481C" w:rsidRPr="0097481C" w:rsidSect="004B7E44">
      <w:headerReference w:type="default" r:id="rId13"/>
      <w:footerReference w:type="default" r:id="rId14"/>
      <w:footerReference w:type="first" r:id="rId15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4C608" w14:textId="77777777" w:rsidR="00B20AE1" w:rsidRDefault="00B20AE1" w:rsidP="004B7E44">
      <w:r>
        <w:separator/>
      </w:r>
    </w:p>
  </w:endnote>
  <w:endnote w:type="continuationSeparator" w:id="0">
    <w:p w14:paraId="686FF127" w14:textId="77777777" w:rsidR="00B20AE1" w:rsidRDefault="00B20AE1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7A1A0F74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2260E410" w14:textId="223F3300" w:rsidR="004B7E44" w:rsidRDefault="004B7E44" w:rsidP="004B7E44">
          <w:pPr>
            <w:pStyle w:val="Footer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021C45" w14:textId="77777777" w:rsidR="005A718F" w:rsidRDefault="005A718F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E3A53" w14:textId="77777777" w:rsidR="00B20AE1" w:rsidRDefault="00B20AE1" w:rsidP="004B7E44">
      <w:r>
        <w:separator/>
      </w:r>
    </w:p>
  </w:footnote>
  <w:footnote w:type="continuationSeparator" w:id="0">
    <w:p w14:paraId="1F1F4F27" w14:textId="77777777" w:rsidR="00B20AE1" w:rsidRDefault="00B20AE1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077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077"/>
    </w:tblGrid>
    <w:tr w:rsidR="004B7E44" w14:paraId="28152A6A" w14:textId="77777777" w:rsidTr="00D55CEF">
      <w:trPr>
        <w:trHeight w:val="1022"/>
      </w:trPr>
      <w:tc>
        <w:tcPr>
          <w:tcW w:w="12077" w:type="dxa"/>
          <w:tcBorders>
            <w:top w:val="nil"/>
            <w:left w:val="nil"/>
            <w:bottom w:val="nil"/>
            <w:right w:val="nil"/>
          </w:tcBorders>
        </w:tcPr>
        <w:p w14:paraId="2F17333B" w14:textId="6794988F" w:rsidR="004B7E44" w:rsidRDefault="00D55CEF" w:rsidP="004B7E44">
          <w:pPr>
            <w:pStyle w:val="Header"/>
          </w:pPr>
          <w:r>
            <w:rPr>
              <w:noProof/>
            </w:rPr>
            <w:drawing>
              <wp:inline distT="0" distB="0" distL="0" distR="0" wp14:anchorId="4AAD85C8" wp14:editId="53B8E553">
                <wp:extent cx="1463040" cy="1463040"/>
                <wp:effectExtent l="0" t="0" r="3810" b="3810"/>
                <wp:docPr id="165088763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0887634" name="Picture 1650887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46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B7E44">
            <w:rPr>
              <w:noProof/>
            </w:rPr>
            <mc:AlternateContent>
              <mc:Choice Requires="wps">
                <w:drawing>
                  <wp:inline distT="0" distB="0" distL="0" distR="0" wp14:anchorId="00AAC842" wp14:editId="32D149A5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75960C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00AAC842" id="Rectangle 11" o:spid="_x0000_s1029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" fillcolor="#a4063e [3204]" stroked="f" strokeweight="2pt">
                    <v:textbox>
                      <w:txbxContent>
                        <w:p w14:paraId="2375960C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69B"/>
    <w:multiLevelType w:val="multilevel"/>
    <w:tmpl w:val="0DE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81754"/>
    <w:multiLevelType w:val="multilevel"/>
    <w:tmpl w:val="325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D6B93"/>
    <w:multiLevelType w:val="multilevel"/>
    <w:tmpl w:val="825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1090E"/>
    <w:multiLevelType w:val="multilevel"/>
    <w:tmpl w:val="1326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D5D47"/>
    <w:multiLevelType w:val="hybridMultilevel"/>
    <w:tmpl w:val="56BE2A56"/>
    <w:lvl w:ilvl="0" w:tplc="C1380C96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400BC"/>
    <w:multiLevelType w:val="multilevel"/>
    <w:tmpl w:val="CA5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619979">
    <w:abstractNumId w:val="4"/>
  </w:num>
  <w:num w:numId="2" w16cid:durableId="323826607">
    <w:abstractNumId w:val="5"/>
  </w:num>
  <w:num w:numId="3" w16cid:durableId="296687177">
    <w:abstractNumId w:val="0"/>
  </w:num>
  <w:num w:numId="4" w16cid:durableId="1451897503">
    <w:abstractNumId w:val="1"/>
  </w:num>
  <w:num w:numId="5" w16cid:durableId="709036818">
    <w:abstractNumId w:val="3"/>
  </w:num>
  <w:num w:numId="6" w16cid:durableId="110325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E1"/>
    <w:rsid w:val="000C6195"/>
    <w:rsid w:val="001C5074"/>
    <w:rsid w:val="00293B83"/>
    <w:rsid w:val="00322AB0"/>
    <w:rsid w:val="004B7E44"/>
    <w:rsid w:val="004D5252"/>
    <w:rsid w:val="004F2B86"/>
    <w:rsid w:val="005A718F"/>
    <w:rsid w:val="005E33C0"/>
    <w:rsid w:val="006A3CE7"/>
    <w:rsid w:val="007516CF"/>
    <w:rsid w:val="007E5DCA"/>
    <w:rsid w:val="00845B41"/>
    <w:rsid w:val="008A223A"/>
    <w:rsid w:val="008B33BC"/>
    <w:rsid w:val="009120E9"/>
    <w:rsid w:val="00945900"/>
    <w:rsid w:val="0097481C"/>
    <w:rsid w:val="009C396C"/>
    <w:rsid w:val="00B20AE1"/>
    <w:rsid w:val="00B572B4"/>
    <w:rsid w:val="00C42F6C"/>
    <w:rsid w:val="00D43A01"/>
    <w:rsid w:val="00D55CEF"/>
    <w:rsid w:val="00DB26A7"/>
    <w:rsid w:val="00E76CAD"/>
    <w:rsid w:val="00E9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C5E5B"/>
  <w15:chartTrackingRefBased/>
  <w15:docId w15:val="{DB019617-BEEE-4719-91E9-9FCEAC82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20AE1"/>
    <w:rPr>
      <w:color w:val="93C84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AE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B20A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ternationaljournalofresearch.com/tag/startups/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internationaljournalofresearch.com/tag/startups/" TargetMode="External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Business%20report%20(professional%20design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</Template>
  <TotalTime>43</TotalTime>
  <Pages>6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abhimanyu patel</cp:lastModifiedBy>
  <cp:revision>9</cp:revision>
  <dcterms:created xsi:type="dcterms:W3CDTF">2025-12-29T11:50:00Z</dcterms:created>
  <dcterms:modified xsi:type="dcterms:W3CDTF">2025-12-29T12:48:00Z</dcterms:modified>
</cp:coreProperties>
</file>