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智能养生壶软件产品说明文档</w:t>
      </w:r>
    </w:p>
    <w:p>
      <w:pPr>
        <w:jc w:val="center"/>
      </w:pPr>
      <w:r>
        <w:rPr>
          <w:sz w:val="24"/>
        </w:rPr>
        <w:t>AI 个性化推荐 × 智能投料设备 × 配方引擎 × 耗材商城</w:t>
      </w:r>
    </w:p>
    <w:p>
      <w:r>
        <w:t>版本：V1.0</w:t>
        <w:br/>
        <w:t>定位：软件产品方案 / 产品与技术团队讨论稿</w:t>
        <w:br/>
        <w:t>日期：2026年9月</w:t>
      </w:r>
    </w:p>
    <w:p>
      <w:pPr>
        <w:pStyle w:val="Heading1"/>
      </w:pPr>
      <w:r>
        <w:t>一、产品概述</w:t>
      </w:r>
    </w:p>
    <w:p>
      <w:r>
        <w:t>产品不是传统意义上的“智能养生壶 APP”，而是一套围绕智能投料设备构建的“AI 个性化配方 + 智能设备控制 + 耗材商城”软件平台。</w:t>
      </w:r>
    </w:p>
    <w:p>
      <w:r>
        <w:t>核心价值：让用户可以管理设备与投料仓位，使用标准化单物料或组合耗材，并通过可编程配方实现“什么时候投、投什么、怎么投”。同时，用户可以通过 AI 描述自己的饮用需求或场景，系统基于平台可用产品、用户偏好和设备能力推荐合适的产品/配方；满足条件时可以直接启动设备或进入商城购买。</w:t>
      </w:r>
    </w:p>
    <w:p>
      <w:r>
        <w:t>重要原则：软件定义投料任务与执行规则，硬件负责具体的机械投放、称重、计数、识别等能力。重量控制不是软件算法的核心职责；软件需要明确告诉硬件“投什么、何时投、投多少、采用什么投放模式”。</w:t>
      </w:r>
    </w:p>
    <w:p>
      <w:pPr>
        <w:pStyle w:val="Heading1"/>
      </w:pPr>
      <w:r>
        <w:t>二、产品核心闭环</w:t>
      </w:r>
    </w:p>
    <w:p>
      <w:pPr>
        <w:pStyle w:val="ListBullet"/>
      </w:pPr>
      <w:r>
        <w:t>用户进入 APP / 小程序 → 绑定设备</w:t>
      </w:r>
    </w:p>
    <w:p>
      <w:pPr>
        <w:pStyle w:val="ListBullet"/>
      </w:pPr>
      <w:r>
        <w:t>设备管理 → 查看仓位 → 用户可配置散装物料或组合耗材</w:t>
      </w:r>
    </w:p>
    <w:p>
      <w:pPr>
        <w:pStyle w:val="ListBullet"/>
      </w:pPr>
      <w:r>
        <w:t>商城 → 购买单物料、组合耗材、茶包/料包等标准产品</w:t>
      </w:r>
    </w:p>
    <w:p>
      <w:pPr>
        <w:pStyle w:val="ListBullet"/>
      </w:pPr>
      <w:r>
        <w:t>AI → 用户描述需求 → 系统推荐产品或配方</w:t>
      </w:r>
    </w:p>
    <w:p>
      <w:pPr>
        <w:pStyle w:val="ListBullet"/>
      </w:pPr>
      <w:r>
        <w:t>配方引擎 → 将需求转成具体投料步骤</w:t>
      </w:r>
    </w:p>
    <w:p>
      <w:pPr>
        <w:pStyle w:val="ListBullet"/>
      </w:pPr>
      <w:r>
        <w:t>任务执行 → 云端通过 MQTT 下发给设备</w:t>
      </w:r>
    </w:p>
    <w:p>
      <w:pPr>
        <w:pStyle w:val="ListBullet"/>
      </w:pPr>
      <w:r>
        <w:t>设备执行 → 到达温度/时间条件后完成投放并上报状态</w:t>
      </w:r>
    </w:p>
    <w:p>
      <w:pPr>
        <w:pStyle w:val="ListBullet"/>
      </w:pPr>
      <w:r>
        <w:t>执行结果 → APP 实时展示进度，并沉淀历史数据用于再次推荐</w:t>
      </w:r>
    </w:p>
    <w:p>
      <w:pPr>
        <w:pStyle w:val="Heading1"/>
      </w:pPr>
      <w:r>
        <w:t>三、产品形态与关键抽象</w:t>
      </w:r>
    </w:p>
    <w:p>
      <w:r>
        <w:t>本产品必须区分“商品、投料单元、仓位、配方、投料任务”五个概念。这样才能同时支持散装物料、不可拆组合茶包以及未来的多腔组合料盒。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概念</w:t>
            </w:r>
          </w:p>
        </w:tc>
        <w:tc>
          <w:tcPr>
            <w:tcW w:type="dxa" w:w="3312"/>
          </w:tcPr>
          <w:p>
            <w:r>
              <w:t>含义</w:t>
            </w:r>
          </w:p>
        </w:tc>
        <w:tc>
          <w:tcPr>
            <w:tcW w:type="dxa" w:w="3312"/>
          </w:tcPr>
          <w:p>
            <w:r>
              <w:t>示例</w:t>
            </w:r>
          </w:p>
        </w:tc>
      </w:tr>
      <w:tr>
        <w:tc>
          <w:tcPr>
            <w:tcW w:type="dxa" w:w="3312"/>
            <w:vAlign w:val="center"/>
          </w:tcPr>
          <w:p>
            <w:r>
              <w:t>商品 Product</w:t>
            </w:r>
          </w:p>
        </w:tc>
        <w:tc>
          <w:tcPr>
            <w:tcW w:type="dxa" w:w="3312"/>
            <w:vAlign w:val="center"/>
          </w:tcPr>
          <w:p>
            <w:r>
              <w:t>商城销售对象</w:t>
            </w:r>
          </w:p>
        </w:tc>
        <w:tc>
          <w:tcPr>
            <w:tcW w:type="dxa" w:w="3312"/>
            <w:vAlign w:val="center"/>
          </w:tcPr>
          <w:p>
            <w:r>
              <w:t>枸杞100g、睡前花茶包10袋</w:t>
            </w:r>
          </w:p>
        </w:tc>
      </w:tr>
      <w:tr>
        <w:tc>
          <w:tcPr>
            <w:tcW w:type="dxa" w:w="3312"/>
            <w:vAlign w:val="center"/>
          </w:tcPr>
          <w:p>
            <w:r>
              <w:t>投料单元 Dispense Item</w:t>
            </w:r>
          </w:p>
        </w:tc>
        <w:tc>
          <w:tcPr>
            <w:tcW w:type="dxa" w:w="3312"/>
            <w:vAlign w:val="center"/>
          </w:tcPr>
          <w:p>
            <w:r>
              <w:t>设备实际一次处理的对象</w:t>
            </w:r>
          </w:p>
        </w:tc>
        <w:tc>
          <w:tcPr>
            <w:tcW w:type="dxa" w:w="3312"/>
            <w:vAlign w:val="center"/>
          </w:tcPr>
          <w:p>
            <w:r>
              <w:t>5g枸杞、1个茶包、1个组合料盒</w:t>
            </w:r>
          </w:p>
        </w:tc>
      </w:tr>
      <w:tr>
        <w:tc>
          <w:tcPr>
            <w:tcW w:type="dxa" w:w="3312"/>
            <w:vAlign w:val="center"/>
          </w:tcPr>
          <w:p>
            <w:r>
              <w:t>设备仓位 Slot</w:t>
            </w:r>
          </w:p>
        </w:tc>
        <w:tc>
          <w:tcPr>
            <w:tcW w:type="dxa" w:w="3312"/>
            <w:vAlign w:val="center"/>
          </w:tcPr>
          <w:p>
            <w:r>
              <w:t>设备中实际承载投料单元的位置</w:t>
            </w:r>
          </w:p>
        </w:tc>
        <w:tc>
          <w:tcPr>
            <w:tcW w:type="dxa" w:w="3312"/>
            <w:vAlign w:val="center"/>
          </w:tcPr>
          <w:p>
            <w:r>
              <w:t>1号仓、2号仓、茶包仓</w:t>
            </w:r>
          </w:p>
        </w:tc>
      </w:tr>
      <w:tr>
        <w:tc>
          <w:tcPr>
            <w:tcW w:type="dxa" w:w="3312"/>
            <w:vAlign w:val="center"/>
          </w:tcPr>
          <w:p>
            <w:r>
              <w:t>配方 Recipe</w:t>
            </w:r>
          </w:p>
        </w:tc>
        <w:tc>
          <w:tcPr>
            <w:tcW w:type="dxa" w:w="3312"/>
            <w:vAlign w:val="center"/>
          </w:tcPr>
          <w:p>
            <w:r>
              <w:t>描述制作过程与投料时序</w:t>
            </w:r>
          </w:p>
        </w:tc>
        <w:tc>
          <w:tcPr>
            <w:tcW w:type="dxa" w:w="3312"/>
            <w:vAlign w:val="center"/>
          </w:tcPr>
          <w:p>
            <w:r>
              <w:t>80℃投茶包，焖3分钟</w:t>
            </w:r>
          </w:p>
        </w:tc>
      </w:tr>
      <w:tr>
        <w:tc>
          <w:tcPr>
            <w:tcW w:type="dxa" w:w="3312"/>
            <w:vAlign w:val="center"/>
          </w:tcPr>
          <w:p>
            <w:r>
              <w:t>投料任务 Task</w:t>
            </w:r>
          </w:p>
        </w:tc>
        <w:tc>
          <w:tcPr>
            <w:tcW w:type="dxa" w:w="3312"/>
            <w:vAlign w:val="center"/>
          </w:tcPr>
          <w:p>
            <w:r>
              <w:t>一次实际执行的配方实例</w:t>
            </w:r>
          </w:p>
        </w:tc>
        <w:tc>
          <w:tcPr>
            <w:tcW w:type="dxa" w:w="3312"/>
            <w:vAlign w:val="center"/>
          </w:tcPr>
          <w:p>
            <w:r>
              <w:t>今晚21:00执行睡前花茶</w:t>
            </w:r>
          </w:p>
        </w:tc>
      </w:tr>
    </w:tbl>
    <w:p>
      <w:pPr>
        <w:pStyle w:val="Heading1"/>
      </w:pPr>
      <w:r>
        <w:t>四、三种核心投料形态</w:t>
      </w:r>
    </w:p>
    <w:p>
      <w:pPr>
        <w:pStyle w:val="Heading2"/>
      </w:pPr>
      <w:r>
        <w:t>4.1 散装单物料</w:t>
      </w:r>
    </w:p>
    <w:p>
      <w:r>
        <w:t>例如菊花、枸杞、红枣等。用户可以自行放入仓位并在 APP 中维护仓位与物料映射。硬件如果支持称重，则由硬件完成定量控制。</w:t>
      </w:r>
    </w:p>
    <w:p>
      <w:r>
        <w:t>示例：1号仓=菊花，配方步骤=75℃投菊花5g。</w:t>
      </w:r>
    </w:p>
    <w:p>
      <w:pPr>
        <w:pStyle w:val="Heading2"/>
      </w:pPr>
      <w:r>
        <w:t>4.2 不可拆组合耗材 / 茶包</w:t>
      </w:r>
    </w:p>
    <w:p>
      <w:r>
        <w:t>组合产品不要求用户拆分。例如“睡前花茶包”内部已经按照产品标准组合好，用户直接把一包放入指定仓位。软件将其视为一个投料单元，执行方式为“整包/按数量投放”。</w:t>
      </w:r>
    </w:p>
    <w:p>
      <w:r>
        <w:t>示例：3号仓=睡前花茶包，配方步骤=80℃投1包。软件不需要知道茶包内部每种材料的克数。</w:t>
      </w:r>
    </w:p>
    <w:p>
      <w:pPr>
        <w:pStyle w:val="Heading2"/>
      </w:pPr>
      <w:r>
        <w:t>4.3 多腔组合料盒（后续扩展）</w:t>
      </w:r>
    </w:p>
    <w:p>
      <w:r>
        <w:t>如果未来硬件支持一个组合盒内部多个独立腔体，则一个商品可以包含多个子仓，并分别投放。软件通过 Cartridge / Slot / Material 的层级表达即可，无需改变上层 AI、商城和配方模型。</w:t>
      </w:r>
    </w:p>
    <w:p>
      <w:pPr>
        <w:pStyle w:val="Heading1"/>
      </w:pPr>
      <w:r>
        <w:t>五、设备管理</w:t>
      </w:r>
    </w:p>
    <w:p>
      <w:pPr>
        <w:pStyle w:val="ListBullet"/>
      </w:pPr>
      <w:r>
        <w:t>设备绑定：扫码/配网/账号绑定，维护设备名称、在线状态和基础信息。</w:t>
      </w:r>
    </w:p>
    <w:p>
      <w:pPr>
        <w:pStyle w:val="ListBullet"/>
      </w:pPr>
      <w:r>
        <w:t>设备状态：当前水温、目标温度、工作状态、当前配方步骤、在线状态。</w:t>
      </w:r>
    </w:p>
    <w:p>
      <w:pPr>
        <w:pStyle w:val="ListBullet"/>
      </w:pPr>
      <w:r>
        <w:t>仓位管理：查看每个仓位当前承载的投料单元。</w:t>
      </w:r>
    </w:p>
    <w:p>
      <w:pPr>
        <w:pStyle w:val="ListBullet"/>
      </w:pPr>
      <w:r>
        <w:t>仓位类型：支持散装、茶包/料包、组合料盒等。</w:t>
      </w:r>
    </w:p>
    <w:p>
      <w:pPr>
        <w:pStyle w:val="ListBullet"/>
      </w:pPr>
      <w:r>
        <w:t>物料映射：散装模式下由用户设置“仓位 → 物料”；标准耗材模式下可通过耗材编码自动识别。</w:t>
      </w:r>
    </w:p>
    <w:p>
      <w:pPr>
        <w:pStyle w:val="ListBullet"/>
      </w:pPr>
      <w:r>
        <w:t>耗材余量：散装可展示估算重量；茶包可展示剩余包数；组合料盒按硬件能力展示剩余情况。</w:t>
      </w:r>
    </w:p>
    <w:p>
      <w:pPr>
        <w:pStyle w:val="ListBullet"/>
      </w:pPr>
      <w:r>
        <w:t>异常提醒：缺料、仓位异常、设备离线、投放失败等。</w:t>
      </w:r>
    </w:p>
    <w:p>
      <w:pPr>
        <w:pStyle w:val="Heading1"/>
      </w:pPr>
      <w:r>
        <w:t>六、配方系统（核心能力）</w:t>
      </w:r>
    </w:p>
    <w:p>
      <w:r>
        <w:t>配方不是简单的“菜单”，而是可执行的时序任务模板。配方由投料对象、触发条件、投放模式和投放参数组成。</w:t>
      </w:r>
    </w:p>
    <w:p>
      <w:r>
        <w:t>建议模型：Recipe → RecipeStep → Trigger + DispenseAction。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字段</w:t>
            </w:r>
          </w:p>
        </w:tc>
        <w:tc>
          <w:tcPr>
            <w:tcW w:type="dxa" w:w="2484"/>
          </w:tcPr>
          <w:p>
            <w:r>
              <w:t>说明</w:t>
            </w:r>
          </w:p>
        </w:tc>
        <w:tc>
          <w:tcPr>
            <w:tcW w:type="dxa" w:w="2484"/>
          </w:tcPr>
          <w:p>
            <w:r>
              <w:t>示例</w:t>
            </w:r>
          </w:p>
        </w:tc>
        <w:tc>
          <w:tcPr>
            <w:tcW w:type="dxa" w:w="2484"/>
          </w:tcPr>
          <w:p>
            <w:r>
              <w:t>责任</w:t>
            </w:r>
          </w:p>
        </w:tc>
      </w:tr>
      <w:tr>
        <w:tc>
          <w:tcPr>
            <w:tcW w:type="dxa" w:w="2484"/>
          </w:tcPr>
          <w:p>
            <w:r>
              <w:t>Trigger</w:t>
            </w:r>
          </w:p>
        </w:tc>
        <w:tc>
          <w:tcPr>
            <w:tcW w:type="dxa" w:w="2484"/>
          </w:tcPr>
          <w:p>
            <w:r>
              <w:t>触发条件</w:t>
            </w:r>
          </w:p>
        </w:tc>
        <w:tc>
          <w:tcPr>
            <w:tcW w:type="dxa" w:w="2484"/>
          </w:tcPr>
          <w:p>
            <w:r>
              <w:t>水温≥80℃ / 焖3分钟</w:t>
            </w:r>
          </w:p>
        </w:tc>
        <w:tc>
          <w:tcPr>
            <w:tcW w:type="dxa" w:w="2484"/>
          </w:tcPr>
          <w:p>
            <w:r>
              <w:t>软件</w:t>
            </w:r>
          </w:p>
        </w:tc>
      </w:tr>
      <w:tr>
        <w:tc>
          <w:tcPr>
            <w:tcW w:type="dxa" w:w="2484"/>
          </w:tcPr>
          <w:p>
            <w:r>
              <w:t>Target</w:t>
            </w:r>
          </w:p>
        </w:tc>
        <w:tc>
          <w:tcPr>
            <w:tcW w:type="dxa" w:w="2484"/>
          </w:tcPr>
          <w:p>
            <w:r>
              <w:t>目标投料单元</w:t>
            </w:r>
          </w:p>
        </w:tc>
        <w:tc>
          <w:tcPr>
            <w:tcW w:type="dxa" w:w="2484"/>
          </w:tcPr>
          <w:p>
            <w:r>
              <w:t>菊花 / 睡前花茶包</w:t>
            </w:r>
          </w:p>
        </w:tc>
        <w:tc>
          <w:tcPr>
            <w:tcW w:type="dxa" w:w="2484"/>
          </w:tcPr>
          <w:p>
            <w:r>
              <w:t>软件</w:t>
            </w:r>
          </w:p>
        </w:tc>
      </w:tr>
      <w:tr>
        <w:tc>
          <w:tcPr>
            <w:tcW w:type="dxa" w:w="2484"/>
          </w:tcPr>
          <w:p>
            <w:r>
              <w:t>Mode</w:t>
            </w:r>
          </w:p>
        </w:tc>
        <w:tc>
          <w:tcPr>
            <w:tcW w:type="dxa" w:w="2484"/>
          </w:tcPr>
          <w:p>
            <w:r>
              <w:t>投放模式</w:t>
            </w:r>
          </w:p>
        </w:tc>
        <w:tc>
          <w:tcPr>
            <w:tcW w:type="dxa" w:w="2484"/>
          </w:tcPr>
          <w:p>
            <w:r>
              <w:t>WEIGHT / PACKAGE / COUNT</w:t>
            </w:r>
          </w:p>
        </w:tc>
        <w:tc>
          <w:tcPr>
            <w:tcW w:type="dxa" w:w="2484"/>
          </w:tcPr>
          <w:p>
            <w:r>
              <w:t>软件定义、硬件执行</w:t>
            </w:r>
          </w:p>
        </w:tc>
      </w:tr>
      <w:tr>
        <w:tc>
          <w:tcPr>
            <w:tcW w:type="dxa" w:w="2484"/>
          </w:tcPr>
          <w:p>
            <w:r>
              <w:t>Amount</w:t>
            </w:r>
          </w:p>
        </w:tc>
        <w:tc>
          <w:tcPr>
            <w:tcW w:type="dxa" w:w="2484"/>
          </w:tcPr>
          <w:p>
            <w:r>
              <w:t>目标数量</w:t>
            </w:r>
          </w:p>
        </w:tc>
        <w:tc>
          <w:tcPr>
            <w:tcW w:type="dxa" w:w="2484"/>
          </w:tcPr>
          <w:p>
            <w:r>
              <w:t>5g / 1包 / 1个</w:t>
            </w:r>
          </w:p>
        </w:tc>
        <w:tc>
          <w:tcPr>
            <w:tcW w:type="dxa" w:w="2484"/>
          </w:tcPr>
          <w:p>
            <w:r>
              <w:t>软件下发、硬件完成</w:t>
            </w:r>
          </w:p>
        </w:tc>
      </w:tr>
      <w:tr>
        <w:tc>
          <w:tcPr>
            <w:tcW w:type="dxa" w:w="2484"/>
          </w:tcPr>
          <w:p>
            <w:r>
              <w:t>Feedback</w:t>
            </w:r>
          </w:p>
        </w:tc>
        <w:tc>
          <w:tcPr>
            <w:tcW w:type="dxa" w:w="2484"/>
          </w:tcPr>
          <w:p>
            <w:r>
              <w:t>执行结果</w:t>
            </w:r>
          </w:p>
        </w:tc>
        <w:tc>
          <w:tcPr>
            <w:tcW w:type="dxa" w:w="2484"/>
          </w:tcPr>
          <w:p>
            <w:r>
              <w:t>成功 / 失败 / 缺料</w:t>
            </w:r>
          </w:p>
        </w:tc>
        <w:tc>
          <w:tcPr>
            <w:tcW w:type="dxa" w:w="2484"/>
          </w:tcPr>
          <w:p>
            <w:r>
              <w:t>硬件上报、软件处理</w:t>
            </w:r>
          </w:p>
        </w:tc>
      </w:tr>
    </w:tbl>
    <w:p>
      <w:pPr>
        <w:pStyle w:val="Heading1"/>
      </w:pPr>
      <w:r>
        <w:t>七、投放模式</w:t>
      </w:r>
    </w:p>
    <w:p>
      <w:pPr>
        <w:pStyle w:val="ListBullet"/>
      </w:pPr>
      <w:r>
        <w:t>WEIGHT：按重量投放。软件下发目标重量，硬件完成称重、执行和结果判断。</w:t>
      </w:r>
    </w:p>
    <w:p>
      <w:pPr>
        <w:pStyle w:val="ListBullet"/>
      </w:pPr>
      <w:r>
        <w:t>PACKAGE：整包投放。软件下发“投1包”，硬件完成抓取/释放。</w:t>
      </w:r>
    </w:p>
    <w:p>
      <w:pPr>
        <w:pStyle w:val="ListBullet"/>
      </w:pPr>
      <w:r>
        <w:t>COUNT：按数量投放。适用于胶囊、独立料包等。</w:t>
      </w:r>
    </w:p>
    <w:p>
      <w:pPr>
        <w:pStyle w:val="ListBullet"/>
      </w:pPr>
      <w:r>
        <w:t>TIME：按时间执行某动作，作为通用扩展能力。</w:t>
      </w:r>
    </w:p>
    <w:p>
      <w:pPr>
        <w:pStyle w:val="ListBullet"/>
      </w:pPr>
      <w:r>
        <w:t>未来可扩展其他硬件能力，但上层配方模型不应绑定具体机械结构。</w:t>
      </w:r>
    </w:p>
    <w:p>
      <w:pPr>
        <w:pStyle w:val="Heading1"/>
      </w:pPr>
      <w:r>
        <w:t>八、AI 个性化需求</w:t>
      </w:r>
    </w:p>
    <w:p>
      <w:r>
        <w:t>AI 是产品入口之一，但不应直接替代配方引擎和设备控制层。AI 负责理解自然语言需求、筛选可用产品/配方并生成推荐；最终执行必须经过规则校验。</w:t>
      </w:r>
    </w:p>
    <w:p>
      <w:r>
        <w:t>用户示例：“最近想喝点清淡的，晚上喝。”</w:t>
      </w:r>
    </w:p>
    <w:p>
      <w:r>
        <w:t>推荐链路：用户描述 → AI 意图理解 → 查询用户设备/仓位/已有耗材 → 查询平台允许推荐的产品与配方 → 生成推荐 → 用户确认 → 配方校验 → 创建任务 → 设备执行。</w:t>
      </w:r>
    </w:p>
    <w:p>
      <w:r>
        <w:t>如果用户已有对应耗材，AI 可以提示“你当前设备已有可用的睡前花茶包，可直接使用”；如果没有，则可以推荐商城商品。</w:t>
      </w:r>
    </w:p>
    <w:p>
      <w:r>
        <w:t>健康边界：产品定位为饮品、生活方式和个性化推荐工具，不应把 AI 输出包装成疾病诊断、治疗方案或医疗建议。对于“某某不舒服”类输入，系统应采用安全、克制的表达，并在必要时提示用户寻求专业医疗帮助。</w:t>
      </w:r>
    </w:p>
    <w:p>
      <w:pPr>
        <w:pStyle w:val="Heading1"/>
      </w:pPr>
      <w:r>
        <w:t>九、商城</w:t>
      </w:r>
    </w:p>
    <w:p>
      <w:r>
        <w:t>商城销售的不只是单一原材料，还可以销售标准化耗材。关键是：商城商品是商业对象，投料单元是设备执行对象，两者不能简单等同。</w:t>
      </w:r>
    </w:p>
    <w:p>
      <w:pPr>
        <w:pStyle w:val="ListBullet"/>
      </w:pPr>
      <w:r>
        <w:t>单物料：枸杞100g、菊花100g等。</w:t>
      </w:r>
    </w:p>
    <w:p>
      <w:pPr>
        <w:pStyle w:val="ListBullet"/>
      </w:pPr>
      <w:r>
        <w:t>组合耗材：睡前花茶包10袋、花茶组合包等。组合内容可以不可拆，设备按整包投放。</w:t>
      </w:r>
    </w:p>
    <w:p>
      <w:pPr>
        <w:pStyle w:val="ListBullet"/>
      </w:pPr>
      <w:r>
        <w:t>多腔组合盒：未来支持内部多个独立投料腔体。</w:t>
      </w:r>
    </w:p>
    <w:p>
      <w:pPr>
        <w:pStyle w:val="ListBullet"/>
      </w:pPr>
      <w:r>
        <w:t>周期套餐：按周期提供标准化耗材，后续可做复购。</w:t>
      </w:r>
    </w:p>
    <w:p>
      <w:pPr>
        <w:pStyle w:val="ListBullet"/>
      </w:pPr>
      <w:r>
        <w:t>商品详情应明确：适配设备、耗材形态、建议配方、投放方式、使用次数等。</w:t>
      </w:r>
    </w:p>
    <w:p>
      <w:pPr>
        <w:pStyle w:val="Heading1"/>
      </w:pPr>
      <w:r>
        <w:t>十、商城与设备联动</w:t>
      </w:r>
    </w:p>
    <w:p>
      <w:r>
        <w:t>标准化组合耗材的理想体验是：购买 → 收到耗材 → 放入指定仓位 → 设备识别/用户确认 → 可直接匹配配方。</w:t>
      </w:r>
    </w:p>
    <w:p>
      <w:r>
        <w:t>例如：用户购买“睡前花茶包×10”，APP 提示“建议放入3号茶包仓”；用户确认后，3号仓绑定该耗材。之后配方只需要声明“投1包”，系统自动解析到3号仓。</w:t>
      </w:r>
    </w:p>
    <w:p>
      <w:r>
        <w:t>如果耗材不可拆，软件绝不能要求用户填写内部物料组成后再分别投放；它应该作为一个完整投料单元存在。</w:t>
      </w:r>
    </w:p>
    <w:p>
      <w:pPr>
        <w:pStyle w:val="Heading1"/>
      </w:pPr>
      <w:r>
        <w:t>十一、云端系统架构</w:t>
      </w:r>
    </w:p>
    <w:p>
      <w:pPr>
        <w:pStyle w:val="ListBullet"/>
      </w:pPr>
      <w:r>
        <w:t>API 服务：账号、设备、仓位、商城、配方、任务等业务接口。</w:t>
      </w:r>
    </w:p>
    <w:p>
      <w:pPr>
        <w:pStyle w:val="ListBullet"/>
      </w:pPr>
      <w:r>
        <w:t>MQTT Broker：设备长连接、指令下发、状态上报。</w:t>
      </w:r>
    </w:p>
    <w:p>
      <w:pPr>
        <w:pStyle w:val="ListBullet"/>
      </w:pPr>
      <w:r>
        <w:t>设备影子 Device Shadow：保存设备最新已知状态。</w:t>
      </w:r>
    </w:p>
    <w:p>
      <w:pPr>
        <w:pStyle w:val="ListBullet"/>
      </w:pPr>
      <w:r>
        <w:t>配方服务 Recipe Service：配方模板、版本、校验。</w:t>
      </w:r>
    </w:p>
    <w:p>
      <w:pPr>
        <w:pStyle w:val="ListBullet"/>
      </w:pPr>
      <w:r>
        <w:t>任务/调度服务 Task Service：把配方转换为可执行任务并管理状态。</w:t>
      </w:r>
    </w:p>
    <w:p>
      <w:pPr>
        <w:pStyle w:val="ListBullet"/>
      </w:pPr>
      <w:r>
        <w:t>AI 服务 AI Service：自然语言理解、推荐、对话入口。</w:t>
      </w:r>
    </w:p>
    <w:p>
      <w:pPr>
        <w:pStyle w:val="ListBullet"/>
      </w:pPr>
      <w:r>
        <w:t>商城服务 Commerce：商品、订单、库存/耗材信息。</w:t>
      </w:r>
    </w:p>
    <w:p>
      <w:pPr>
        <w:pStyle w:val="ListBullet"/>
      </w:pPr>
      <w:r>
        <w:t>消息/通知服务：执行完成、异常、缺料等通知。</w:t>
      </w:r>
    </w:p>
    <w:p>
      <w:pPr>
        <w:pStyle w:val="ListBullet"/>
      </w:pPr>
      <w:r>
        <w:t>数据库：用户、设备、仓位、耗材、配方、任务、执行记录。</w:t>
      </w:r>
    </w:p>
    <w:p>
      <w:pPr>
        <w:pStyle w:val="Heading1"/>
      </w:pPr>
      <w:r>
        <w:t>十二、设备通信与指令模型</w:t>
      </w:r>
    </w:p>
    <w:p>
      <w:r>
        <w:t>BLE 主要用于首次配网或近场配置；日常控制优先使用 Wi-Fi + MQTT。</w:t>
      </w:r>
    </w:p>
    <w:p>
      <w:r>
        <w:t>建议设备上报能力模型，例如：设备有哪些仓位、每个仓位支持什么投料模式、当前绑定什么耗材。软件据此进行配方可执行性校验。</w:t>
      </w:r>
    </w:p>
    <w:p>
      <w:r>
        <w:t>典型指令：设备ID、任务ID、步骤ID、仓位ID、投料模式、目标数量、执行条件/序号。</w:t>
      </w:r>
    </w:p>
    <w:p>
      <w:r>
        <w:t>硬件反馈：收到、执行中、成功、失败、缺料、异常等状态。</w:t>
      </w:r>
    </w:p>
    <w:p>
      <w:r>
        <w:t>关键要求：任务和步骤必须有唯一 ID，支持幂等，避免网络重连造成重复投放。对于投放这种有物理副作用的操作，不应简单依赖无限重试；是否重试需要结合硬件执行确认和业务安全策略。</w:t>
      </w:r>
    </w:p>
    <w:p>
      <w:pPr>
        <w:pStyle w:val="Heading1"/>
      </w:pPr>
      <w:r>
        <w:t>十三、模拟器与软件先行</w:t>
      </w:r>
    </w:p>
    <w:p>
      <w:r>
        <w:t>真实硬件未就绪前，建议先开发软件设备模拟器。模拟器作为 MQTT Client，模拟温度曲线、仓位状态、设备在线/离线、投放成功/失败等。</w:t>
      </w:r>
    </w:p>
    <w:p>
      <w:pPr>
        <w:pStyle w:val="ListBullet"/>
      </w:pPr>
      <w:r>
        <w:t>模拟设备上线并注册能力。</w:t>
      </w:r>
    </w:p>
    <w:p>
      <w:pPr>
        <w:pStyle w:val="ListBullet"/>
      </w:pPr>
      <w:r>
        <w:t>模拟温度从室温逐步升高。</w:t>
      </w:r>
    </w:p>
    <w:p>
      <w:pPr>
        <w:pStyle w:val="ListBullet"/>
      </w:pPr>
      <w:r>
        <w:t>模拟指定仓位存在/缺料。</w:t>
      </w:r>
    </w:p>
    <w:p>
      <w:pPr>
        <w:pStyle w:val="ListBullet"/>
      </w:pPr>
      <w:r>
        <w:t>模拟收到 WEIGHT / PACKAGE / COUNT 指令。</w:t>
      </w:r>
    </w:p>
    <w:p>
      <w:pPr>
        <w:pStyle w:val="ListBullet"/>
      </w:pPr>
      <w:r>
        <w:t>模拟投放完成并上报结果。</w:t>
      </w:r>
    </w:p>
    <w:p>
      <w:pPr>
        <w:pStyle w:val="ListBullet"/>
      </w:pPr>
      <w:r>
        <w:t>验证 APP → 云端 → MQTT → 模拟设备 → 状态回传 → APP 的完整闭环。</w:t>
      </w:r>
    </w:p>
    <w:p>
      <w:pPr>
        <w:pStyle w:val="Heading1"/>
      </w:pPr>
      <w:r>
        <w:t>十四、关键业务流程</w:t>
      </w:r>
    </w:p>
    <w:p>
      <w:pPr>
        <w:pStyle w:val="Heading2"/>
      </w:pPr>
      <w:r>
        <w:t>14.1 用户自己配置散装物料</w:t>
      </w:r>
    </w:p>
    <w:p>
      <w:r>
        <w:t>设备管理 → 1号仓 → 设置物料=菊花 → 保存 → 系统记录仓位映射 → 配方可引用菊花。</w:t>
      </w:r>
    </w:p>
    <w:p>
      <w:pPr>
        <w:pStyle w:val="Heading2"/>
      </w:pPr>
      <w:r>
        <w:t>14.2 用户使用不可拆茶包</w:t>
      </w:r>
    </w:p>
    <w:p>
      <w:r>
        <w:t>商城购买 → 获得茶包 → 放入茶包仓 → 扫码/识别/手动确认 → 仓位绑定“睡前花茶包” → 配方执行时整包投放。</w:t>
      </w:r>
    </w:p>
    <w:p>
      <w:pPr>
        <w:pStyle w:val="Heading2"/>
      </w:pPr>
      <w:r>
        <w:t>14.3 AI 推荐并直接执行</w:t>
      </w:r>
    </w:p>
    <w:p>
      <w:r>
        <w:t>用户描述需求 → AI 识别场景 → 查询已有耗材 → 找到可用配方 → 展示推荐和执行参数 → 用户确认 → 创建任务 → MQTT 下发 → 设备执行 → APP 实时反馈。</w:t>
      </w:r>
    </w:p>
    <w:p>
      <w:pPr>
        <w:pStyle w:val="Heading2"/>
      </w:pPr>
      <w:r>
        <w:t>14.4 AI 推荐但缺少耗材</w:t>
      </w:r>
    </w:p>
    <w:p>
      <w:r>
        <w:t>用户描述需求 → AI 推荐产品 → 查询设备兼容性 → 引导商城购买 → 收货后绑定仓位 → 自动获得可执行配方。</w:t>
      </w:r>
    </w:p>
    <w:p>
      <w:pPr>
        <w:pStyle w:val="Heading1"/>
      </w:pPr>
      <w:r>
        <w:t>十五、核心数据模型</w:t>
      </w:r>
    </w:p>
    <w:p>
      <w:pPr>
        <w:pStyle w:val="ListBullet"/>
      </w:pPr>
      <w:r>
        <w:t>User：用户</w:t>
      </w:r>
    </w:p>
    <w:p>
      <w:pPr>
        <w:pStyle w:val="ListBullet"/>
      </w:pPr>
      <w:r>
        <w:t>Device：设备</w:t>
      </w:r>
    </w:p>
    <w:p>
      <w:pPr>
        <w:pStyle w:val="ListBullet"/>
      </w:pPr>
      <w:r>
        <w:t>DeviceSlot：设备仓位</w:t>
      </w:r>
    </w:p>
    <w:p>
      <w:pPr>
        <w:pStyle w:val="ListBullet"/>
      </w:pPr>
      <w:r>
        <w:t>Product：商城商品</w:t>
      </w:r>
    </w:p>
    <w:p>
      <w:pPr>
        <w:pStyle w:val="ListBullet"/>
      </w:pPr>
      <w:r>
        <w:t>Material：标准物料定义</w:t>
      </w:r>
    </w:p>
    <w:p>
      <w:pPr>
        <w:pStyle w:val="ListBullet"/>
      </w:pPr>
      <w:r>
        <w:t>Consumable：用户实际拥有的耗材实例</w:t>
      </w:r>
    </w:p>
    <w:p>
      <w:pPr>
        <w:pStyle w:val="ListBullet"/>
      </w:pPr>
      <w:r>
        <w:t>DispenseItem：设备实际处理的投料单元</w:t>
      </w:r>
    </w:p>
    <w:p>
      <w:pPr>
        <w:pStyle w:val="ListBullet"/>
      </w:pPr>
      <w:r>
        <w:t>Recipe：配方</w:t>
      </w:r>
    </w:p>
    <w:p>
      <w:pPr>
        <w:pStyle w:val="ListBullet"/>
      </w:pPr>
      <w:r>
        <w:t>RecipeStep：配方步骤</w:t>
      </w:r>
    </w:p>
    <w:p>
      <w:pPr>
        <w:pStyle w:val="ListBullet"/>
      </w:pPr>
      <w:r>
        <w:t>CookingTask：一次执行任务</w:t>
      </w:r>
    </w:p>
    <w:p>
      <w:pPr>
        <w:pStyle w:val="ListBullet"/>
      </w:pPr>
      <w:r>
        <w:t>TaskStep：任务步骤实例</w:t>
      </w:r>
    </w:p>
    <w:p>
      <w:pPr>
        <w:pStyle w:val="ListBullet"/>
      </w:pPr>
      <w:r>
        <w:t>DeviceCommand：下发给设备的指令</w:t>
      </w:r>
    </w:p>
    <w:p>
      <w:pPr>
        <w:pStyle w:val="ListBullet"/>
      </w:pPr>
      <w:r>
        <w:t>ExecutionLog：执行记录</w:t>
      </w:r>
    </w:p>
    <w:p>
      <w:pPr>
        <w:pStyle w:val="Heading1"/>
      </w:pPr>
      <w:r>
        <w:t>十六、软件与硬件职责边界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能力</w:t>
            </w:r>
          </w:p>
        </w:tc>
        <w:tc>
          <w:tcPr>
            <w:tcW w:type="dxa" w:w="3312"/>
          </w:tcPr>
          <w:p>
            <w:r>
              <w:t>软件</w:t>
            </w:r>
          </w:p>
        </w:tc>
        <w:tc>
          <w:tcPr>
            <w:tcW w:type="dxa" w:w="3312"/>
          </w:tcPr>
          <w:p>
            <w:r>
              <w:t>硬件</w:t>
            </w:r>
          </w:p>
        </w:tc>
      </w:tr>
      <w:tr>
        <w:tc>
          <w:tcPr>
            <w:tcW w:type="dxa" w:w="3312"/>
          </w:tcPr>
          <w:p>
            <w:r>
              <w:t>什么时候投</w:t>
            </w:r>
          </w:p>
        </w:tc>
        <w:tc>
          <w:tcPr>
            <w:tcW w:type="dxa" w:w="3312"/>
          </w:tcPr>
          <w:p>
            <w:r>
              <w:t>定义温度/时间触发条件</w:t>
            </w:r>
          </w:p>
        </w:tc>
        <w:tc>
          <w:tcPr>
            <w:tcW w:type="dxa" w:w="3312"/>
          </w:tcPr>
          <w:p>
            <w:r>
              <w:t>执行触发后的机械动作</w:t>
            </w:r>
          </w:p>
        </w:tc>
      </w:tr>
      <w:tr>
        <w:tc>
          <w:tcPr>
            <w:tcW w:type="dxa" w:w="3312"/>
          </w:tcPr>
          <w:p>
            <w:r>
              <w:t>投什么</w:t>
            </w:r>
          </w:p>
        </w:tc>
        <w:tc>
          <w:tcPr>
            <w:tcW w:type="dxa" w:w="3312"/>
          </w:tcPr>
          <w:p>
            <w:r>
              <w:t>确定仓位/投料单元</w:t>
            </w:r>
          </w:p>
        </w:tc>
        <w:tc>
          <w:tcPr>
            <w:tcW w:type="dxa" w:w="3312"/>
          </w:tcPr>
          <w:p>
            <w:r>
              <w:t>识别并操作对应仓位</w:t>
            </w:r>
          </w:p>
        </w:tc>
      </w:tr>
      <w:tr>
        <w:tc>
          <w:tcPr>
            <w:tcW w:type="dxa" w:w="3312"/>
          </w:tcPr>
          <w:p>
            <w:r>
              <w:t>投多少</w:t>
            </w:r>
          </w:p>
        </w:tc>
        <w:tc>
          <w:tcPr>
            <w:tcW w:type="dxa" w:w="3312"/>
          </w:tcPr>
          <w:p>
            <w:r>
              <w:t>下发目标量</w:t>
            </w:r>
          </w:p>
        </w:tc>
        <w:tc>
          <w:tcPr>
            <w:tcW w:type="dxa" w:w="3312"/>
          </w:tcPr>
          <w:p>
            <w:r>
              <w:t>称重/计数/机械定量</w:t>
            </w:r>
          </w:p>
        </w:tc>
      </w:tr>
      <w:tr>
        <w:tc>
          <w:tcPr>
            <w:tcW w:type="dxa" w:w="3312"/>
          </w:tcPr>
          <w:p>
            <w:r>
              <w:t>整包投放</w:t>
            </w:r>
          </w:p>
        </w:tc>
        <w:tc>
          <w:tcPr>
            <w:tcW w:type="dxa" w:w="3312"/>
          </w:tcPr>
          <w:p>
            <w:r>
              <w:t>下发 PACKAGE + 1包</w:t>
            </w:r>
          </w:p>
        </w:tc>
        <w:tc>
          <w:tcPr>
            <w:tcW w:type="dxa" w:w="3312"/>
          </w:tcPr>
          <w:p>
            <w:r>
              <w:t>完成整包释放</w:t>
            </w:r>
          </w:p>
        </w:tc>
      </w:tr>
      <w:tr>
        <w:tc>
          <w:tcPr>
            <w:tcW w:type="dxa" w:w="3312"/>
          </w:tcPr>
          <w:p>
            <w:r>
              <w:t>温度采集</w:t>
            </w:r>
          </w:p>
        </w:tc>
        <w:tc>
          <w:tcPr>
            <w:tcW w:type="dxa" w:w="3312"/>
          </w:tcPr>
          <w:p>
            <w:r>
              <w:t>展示、判断、记录</w:t>
            </w:r>
          </w:p>
        </w:tc>
        <w:tc>
          <w:tcPr>
            <w:tcW w:type="dxa" w:w="3312"/>
          </w:tcPr>
          <w:p>
            <w:r>
              <w:t>传感器采集</w:t>
            </w:r>
          </w:p>
        </w:tc>
      </w:tr>
      <w:tr>
        <w:tc>
          <w:tcPr>
            <w:tcW w:type="dxa" w:w="3312"/>
          </w:tcPr>
          <w:p>
            <w:r>
              <w:t>投放结果</w:t>
            </w:r>
          </w:p>
        </w:tc>
        <w:tc>
          <w:tcPr>
            <w:tcW w:type="dxa" w:w="3312"/>
          </w:tcPr>
          <w:p>
            <w:r>
              <w:t>任务状态机</w:t>
            </w:r>
          </w:p>
        </w:tc>
        <w:tc>
          <w:tcPr>
            <w:tcW w:type="dxa" w:w="3312"/>
          </w:tcPr>
          <w:p>
            <w:r>
              <w:t>执行并上报</w:t>
            </w:r>
          </w:p>
        </w:tc>
      </w:tr>
      <w:tr>
        <w:tc>
          <w:tcPr>
            <w:tcW w:type="dxa" w:w="3312"/>
          </w:tcPr>
          <w:p>
            <w:r>
              <w:t>设备能力</w:t>
            </w:r>
          </w:p>
        </w:tc>
        <w:tc>
          <w:tcPr>
            <w:tcW w:type="dxa" w:w="3312"/>
          </w:tcPr>
          <w:p>
            <w:r>
              <w:t>配置/校验</w:t>
            </w:r>
          </w:p>
        </w:tc>
        <w:tc>
          <w:tcPr>
            <w:tcW w:type="dxa" w:w="3312"/>
          </w:tcPr>
          <w:p>
            <w:r>
              <w:t>提供真实能力</w:t>
            </w:r>
          </w:p>
        </w:tc>
      </w:tr>
    </w:tbl>
    <w:p>
      <w:pPr>
        <w:pStyle w:val="Heading1"/>
      </w:pPr>
      <w:r>
        <w:t>十七、第一阶段 MVP</w:t>
      </w:r>
    </w:p>
    <w:p>
      <w:r>
        <w:t>第一阶段不追求一次做完整商业平台，优先验证最核心的“AI/配方 → 投料任务 → 设备执行”能力。</w:t>
      </w:r>
    </w:p>
    <w:p>
      <w:pPr>
        <w:pStyle w:val="ListBullet"/>
      </w:pPr>
      <w:r>
        <w:t>设备模拟器</w:t>
      </w:r>
    </w:p>
    <w:p>
      <w:pPr>
        <w:pStyle w:val="ListBullet"/>
      </w:pPr>
      <w:r>
        <w:t>设备绑定与设备状态</w:t>
      </w:r>
    </w:p>
    <w:p>
      <w:pPr>
        <w:pStyle w:val="ListBullet"/>
      </w:pPr>
      <w:r>
        <w:t>仓位管理</w:t>
      </w:r>
    </w:p>
    <w:p>
      <w:pPr>
        <w:pStyle w:val="ListBullet"/>
      </w:pPr>
      <w:r>
        <w:t>散装物料模式</w:t>
      </w:r>
    </w:p>
    <w:p>
      <w:pPr>
        <w:pStyle w:val="ListBullet"/>
      </w:pPr>
      <w:r>
        <w:t>不可拆茶包/料包模式</w:t>
      </w:r>
    </w:p>
    <w:p>
      <w:pPr>
        <w:pStyle w:val="ListBullet"/>
      </w:pPr>
      <w:r>
        <w:t>基础配方编辑</w:t>
      </w:r>
    </w:p>
    <w:p>
      <w:pPr>
        <w:pStyle w:val="ListBullet"/>
      </w:pPr>
      <w:r>
        <w:t>温度/时间触发</w:t>
      </w:r>
    </w:p>
    <w:p>
      <w:pPr>
        <w:pStyle w:val="ListBullet"/>
      </w:pPr>
      <w:r>
        <w:t>WEIGHT / PACKAGE 两种投放模式的协议</w:t>
      </w:r>
    </w:p>
    <w:p>
      <w:pPr>
        <w:pStyle w:val="ListBullet"/>
      </w:pPr>
      <w:r>
        <w:t>MQTT 指令与状态回传</w:t>
      </w:r>
    </w:p>
    <w:p>
      <w:pPr>
        <w:pStyle w:val="ListBullet"/>
      </w:pPr>
      <w:r>
        <w:t>执行记录</w:t>
      </w:r>
    </w:p>
    <w:p>
      <w:pPr>
        <w:pStyle w:val="ListBullet"/>
      </w:pPr>
      <w:r>
        <w:t>基础商城商品展示</w:t>
      </w:r>
    </w:p>
    <w:p>
      <w:pPr>
        <w:pStyle w:val="ListBullet"/>
      </w:pPr>
      <w:r>
        <w:t>AI 个性化推荐原型</w:t>
      </w:r>
    </w:p>
    <w:p>
      <w:pPr>
        <w:pStyle w:val="Heading1"/>
      </w:pPr>
      <w:r>
        <w:t>十八、第二阶段</w:t>
      </w:r>
    </w:p>
    <w:p>
      <w:pPr>
        <w:pStyle w:val="ListBullet"/>
      </w:pPr>
      <w:r>
        <w:t>真实硬件联调</w:t>
      </w:r>
    </w:p>
    <w:p>
      <w:pPr>
        <w:pStyle w:val="ListBullet"/>
      </w:pPr>
      <w:r>
        <w:t>硬件能力模型与耗材识别</w:t>
      </w:r>
    </w:p>
    <w:p>
      <w:pPr>
        <w:pStyle w:val="ListBullet"/>
      </w:pPr>
      <w:r>
        <w:t>称重/余量检测联动</w:t>
      </w:r>
    </w:p>
    <w:p>
      <w:pPr>
        <w:pStyle w:val="ListBullet"/>
      </w:pPr>
      <w:r>
        <w:t>组合料盒</w:t>
      </w:r>
    </w:p>
    <w:p>
      <w:pPr>
        <w:pStyle w:val="ListBullet"/>
      </w:pPr>
      <w:r>
        <w:t>商城下单与库存体系</w:t>
      </w:r>
    </w:p>
    <w:p>
      <w:pPr>
        <w:pStyle w:val="ListBullet"/>
      </w:pPr>
      <w:r>
        <w:t>标准化耗材与配方绑定</w:t>
      </w:r>
    </w:p>
    <w:p>
      <w:pPr>
        <w:pStyle w:val="ListBullet"/>
      </w:pPr>
      <w:r>
        <w:t>推送通知</w:t>
      </w:r>
    </w:p>
    <w:p>
      <w:pPr>
        <w:pStyle w:val="ListBullet"/>
      </w:pPr>
      <w:r>
        <w:t>更多配方模板</w:t>
      </w:r>
    </w:p>
    <w:p>
      <w:pPr>
        <w:pStyle w:val="ListBullet"/>
      </w:pPr>
      <w:r>
        <w:t>任务异常与恢复机制</w:t>
      </w:r>
    </w:p>
    <w:p>
      <w:pPr>
        <w:pStyle w:val="Heading1"/>
      </w:pPr>
      <w:r>
        <w:t>十九、第三阶段商业化</w:t>
      </w:r>
    </w:p>
    <w:p>
      <w:pPr>
        <w:pStyle w:val="ListBullet"/>
      </w:pPr>
      <w:r>
        <w:t>AI 个性化产品推荐</w:t>
      </w:r>
    </w:p>
    <w:p>
      <w:pPr>
        <w:pStyle w:val="ListBullet"/>
      </w:pPr>
      <w:r>
        <w:t>AI + 商城闭环</w:t>
      </w:r>
    </w:p>
    <w:p>
      <w:pPr>
        <w:pStyle w:val="ListBullet"/>
      </w:pPr>
      <w:r>
        <w:t>耗材复购与周期套餐</w:t>
      </w:r>
    </w:p>
    <w:p>
      <w:pPr>
        <w:pStyle w:val="ListBullet"/>
      </w:pPr>
      <w:r>
        <w:t>用户偏好与历史使用数据</w:t>
      </w:r>
    </w:p>
    <w:p>
      <w:pPr>
        <w:pStyle w:val="ListBullet"/>
      </w:pPr>
      <w:r>
        <w:t>多设备管理</w:t>
      </w:r>
    </w:p>
    <w:p>
      <w:pPr>
        <w:pStyle w:val="ListBullet"/>
      </w:pPr>
      <w:r>
        <w:t>品牌方后台</w:t>
      </w:r>
    </w:p>
    <w:p>
      <w:pPr>
        <w:pStyle w:val="ListBullet"/>
      </w:pPr>
      <w:r>
        <w:t>配方运营平台</w:t>
      </w:r>
    </w:p>
    <w:p>
      <w:pPr>
        <w:pStyle w:val="ListBullet"/>
      </w:pPr>
      <w:r>
        <w:t>耗材/设备数据分析</w:t>
      </w:r>
    </w:p>
    <w:p>
      <w:pPr>
        <w:pStyle w:val="ListBullet"/>
      </w:pPr>
      <w:r>
        <w:t>厂商 SDK / API / OEM 能力</w:t>
      </w:r>
    </w:p>
    <w:p>
      <w:pPr>
        <w:pStyle w:val="Heading1"/>
      </w:pPr>
      <w:r>
        <w:t>二十、产品核心壁垒</w:t>
      </w:r>
    </w:p>
    <w:p>
      <w:pPr>
        <w:pStyle w:val="ListBullet"/>
      </w:pPr>
      <w:r>
        <w:t>配方时序引擎：把传统固定菜单升级为可编排的投料流程。</w:t>
      </w:r>
    </w:p>
    <w:p>
      <w:pPr>
        <w:pStyle w:val="ListBullet"/>
      </w:pPr>
      <w:r>
        <w:t>投料抽象模型：统一支持散装、整包、按数量以及未来多腔组合耗材。</w:t>
      </w:r>
    </w:p>
    <w:p>
      <w:pPr>
        <w:pStyle w:val="ListBullet"/>
      </w:pPr>
      <w:r>
        <w:t>设备能力模型：软件根据硬件真实能力判断配方是否可执行。</w:t>
      </w:r>
    </w:p>
    <w:p>
      <w:pPr>
        <w:pStyle w:val="ListBullet"/>
      </w:pPr>
      <w:r>
        <w:t>AI 个性化入口：自然语言需求 → 产品/配方推荐 → 设备执行。</w:t>
      </w:r>
    </w:p>
    <w:p>
      <w:pPr>
        <w:pStyle w:val="ListBullet"/>
      </w:pPr>
      <w:r>
        <w:t>商城与设备闭环：推荐、购买、耗材绑定、执行、复购形成完整商业链路。</w:t>
      </w:r>
    </w:p>
    <w:p>
      <w:pPr>
        <w:pStyle w:val="ListBullet"/>
      </w:pPr>
      <w:r>
        <w:t>软件与机械解耦：硬件负责实际投料，软件负责规则、时序、任务和业务编排。</w:t>
      </w:r>
    </w:p>
    <w:p>
      <w:pPr>
        <w:pStyle w:val="Heading1"/>
      </w:pPr>
      <w:r>
        <w:t>二十一、最终产品定位</w:t>
      </w:r>
    </w:p>
    <w:p>
      <w:r>
        <w:t>最终产品不是“远程控制养生壶”，而是一个由 AI、配方引擎、智能投料设备和标准化耗材组成的完整系统。</w:t>
      </w:r>
    </w:p>
    <w:p>
      <w:r>
        <w:t>用户侧体验目标：我只需要告诉系统“我想喝什么/什么场景下喝”，系统结合我拥有的设备和耗材给出可执行方案；如果缺少耗材，可以直接购买；如果已有耗材，可以直接执行。</w:t>
      </w:r>
    </w:p>
    <w:p>
      <w:r>
        <w:t>技术侧目标：上层软件不绑定具体机械结构。无论未来硬件采用称重仓、茶包仓、组合料盒还是其他投料结构，只要设备通过能力模型和 MQTT 协议表达“能怎么投”，配方引擎就可以生成对应任务。</w:t>
      </w:r>
    </w:p>
    <w:p>
      <w:pPr>
        <w:pStyle w:val="Heading1"/>
      </w:pPr>
      <w:r>
        <w:t>二十二、一个完整示例</w:t>
      </w:r>
    </w:p>
    <w:p>
      <w:r>
        <w:t>场景：用户晚上进入 APP，说：“今天想喝点清淡的花茶。”</w:t>
      </w:r>
    </w:p>
    <w:p>
      <w:pPr>
        <w:pStyle w:val="ListBullet"/>
      </w:pPr>
      <w:r>
        <w:t>AI 理解为晚间、清淡、花茶场景。</w:t>
      </w:r>
    </w:p>
    <w:p>
      <w:pPr>
        <w:pStyle w:val="ListBullet"/>
      </w:pPr>
      <w:r>
        <w:t>系统查询用户设备：3号仓存在“睡前花茶包”。</w:t>
      </w:r>
    </w:p>
    <w:p>
      <w:pPr>
        <w:pStyle w:val="ListBullet"/>
      </w:pPr>
      <w:r>
        <w:t>系统查询配方：睡前花茶，80℃投1包，焖3分钟。</w:t>
      </w:r>
    </w:p>
    <w:p>
      <w:pPr>
        <w:pStyle w:val="ListBullet"/>
      </w:pPr>
      <w:r>
        <w:t>AI 展示推荐，并说明当前已有耗材可以直接使用。</w:t>
      </w:r>
    </w:p>
    <w:p>
      <w:pPr>
        <w:pStyle w:val="ListBullet"/>
      </w:pPr>
      <w:r>
        <w:t>用户点击“开始”。</w:t>
      </w:r>
    </w:p>
    <w:p>
      <w:pPr>
        <w:pStyle w:val="ListBullet"/>
      </w:pPr>
      <w:r>
        <w:t>云端创建 CookingTask。</w:t>
      </w:r>
    </w:p>
    <w:p>
      <w:pPr>
        <w:pStyle w:val="ListBullet"/>
      </w:pPr>
      <w:r>
        <w:t>任务按 RecipeStep 等待温度达到80℃。</w:t>
      </w:r>
    </w:p>
    <w:p>
      <w:pPr>
        <w:pStyle w:val="ListBullet"/>
      </w:pPr>
      <w:r>
        <w:t>MQTT 下发：3号仓、PACKAGE、1包、Step=1。</w:t>
      </w:r>
    </w:p>
    <w:p>
      <w:pPr>
        <w:pStyle w:val="ListBullet"/>
      </w:pPr>
      <w:r>
        <w:t>硬件完成整包投放并上报成功。</w:t>
      </w:r>
    </w:p>
    <w:p>
      <w:pPr>
        <w:pStyle w:val="ListBullet"/>
      </w:pPr>
      <w:r>
        <w:t>系统进入焖泡阶段，3分钟后完成任务。</w:t>
      </w:r>
    </w:p>
    <w:p>
      <w:pPr>
        <w:pStyle w:val="ListBullet"/>
      </w:pPr>
      <w:r>
        <w:t>APP 展示完成结果并记录本次使用。</w:t>
      </w:r>
    </w:p>
    <w:p>
      <w:r>
        <w:t>该方案的核心原则可以归纳为一句话：商品负责“卖什么”，耗材负责“用户手里有什么”，仓位负责“放在哪里”，配方负责“什么时候怎么投”，硬件负责“实际怎么把它投进去”，AI负责“理解用户想要什么并连接这些能力”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