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feedback by John Monico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10 Prac: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(Me)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Merge the search box with the banner.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Remove gaps between search bar, image banner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the background image to a blurred city scape (was a wood texture).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the colour scheme to involve blues and greys. Keep the font color white.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“I can see you’re doing good work. Please make sure it complies with the requirements.”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11 Prac: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(Me):</w:t>
        <w:br w:type="textWrapping"/>
        <w:t xml:space="preserve">      - Fantastic map using google api.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alignment of the banner above and the information below needs to be aligned with the map.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styling to to ensure the map ‘matches’ with other elements (CSS).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Tutor:</w:t>
        <w:br w:type="textWrapping"/>
        <w:t xml:space="preserve">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12 Prac: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(Me):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like the login welcome message.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Currently the formating for the search results is terrible. Change the way this information is displayed. Plain text on white window is NOT 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Smart City Banner text should not be able to be highlighted.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need to have lots of data for each user type (10 rows for each categories).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Tom shows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(Me):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Banner Text Change to centered on image and make text colour grey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search results screen to remove double lines (table used double lines between rows)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logout button to the far right corner (previously occupied by the search bar)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font above attraction buttons to fill textbox squares (by either upsizing or bolding or both)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search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so the pictures on the attraction buttons can be clicked on (not just the text box).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