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Памятка: нумерация плазмид партии P-2214</w:t>
      </w:r>
    </w:p>
    <w:p>
      <w:r>
        <w:t>Дата: 10.09.2026</w:t>
      </w:r>
    </w:p>
    <w:p/>
    <w:p>
      <w:r>
        <w:t>Нумерация записей в журналах трансфекций за 2025 год по партии P-2214 (включая эксперимент от 15.07.2025 в Эксперименты/Трансфекции.xlsx, лист «Июль») совпадает с нумерацией плазмид в действующем протоколе трансфекции редакции v7.</w:t>
      </w:r>
    </w:p>
    <w:p/>
    <w:p>
      <w:r>
        <w:t>Соответствие номеров конкретным конструкциям смотрите только в тексте Протоколы/протокол_трансфекции_v7.docx.</w:t>
      </w:r>
    </w:p>
    <w:p/>
    <w:p>
      <w:r>
        <w:t>При расхождении параметров реагента или инкубации между редакциями протокола используйте действующую редакцию, указанную в отчёте 2026_Отчёт_BAF.pdf (v7).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