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Положение об оплате больничных листов (редакция v2)</w:t>
      </w:r>
    </w:p>
    <w:p>
      <w:r>
        <w:t>Дата: 12.02.2026</w:t>
      </w:r>
    </w:p>
    <w:p>
      <w:r>
        <w:t>Правила оплаты периодов временной нетрудоспособности.</w:t>
      </w:r>
    </w:p>
    <w:p>
      <w:r>
        <w:t>Документ не относится к служебным командировкам.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