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НИИ «Биогеном»</w:t>
      </w:r>
    </w:p>
    <w:p>
      <w:r>
        <w:t>Лаборатория геномики бактерий</w:t>
      </w:r>
    </w:p>
    <w:p>
      <w:r>
        <w:t>ИНН 7701234567 / КПП 770101001</w:t>
      </w:r>
    </w:p>
    <w:p>
      <w:r>
        <w:t>г. Москва, ул. Академика Опарина, д. 8</w:t>
      </w:r>
    </w:p>
    <w:p>
      <w:r>
        <w:t>тел. +7 (495) 120-40-18, lab-qc@biogenom.example</w:t>
      </w:r>
    </w:p>
    <w:p/>
    <w:p>
      <w:r>
        <w:t>ПИСЬМО</w:t>
      </w:r>
    </w:p>
    <w:p>
      <w:r>
        <w:t>№ ИСХ-2209 от 22.09.2026</w:t>
      </w:r>
    </w:p>
    <w:p/>
    <w:p>
      <w:r>
        <w:t>Уважаемые коллеги!</w:t>
      </w:r>
    </w:p>
    <w:p>
      <w:r>
        <w:t>Сообщаем о плановых сроках секвенирования в октябре 2026.</w:t>
      </w:r>
    </w:p>
    <w:p>
      <w:r>
        <w:t>Конкретные цифры по образцам МТБ-26 в настоящем письме не приводятся.</w:t>
      </w:r>
    </w:p>
    <w:p>
      <w:r>
        <w:t>С уважением, лаборатория геномики бактерий.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