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5247" w14:textId="0C7A632E" w:rsidR="00E33C95" w:rsidRDefault="00E33C95">
      <w:r>
        <w:rPr>
          <w:noProof/>
        </w:rPr>
        <w:drawing>
          <wp:inline distT="0" distB="0" distL="0" distR="0" wp14:anchorId="461A5306" wp14:editId="2DED4F89">
            <wp:extent cx="638429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9908" cy="38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9D59" w14:textId="2DA00D24" w:rsidR="00E33C95" w:rsidRDefault="00E33C95">
      <w:r>
        <w:t>A simple GUI application, the user will have few chances to select where is the first prize.</w:t>
      </w:r>
    </w:p>
    <w:sectPr w:rsidR="00E33C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95"/>
    <w:rsid w:val="00E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BA59"/>
  <w15:chartTrackingRefBased/>
  <w15:docId w15:val="{64D8F542-CFD8-4A1D-9671-979AF074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Jing Hong</dc:creator>
  <cp:keywords/>
  <dc:description/>
  <cp:lastModifiedBy>Poh Jing Hong</cp:lastModifiedBy>
  <cp:revision>1</cp:revision>
  <dcterms:created xsi:type="dcterms:W3CDTF">2021-12-01T07:29:00Z</dcterms:created>
  <dcterms:modified xsi:type="dcterms:W3CDTF">2021-12-01T07:32:00Z</dcterms:modified>
</cp:coreProperties>
</file>