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ourier New" w:hAnsi="Courier New" w:cs="Courier New" w:eastAsia="Courier New"/>
          <w:b/>
          <w:color w:val="4F81BD"/>
          <w:spacing w:val="0"/>
          <w:position w:val="0"/>
          <w:sz w:val="48"/>
          <w:shd w:fill="auto" w:val="clear"/>
        </w:rPr>
      </w:pPr>
      <w:r>
        <w:rPr>
          <w:rFonts w:ascii="Courier New" w:hAnsi="Courier New" w:cs="Courier New" w:eastAsia="Courier New"/>
          <w:b/>
          <w:color w:val="4F81BD"/>
          <w:spacing w:val="0"/>
          <w:position w:val="0"/>
          <w:sz w:val="48"/>
          <w:shd w:fill="auto" w:val="clear"/>
        </w:rPr>
        <w:t xml:space="preserve">Resources overview:</w:t>
      </w:r>
    </w:p>
    <w:p>
      <w:pPr>
        <w:spacing w:before="0" w:after="0" w:line="276"/>
        <w:ind w:right="0" w:left="0" w:firstLine="0"/>
        <w:jc w:val="left"/>
        <w:rPr>
          <w:rFonts w:ascii="Arial" w:hAnsi="Arial" w:cs="Arial" w:eastAsia="Arial"/>
          <w:b/>
          <w:color w:val="4F81BD"/>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8064A2"/>
          <w:spacing w:val="0"/>
          <w:position w:val="0"/>
          <w:sz w:val="24"/>
          <w:shd w:fill="auto" w:val="clear"/>
        </w:rPr>
        <w:t xml:space="preserve">&gt;Resources:</w:t>
      </w:r>
      <w:r>
        <w:rPr>
          <w:rFonts w:ascii="Arial" w:hAnsi="Arial" w:cs="Arial" w:eastAsia="Arial"/>
          <w:color w:val="8064A2"/>
          <w:spacing w:val="0"/>
          <w:position w:val="0"/>
          <w:sz w:val="24"/>
          <w:shd w:fill="auto" w:val="clear"/>
        </w:rPr>
        <w:t xml:space="preserve"> </w:t>
      </w:r>
      <w:r>
        <w:rPr>
          <w:rFonts w:ascii="Arial" w:hAnsi="Arial" w:cs="Arial" w:eastAsia="Arial"/>
          <w:color w:val="auto"/>
          <w:spacing w:val="0"/>
          <w:position w:val="0"/>
          <w:sz w:val="24"/>
          <w:shd w:fill="auto" w:val="clear"/>
        </w:rPr>
        <w:t xml:space="preserve">WorldBank, Foastat, CropCalender, Vifa, IfaStat,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www.tradingeconomics.com</w:t>
        </w:r>
      </w:hyperlink>
      <w:r>
        <w:rPr>
          <w:rFonts w:ascii="Arial" w:hAnsi="Arial" w:cs="Arial" w:eastAsia="Arial"/>
          <w:color w:val="auto"/>
          <w:spacing w:val="0"/>
          <w:position w:val="0"/>
          <w:sz w:val="24"/>
          <w:shd w:fill="auto" w:val="clear"/>
        </w:rPr>
        <w:t xml:space="preserve">, IMF API, hdr.undp.org,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www.coface.com</w:t>
        </w:r>
      </w:hyperlink>
      <w:r>
        <w:rPr>
          <w:rFonts w:ascii="Arial" w:hAnsi="Arial" w:cs="Arial" w:eastAsia="Arial"/>
          <w:color w:val="auto"/>
          <w:spacing w:val="0"/>
          <w:position w:val="0"/>
          <w:sz w:val="24"/>
          <w:shd w:fill="auto" w:val="clear"/>
        </w:rPr>
        <w:t xml:space="preserve">, IMF Data sets, Trade map website</w:t>
      </w:r>
    </w:p>
    <w:p>
      <w:pPr>
        <w:spacing w:before="0" w:after="0" w:line="276"/>
        <w:ind w:right="0" w:left="0" w:firstLine="0"/>
        <w:jc w:val="left"/>
        <w:rPr>
          <w:rFonts w:ascii="Arial" w:hAnsi="Arial" w:cs="Arial" w:eastAsia="Arial"/>
          <w:b/>
          <w:color w:val="8064A2"/>
          <w:spacing w:val="0"/>
          <w:position w:val="0"/>
          <w:sz w:val="24"/>
          <w:shd w:fill="auto" w:val="clear"/>
        </w:rPr>
      </w:pPr>
      <w:r>
        <w:rPr>
          <w:rFonts w:ascii="Arial" w:hAnsi="Arial" w:cs="Arial" w:eastAsia="Arial"/>
          <w:b/>
          <w:color w:val="8064A2"/>
          <w:spacing w:val="0"/>
          <w:position w:val="0"/>
          <w:sz w:val="24"/>
          <w:shd w:fill="auto" w:val="clear"/>
        </w:rPr>
        <w:t xml:space="preserve">&gt;Flow:</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Trade map website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scrapped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WorldBank</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python library script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Foastat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"fetch api (scrapped request url)" aka link based request that returns a json (request may timeout) (can't get large amount of data exp:import/export data per country)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CropCalender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"fetch api (scrapped request url)" aka link based request that returns a json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Vifa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"fetch api (scrapped request url)" aka link based request that returns a json (request may timeout)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IfaStat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"fetch api (scrapped request url)" aka link based request that returns a json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www.tradingeconomics.com</w:t>
        </w:r>
      </w:hyperlink>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scraping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IMF</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api link (public api)</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IMF Data sets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Download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hdr.undp.org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scraping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www.coface.com</w:t>
        </w:r>
      </w:hyperlink>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scraping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the excel files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parsed/filtered and turned into json files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 external data affected to rows (such as geolocations), changed filtered data through given constraints by ziad, some data transformed into others (such as naming country swapped to other names), update one data set can be done through multiple file formats, files merged based on constraints</w:t>
      </w:r>
    </w:p>
    <w:p>
      <w:pPr>
        <w:spacing w:before="0" w:after="0" w:line="276"/>
        <w:ind w:right="0" w:left="0" w:firstLine="0"/>
        <w:jc w:val="left"/>
        <w:rPr>
          <w:rFonts w:ascii="Arial" w:hAnsi="Arial" w:cs="Arial" w:eastAsia="Arial"/>
          <w:b/>
          <w:color w:val="8064A2"/>
          <w:spacing w:val="0"/>
          <w:position w:val="0"/>
          <w:sz w:val="24"/>
          <w:shd w:fill="auto" w:val="clear"/>
        </w:rPr>
      </w:pPr>
      <w:r>
        <w:rPr>
          <w:rFonts w:ascii="Arial" w:hAnsi="Arial" w:cs="Arial" w:eastAsia="Arial"/>
          <w:b/>
          <w:color w:val="8064A2"/>
          <w:spacing w:val="0"/>
          <w:position w:val="0"/>
          <w:sz w:val="24"/>
          <w:shd w:fill="auto" w:val="clear"/>
        </w:rPr>
        <w:t xml:space="preserve">&gt;Questions: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Can we script on tableau (calculating projection for example)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Can we integrate a pyton library on tableau and use it for api calls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If we have files how can we auto update them (is there a way to replace the file source with a server copy or some ftp)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Can we have a filter pipeline, that would differ depending on what file we give it (files have the same data but different parsing methods depending on the source)</w:t>
      </w:r>
    </w:p>
    <w:p>
      <w:pPr>
        <w:spacing w:before="0" w:after="0" w:line="276"/>
        <w:ind w:right="0" w:left="0" w:firstLine="0"/>
        <w:jc w:val="left"/>
        <w:rPr>
          <w:rFonts w:ascii="Courier New" w:hAnsi="Courier New" w:cs="Courier New" w:eastAsia="Courier New"/>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p>
    <w:p>
      <w:pPr>
        <w:spacing w:before="0" w:after="0" w:line="276"/>
        <w:ind w:right="0" w:left="0" w:firstLine="0"/>
        <w:jc w:val="left"/>
        <w:rPr>
          <w:rFonts w:ascii="Courier New" w:hAnsi="Courier New" w:cs="Courier New" w:eastAsia="Courier New"/>
          <w:b/>
          <w:color w:val="4F81BD"/>
          <w:spacing w:val="0"/>
          <w:position w:val="0"/>
          <w:sz w:val="48"/>
          <w:shd w:fill="auto" w:val="clear"/>
        </w:rPr>
      </w:pPr>
      <w:r>
        <w:rPr>
          <w:rFonts w:ascii="Courier New" w:hAnsi="Courier New" w:cs="Courier New" w:eastAsia="Courier New"/>
          <w:b/>
          <w:color w:val="4F81BD"/>
          <w:spacing w:val="0"/>
          <w:position w:val="0"/>
          <w:sz w:val="48"/>
          <w:shd w:fill="auto" w:val="clear"/>
        </w:rPr>
        <w:t xml:space="preserve">Data Catalogue:</w:t>
      </w:r>
    </w:p>
    <w:p>
      <w:pPr>
        <w:spacing w:before="0" w:after="0" w:line="276"/>
        <w:ind w:right="0" w:left="0" w:firstLine="0"/>
        <w:jc w:val="left"/>
        <w:rPr>
          <w:rFonts w:ascii="Courier New" w:hAnsi="Courier New" w:cs="Courier New" w:eastAsia="Courier New"/>
          <w:color w:val="auto"/>
          <w:spacing w:val="0"/>
          <w:position w:val="0"/>
          <w:sz w:val="24"/>
          <w:shd w:fill="auto" w:val="clear"/>
        </w:rPr>
      </w:pPr>
    </w:p>
    <w:p>
      <w:pPr>
        <w:spacing w:before="0" w:after="0" w:line="276"/>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RED : DATA TYPE</w:t>
      </w:r>
    </w:p>
    <w:p>
      <w:pPr>
        <w:spacing w:before="0" w:after="0" w:line="276"/>
        <w:ind w:right="0" w:left="0" w:firstLine="0"/>
        <w:jc w:val="left"/>
        <w:rPr>
          <w:rFonts w:ascii="Calibri" w:hAnsi="Calibri" w:cs="Calibri" w:eastAsia="Calibri"/>
          <w:b/>
          <w:color w:val="76923C"/>
          <w:spacing w:val="0"/>
          <w:position w:val="0"/>
          <w:sz w:val="28"/>
          <w:shd w:fill="auto" w:val="clear"/>
        </w:rPr>
      </w:pPr>
      <w:r>
        <w:rPr>
          <w:rFonts w:ascii="Calibri" w:hAnsi="Calibri" w:cs="Calibri" w:eastAsia="Calibri"/>
          <w:b/>
          <w:color w:val="76923C"/>
          <w:spacing w:val="0"/>
          <w:position w:val="0"/>
          <w:sz w:val="28"/>
          <w:shd w:fill="auto" w:val="clear"/>
        </w:rPr>
        <w:t xml:space="preserve">GREEN : TOPICS</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BLUE : SUBTOPICS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&lt;AGRICULTURE DATA&gt;</w:t>
      </w: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&gt;Land Use Data:</w:t>
      </w:r>
    </w:p>
    <w:p>
      <w:pPr>
        <w:numPr>
          <w:ilvl w:val="0"/>
          <w:numId w:val="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Overview: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Total Land Area (sq. km)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Rural Land Area (sq. km)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Urban Land Area (sq. km)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4"/>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Agricultural Land: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Agricultural Land (sq. km)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Agricultural Land (% of land area)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Arable Land: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Arable Land (hectares)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Arable Land per Person (hectares)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Arable Land (% of land area)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Irrigated Agriculture: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Agricultural Irrigated Land (% of Total Agricultural Land)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Climate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Average Precipitation (mm per year)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Environmental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Forest Area (% of Land Area)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Carbon Stock in Living Biomass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Share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Share in Agricultural Land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Share in Land Area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Share in Forest Land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Share in Cropland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Area per Capita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&gt;Crops Data:</w:t>
      </w:r>
    </w:p>
    <w:p>
      <w:pPr>
        <w:numPr>
          <w:ilvl w:val="0"/>
          <w:numId w:val="16"/>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Crop Statistics: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Area Harvested per Crop (hectares)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Yield per Crop (kg per hectare)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Production Quantity per Crop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8"/>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Production Index and Value: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Gross Production Index (2014-2016 = 100)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Gross Production Value (current thousand US)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20"/>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Cash and Staple Crops: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Main Cash Crops per Country | (to be calculated)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Main Staple Crops per Country | (to be calculated)</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22"/>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Crops Calendar: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Main Crops Calendar per Country | (Data source: CropCalender,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&gt;Trade Profile:</w:t>
      </w:r>
    </w:p>
    <w:p>
      <w:pPr>
        <w:numPr>
          <w:ilvl w:val="0"/>
          <w:numId w:val="24"/>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Imports and Exports of Agricultural Products per Year: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Import Value and Quantity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Export Value and Quantity | (Data source: Foastat,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Import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Import Value and Quantity total | (Data source: Foastat, Access type: API, Auto update bool: True) (to be discussed)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Fertilizers Total Import Volumes by Country Over Time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Fertilizers Annual Import Volumes by Product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28"/>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Export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Export Value and Quantity total | (Data source: Foastat, Access type: API, Auto update bool: True) (to be discussed)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Fertilizers Total Export Volumes by Country Over Time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Fertilizers Annual Export Volumes by Product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30"/>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Fertilizer Production: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Total Fertilizer Production Volumes by Country Over Time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Fertilizers Historical International Price Trends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&gt;Fertilizers:</w:t>
      </w:r>
    </w:p>
    <w:p>
      <w:pPr>
        <w:numPr>
          <w:ilvl w:val="0"/>
          <w:numId w:val="3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Fertilizer Consumption: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 Consumption (kg per hectare of arable land)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Fertilizer Consumption by nutrient per country each year | (Data source: IfaStat,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34"/>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Country-wise Fertilizer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Apparent Fertilizer Consumption by Country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National Average Fertilizer Consumption | (Data source: Vifa,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36"/>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Nutrient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Production Quantity by Nutrient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Import Quantity by Nutrient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Export Quantity by Nutrient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Agricultural Use by Nutrient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Use by Nutrient per Area of Cropland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Use by Nutrient per Value of Agricultural Production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38"/>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Product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Production Quantity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Import Quantity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Export Quantity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Import Value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Export Value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Agricultural Use by Fertilizer Product | (Data source: Foastat, Access type: API, Auto update bool: True)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&lt;SOCIO-ECONOMIC DATA&gt;</w:t>
      </w: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&gt;Economic Data:</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40"/>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Gross Domestic Product (GDP):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GDP (current US$)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GDP growth (annual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GDP per capita (current US$)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42"/>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Foreign Investment and Inflation: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Foreign direct investment, net inflows (% of GDP)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Inflation, consumer prices (annual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44"/>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Purchasing Power Parity (PPP):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GDP, PPP (current international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PPP conversion factor, GDP (LCU per international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46"/>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Human development index: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HDI | (file type : CSV, data-source: hdr.undp.org, type of access: File, automatic update: YES)</w:t>
      </w: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&gt;Finance and Grants:</w:t>
      </w:r>
    </w:p>
    <w:p>
      <w:pPr>
        <w:numPr>
          <w:ilvl w:val="0"/>
          <w:numId w:val="48"/>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International Monetary Fund (IMF) and Debt: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Use of IMF credit (DOD, current US$) (IMF Used Credit)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Gross public debt, percent of GDP (IMF) | (file type : json, data-source: IMF, type of access: API, automatic update: YES)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Credit risk | (file type : json, data-source: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https://tradingeconomics.com/country-list/rating</w:t>
        </w:r>
      </w:hyperlink>
      <w:r>
        <w:rPr>
          <w:rFonts w:ascii="Calibri" w:hAnsi="Calibri" w:cs="Calibri" w:eastAsia="Calibri"/>
          <w:color w:val="auto"/>
          <w:spacing w:val="0"/>
          <w:position w:val="0"/>
          <w:sz w:val="24"/>
          <w:shd w:fill="auto" w:val="clear"/>
        </w:rPr>
        <w:t xml:space="preserve">, type of access: Scraping, automatic update: YES)</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50"/>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Official Reserves and Assistance: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Official reserves assets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Official Reserve Assets IMF | (Data source: IMF, Access type: file, Auto update bool: False)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Net official development assistance received (current US$)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Grants and other revenue (% of revenue)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&gt;Agriculture/Economic Data:</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52"/>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Agricultural and Economic Metrics: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SSR (production / (production + (imports - exports))) | (calculated fields)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Surface area (sq. km)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Agriculture, forestry, and fishing, value added (% of GDP)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Risk Assessment | (Data source: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https://www.coface.com/Economic-Studies-and-Country-Risks/Comparative-table-of-country-assessments/(geo)/681</w:t>
        </w:r>
      </w:hyperlink>
      <w:r>
        <w:rPr>
          <w:rFonts w:ascii="Calibri" w:hAnsi="Calibri" w:cs="Calibri" w:eastAsia="Calibri"/>
          <w:color w:val="auto"/>
          <w:spacing w:val="0"/>
          <w:position w:val="0"/>
          <w:sz w:val="24"/>
          <w:shd w:fill="auto" w:val="clear"/>
        </w:rPr>
        <w:t xml:space="preserve"> , Access type: file,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&gt;Population Data:</w:t>
      </w:r>
    </w:p>
    <w:p>
      <w:pPr>
        <w:numPr>
          <w:ilvl w:val="0"/>
          <w:numId w:val="54"/>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Population Metrics: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total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female (% of total population)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male (% of total population)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56"/>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Employment and Education: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Employment in agriculture, female (% of female employment)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Employment in agriculture, male (% of male employment)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Employment in agriculture (% of total employment)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Educational attainment, at least completed primary, population 25+ years, female (%) (cumulative)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Educational attainment, at least completed primary, population 25+ years, male (%) (cumulative)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Educational attainment, at least completed primary, population 25+ years, total (%) (cumulative)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Age Demographics and Labor Force: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ages 15-64, total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ages 0-14, total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ages 65 and above, total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Labor force, total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Labor force, female (% of total labor force)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0"/>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Urban and Rural Population: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Urban population (% of the total population)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Rural population (% of total population)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Urban population growth (annual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Population Growth and Food Security: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Population growth (annual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Prevalence of undernourishment (% of the population)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Prevalence of moderate or severe food insecurity in the population (%)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4"/>
        </w:numPr>
        <w:spacing w:before="0" w:after="0" w:line="276"/>
        <w:ind w:right="0" w:left="1440" w:hanging="36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 Unemployment: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Unemployment, female (% of female labor force)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Unemployment, male (% of male labor force)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Unemployment, total (% of total labor force) (modeled ILO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&gt;Political Instability and Logistics Index:</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6"/>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Political Stability and Absence of Violence/Terrorism: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Political Stability and Absence of Violence/Terrorism: Estimate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68"/>
        </w:numPr>
        <w:spacing w:before="0" w:after="0" w:line="276"/>
        <w:ind w:right="0" w:left="1440" w:hanging="36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 fragile index: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fragile index | (Data source: fragile state index, Access type: file, Auto update bool: True)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70"/>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4"/>
          <w:shd w:fill="auto" w:val="clear"/>
        </w:rPr>
        <w:t xml:space="preserve">--- Logistics Index: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Logistics performance index: Quality of trade and transport-related infrastructure (1=low to 5=high) | (Data source: WorldBank, Access type: API, Auto update bool: True)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&lt;Strategy Data&gt;</w:t>
      </w: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&gt;trading data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Imports / Exports data (TradeMap)</w:t>
      </w:r>
    </w:p>
    <w:p>
      <w:pPr>
        <w:spacing w:before="0" w:after="0" w:line="276"/>
        <w:ind w:right="0" w:left="0" w:firstLine="0"/>
        <w:jc w:val="left"/>
        <w:rPr>
          <w:rFonts w:ascii="Calibri" w:hAnsi="Calibri" w:cs="Calibri" w:eastAsia="Calibri"/>
          <w:b/>
          <w:color w:val="6AA84F"/>
          <w:spacing w:val="0"/>
          <w:position w:val="0"/>
          <w:sz w:val="28"/>
          <w:shd w:fill="auto" w:val="clear"/>
        </w:rPr>
      </w:pPr>
      <w:r>
        <w:rPr>
          <w:rFonts w:ascii="Calibri" w:hAnsi="Calibri" w:cs="Calibri" w:eastAsia="Calibri"/>
          <w:b/>
          <w:color w:val="6AA84F"/>
          <w:spacing w:val="0"/>
          <w:position w:val="0"/>
          <w:sz w:val="28"/>
          <w:shd w:fill="auto" w:val="clear"/>
        </w:rPr>
        <w:t xml:space="preserve">&gt;the excel files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Blending plants Africa[1].xlsx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CRU FERTILIZER WEEK-Historical Prices Averages-Weekly Report (20230707)-60431[1].xlsx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Fertilizer Week Premium - report[1].xlsx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Potential consumption (Abuja + Agronomy)[1].xlsx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Prod capacities Africa 23.xlsx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Sales 13-23[1].xlsx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Bcg_Files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Life_moz_interactive_map.csv</w:t>
      </w:r>
    </w:p>
    <w:p>
      <w:pPr>
        <w:spacing w:before="0" w:after="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2">
    <w:abstractNumId w:val="204"/>
  </w:num>
  <w:num w:numId="4">
    <w:abstractNumId w:val="198"/>
  </w:num>
  <w:num w:numId="6">
    <w:abstractNumId w:val="192"/>
  </w:num>
  <w:num w:numId="8">
    <w:abstractNumId w:val="186"/>
  </w:num>
  <w:num w:numId="10">
    <w:abstractNumId w:val="180"/>
  </w:num>
  <w:num w:numId="12">
    <w:abstractNumId w:val="174"/>
  </w:num>
  <w:num w:numId="14">
    <w:abstractNumId w:val="168"/>
  </w:num>
  <w:num w:numId="16">
    <w:abstractNumId w:val="162"/>
  </w:num>
  <w:num w:numId="18">
    <w:abstractNumId w:val="156"/>
  </w:num>
  <w:num w:numId="20">
    <w:abstractNumId w:val="150"/>
  </w:num>
  <w:num w:numId="22">
    <w:abstractNumId w:val="144"/>
  </w:num>
  <w:num w:numId="24">
    <w:abstractNumId w:val="138"/>
  </w:num>
  <w:num w:numId="26">
    <w:abstractNumId w:val="132"/>
  </w:num>
  <w:num w:numId="28">
    <w:abstractNumId w:val="126"/>
  </w:num>
  <w:num w:numId="30">
    <w:abstractNumId w:val="120"/>
  </w:num>
  <w:num w:numId="32">
    <w:abstractNumId w:val="114"/>
  </w:num>
  <w:num w:numId="34">
    <w:abstractNumId w:val="108"/>
  </w:num>
  <w:num w:numId="36">
    <w:abstractNumId w:val="102"/>
  </w:num>
  <w:num w:numId="38">
    <w:abstractNumId w:val="96"/>
  </w:num>
  <w:num w:numId="40">
    <w:abstractNumId w:val="90"/>
  </w:num>
  <w:num w:numId="42">
    <w:abstractNumId w:val="84"/>
  </w:num>
  <w:num w:numId="44">
    <w:abstractNumId w:val="78"/>
  </w:num>
  <w:num w:numId="46">
    <w:abstractNumId w:val="72"/>
  </w:num>
  <w:num w:numId="48">
    <w:abstractNumId w:val="66"/>
  </w:num>
  <w:num w:numId="50">
    <w:abstractNumId w:val="60"/>
  </w:num>
  <w:num w:numId="52">
    <w:abstractNumId w:val="54"/>
  </w:num>
  <w:num w:numId="54">
    <w:abstractNumId w:val="48"/>
  </w:num>
  <w:num w:numId="56">
    <w:abstractNumId w:val="42"/>
  </w:num>
  <w:num w:numId="58">
    <w:abstractNumId w:val="36"/>
  </w:num>
  <w:num w:numId="60">
    <w:abstractNumId w:val="30"/>
  </w:num>
  <w:num w:numId="62">
    <w:abstractNumId w:val="24"/>
  </w:num>
  <w:num w:numId="6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oface.com/" Id="docRId1" Type="http://schemas.openxmlformats.org/officeDocument/2006/relationships/hyperlink" /><Relationship TargetMode="External" Target="http://www.coface.com/" Id="docRId3" Type="http://schemas.openxmlformats.org/officeDocument/2006/relationships/hyperlink" /><Relationship TargetMode="External" Target="https://www.coface.com/Economic-Studies-and-Country-Risks/Comparative-table-of-country-assessments/(geo)/681" Id="docRId5" Type="http://schemas.openxmlformats.org/officeDocument/2006/relationships/hyperlink" /><Relationship Target="styles.xml" Id="docRId7" Type="http://schemas.openxmlformats.org/officeDocument/2006/relationships/styles" /><Relationship TargetMode="External" Target="http://www.tradingeconomics.com/" Id="docRId0" Type="http://schemas.openxmlformats.org/officeDocument/2006/relationships/hyperlink" /><Relationship TargetMode="External" Target="http://www.tradingeconomics.com/" Id="docRId2" Type="http://schemas.openxmlformats.org/officeDocument/2006/relationships/hyperlink" /><Relationship TargetMode="External" Target="https://tradingeconomics.com/country-list/rating" Id="docRId4" Type="http://schemas.openxmlformats.org/officeDocument/2006/relationships/hyperlink" /><Relationship Target="numbering.xml" Id="docRId6" Type="http://schemas.openxmlformats.org/officeDocument/2006/relationships/numbering" /></Relationships>
</file>