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ind w:leftChars="0" w:right="0" w:rightChars="0"/>
        <w:jc w:val="center"/>
        <w:textAlignment w:val="auto"/>
        <w:outlineLvl w:val="9"/>
        <w:rPr>
          <w:rFonts w:hint="eastAsia" w:ascii="微软雅黑" w:hAnsi="微软雅黑" w:eastAsia="微软雅黑" w:cs="微软雅黑"/>
          <w:b/>
          <w:bCs/>
          <w:sz w:val="72"/>
          <w:szCs w:val="72"/>
          <w:lang w:val="en-US" w:eastAsia="zh-CN"/>
        </w:rPr>
      </w:pPr>
      <w:bookmarkStart w:id="0" w:name="_GoBack"/>
      <w:bookmarkEnd w:id="0"/>
      <w:r>
        <w:rPr>
          <w:rFonts w:hint="eastAsia" w:ascii="微软雅黑" w:hAnsi="微软雅黑" w:eastAsia="微软雅黑" w:cs="微软雅黑"/>
          <w:b/>
          <w:bCs/>
          <w:sz w:val="72"/>
          <w:szCs w:val="72"/>
          <w:lang w:val="en-US" w:eastAsia="zh-CN"/>
        </w:rPr>
        <w:t>积极开展商业银行</w:t>
      </w:r>
    </w:p>
    <w:p>
      <w:pPr>
        <w:pStyle w:val="4"/>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ind w:leftChars="0" w:right="0" w:rightChars="0"/>
        <w:jc w:val="center"/>
        <w:textAlignment w:val="auto"/>
        <w:outlineLvl w:val="9"/>
        <w:rPr>
          <w:rFonts w:hint="eastAsia" w:ascii="微软雅黑" w:hAnsi="微软雅黑" w:eastAsia="微软雅黑" w:cs="微软雅黑"/>
          <w:b/>
          <w:bCs/>
          <w:sz w:val="72"/>
          <w:szCs w:val="72"/>
          <w:lang w:val="en-US" w:eastAsia="zh-CN"/>
        </w:rPr>
      </w:pPr>
      <w:r>
        <w:rPr>
          <w:rFonts w:hint="eastAsia" w:ascii="微软雅黑" w:hAnsi="微软雅黑" w:eastAsia="微软雅黑" w:cs="微软雅黑"/>
          <w:b/>
          <w:bCs/>
          <w:sz w:val="72"/>
          <w:szCs w:val="72"/>
          <w:lang w:val="en-US" w:eastAsia="zh-CN"/>
        </w:rPr>
        <w:t>中间业务</w:t>
      </w:r>
    </w:p>
    <w:p>
      <w:pPr>
        <w:pStyle w:val="4"/>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ind w:leftChars="0" w:right="0" w:rightChars="0"/>
        <w:jc w:val="center"/>
        <w:textAlignment w:val="auto"/>
        <w:outlineLvl w:val="9"/>
        <w:rPr>
          <w:rFonts w:hint="eastAsia" w:ascii="微软雅黑" w:hAnsi="微软雅黑" w:eastAsia="微软雅黑" w:cs="微软雅黑"/>
          <w:b/>
          <w:bCs/>
          <w:sz w:val="72"/>
          <w:szCs w:val="72"/>
          <w:lang w:val="en-US" w:eastAsia="zh-CN"/>
        </w:rPr>
      </w:pPr>
      <w:r>
        <w:rPr>
          <w:rFonts w:hint="eastAsia" w:ascii="微软雅黑" w:hAnsi="微软雅黑" w:eastAsia="微软雅黑" w:cs="微软雅黑"/>
          <w:b/>
          <w:bCs/>
          <w:sz w:val="72"/>
          <w:szCs w:val="72"/>
          <w:lang w:val="en-US" w:eastAsia="zh-CN"/>
        </w:rPr>
        <w:t>必</w:t>
      </w:r>
    </w:p>
    <w:p>
      <w:pPr>
        <w:pStyle w:val="4"/>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ind w:leftChars="0" w:right="0" w:rightChars="0"/>
        <w:jc w:val="center"/>
        <w:textAlignment w:val="auto"/>
        <w:outlineLvl w:val="9"/>
        <w:rPr>
          <w:rFonts w:hint="eastAsia" w:ascii="微软雅黑" w:hAnsi="微软雅黑" w:eastAsia="微软雅黑" w:cs="微软雅黑"/>
          <w:b/>
          <w:bCs/>
          <w:sz w:val="72"/>
          <w:szCs w:val="72"/>
          <w:lang w:val="en-US" w:eastAsia="zh-CN"/>
        </w:rPr>
      </w:pPr>
      <w:r>
        <w:rPr>
          <w:rFonts w:hint="eastAsia" w:ascii="微软雅黑" w:hAnsi="微软雅黑" w:eastAsia="微软雅黑" w:cs="微软雅黑"/>
          <w:b/>
          <w:bCs/>
          <w:sz w:val="72"/>
          <w:szCs w:val="72"/>
          <w:lang w:val="en-US" w:eastAsia="zh-CN"/>
        </w:rPr>
        <w:t>要</w:t>
      </w:r>
    </w:p>
    <w:p>
      <w:pPr>
        <w:pStyle w:val="4"/>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ind w:leftChars="0" w:right="0" w:rightChars="0"/>
        <w:jc w:val="center"/>
        <w:textAlignment w:val="auto"/>
        <w:outlineLvl w:val="9"/>
        <w:rPr>
          <w:rFonts w:hint="eastAsia" w:ascii="微软雅黑" w:hAnsi="微软雅黑" w:eastAsia="微软雅黑" w:cs="微软雅黑"/>
          <w:b/>
          <w:bCs/>
          <w:sz w:val="72"/>
          <w:szCs w:val="72"/>
          <w:lang w:val="en-US" w:eastAsia="zh-CN"/>
        </w:rPr>
      </w:pPr>
      <w:r>
        <w:rPr>
          <w:rFonts w:hint="eastAsia" w:ascii="微软雅黑" w:hAnsi="微软雅黑" w:eastAsia="微软雅黑" w:cs="微软雅黑"/>
          <w:b/>
          <w:bCs/>
          <w:sz w:val="72"/>
          <w:szCs w:val="72"/>
          <w:lang w:val="en-US" w:eastAsia="zh-CN"/>
        </w:rPr>
        <w:t>性</w:t>
      </w:r>
    </w:p>
    <w:p>
      <w:pPr>
        <w:pStyle w:val="4"/>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ind w:leftChars="0" w:right="0" w:rightChars="0"/>
        <w:jc w:val="center"/>
        <w:textAlignment w:val="auto"/>
        <w:outlineLvl w:val="9"/>
        <w:rPr>
          <w:rFonts w:hint="eastAsia" w:ascii="微软雅黑" w:hAnsi="微软雅黑" w:eastAsia="微软雅黑" w:cs="微软雅黑"/>
          <w:b/>
          <w:bCs/>
          <w:sz w:val="72"/>
          <w:szCs w:val="72"/>
          <w:lang w:val="en-US" w:eastAsia="zh-CN"/>
        </w:rPr>
      </w:pPr>
      <w:r>
        <w:rPr>
          <w:rFonts w:hint="eastAsia" w:ascii="微软雅黑" w:hAnsi="微软雅黑" w:eastAsia="微软雅黑" w:cs="微软雅黑"/>
          <w:b/>
          <w:bCs/>
          <w:sz w:val="72"/>
          <w:szCs w:val="72"/>
          <w:lang w:val="en-US" w:eastAsia="zh-CN"/>
        </w:rPr>
        <w:t>论</w:t>
      </w:r>
    </w:p>
    <w:p>
      <w:pPr>
        <w:pStyle w:val="4"/>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ind w:leftChars="0" w:right="0" w:rightChars="0"/>
        <w:jc w:val="center"/>
        <w:textAlignment w:val="auto"/>
        <w:outlineLvl w:val="9"/>
        <w:rPr>
          <w:rFonts w:hint="eastAsia" w:ascii="微软雅黑" w:hAnsi="微软雅黑" w:eastAsia="微软雅黑" w:cs="微软雅黑"/>
          <w:b/>
          <w:bCs/>
          <w:sz w:val="72"/>
          <w:szCs w:val="72"/>
          <w:lang w:val="en-US" w:eastAsia="zh-CN"/>
        </w:rPr>
      </w:pPr>
      <w:r>
        <w:rPr>
          <w:rFonts w:hint="eastAsia" w:ascii="微软雅黑" w:hAnsi="微软雅黑" w:eastAsia="微软雅黑" w:cs="微软雅黑"/>
          <w:b/>
          <w:bCs/>
          <w:sz w:val="72"/>
          <w:szCs w:val="72"/>
          <w:lang w:val="en-US" w:eastAsia="zh-CN"/>
        </w:rPr>
        <w:t>证</w:t>
      </w:r>
    </w:p>
    <w:p>
      <w:pPr>
        <w:pStyle w:val="4"/>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ind w:leftChars="0" w:right="0" w:rightChars="0"/>
        <w:jc w:val="center"/>
        <w:textAlignment w:val="auto"/>
        <w:outlineLvl w:val="9"/>
        <w:rPr>
          <w:rFonts w:hint="eastAsia" w:ascii="微软雅黑" w:hAnsi="微软雅黑" w:eastAsia="微软雅黑" w:cs="微软雅黑"/>
          <w:b/>
          <w:bCs/>
          <w:sz w:val="72"/>
          <w:szCs w:val="72"/>
          <w:lang w:val="en-US" w:eastAsia="zh-CN"/>
        </w:rPr>
      </w:pPr>
    </w:p>
    <w:p>
      <w:pPr>
        <w:pStyle w:val="4"/>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ind w:leftChars="0" w:right="0" w:rightChars="0"/>
        <w:jc w:val="center"/>
        <w:textAlignment w:val="auto"/>
        <w:outlineLvl w:val="9"/>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撰稿人：赵琦</w:t>
      </w:r>
    </w:p>
    <w:p>
      <w:pPr>
        <w:pStyle w:val="4"/>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ind w:leftChars="0" w:right="0" w:rightChars="0"/>
        <w:jc w:val="center"/>
        <w:textAlignment w:val="auto"/>
        <w:outlineLvl w:val="9"/>
        <w:rPr>
          <w:rFonts w:hint="default"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2019-06-06</w:t>
      </w:r>
    </w:p>
    <w:p>
      <w:pPr>
        <w:pStyle w:val="4"/>
        <w:keepNext w:val="0"/>
        <w:keepLines w:val="0"/>
        <w:pageBreakBefore w:val="0"/>
        <w:widowControl/>
        <w:numPr>
          <w:ilvl w:val="0"/>
          <w:numId w:val="1"/>
        </w:numPr>
        <w:suppressLineNumbers w:val="0"/>
        <w:kinsoku/>
        <w:wordWrap/>
        <w:overflowPunct/>
        <w:topLinePunct w:val="0"/>
        <w:autoSpaceDE/>
        <w:autoSpaceDN/>
        <w:bidi w:val="0"/>
        <w:adjustRightInd w:val="0"/>
        <w:snapToGrid w:val="0"/>
        <w:spacing w:line="240" w:lineRule="auto"/>
        <w:ind w:left="0" w:leftChars="0" w:firstLine="0" w:firstLineChars="0"/>
        <w:jc w:val="left"/>
        <w:textAlignment w:val="auto"/>
        <w:outlineLvl w:val="0"/>
        <w:rPr>
          <w:rFonts w:hint="default" w:ascii="微软雅黑" w:hAnsi="微软雅黑" w:eastAsia="微软雅黑" w:cs="微软雅黑"/>
          <w:b/>
          <w:bCs/>
          <w:sz w:val="32"/>
          <w:szCs w:val="32"/>
          <w:lang w:val="en-US" w:eastAsia="zh-CN"/>
        </w:rPr>
        <w:sectPr>
          <w:headerReference r:id="rId3" w:type="default"/>
          <w:pgSz w:w="11906" w:h="16838"/>
          <w:pgMar w:top="1440" w:right="1080" w:bottom="1440" w:left="1080" w:header="851" w:footer="992" w:gutter="0"/>
          <w:pgNumType w:fmt="decimal"/>
          <w:cols w:space="425" w:num="1"/>
          <w:docGrid w:type="lines" w:linePitch="312" w:charSpace="0"/>
        </w:sectPr>
      </w:pPr>
    </w:p>
    <w:p>
      <w:pPr>
        <w:pStyle w:val="4"/>
        <w:keepNext w:val="0"/>
        <w:keepLines w:val="0"/>
        <w:pageBreakBefore w:val="0"/>
        <w:widowControl/>
        <w:numPr>
          <w:ilvl w:val="0"/>
          <w:numId w:val="1"/>
        </w:numPr>
        <w:suppressLineNumbers w:val="0"/>
        <w:kinsoku/>
        <w:wordWrap/>
        <w:overflowPunct/>
        <w:topLinePunct w:val="0"/>
        <w:autoSpaceDE/>
        <w:autoSpaceDN/>
        <w:bidi w:val="0"/>
        <w:adjustRightInd w:val="0"/>
        <w:snapToGrid w:val="0"/>
        <w:spacing w:line="240" w:lineRule="auto"/>
        <w:ind w:left="0" w:leftChars="0" w:firstLine="0" w:firstLineChars="0"/>
        <w:jc w:val="left"/>
        <w:textAlignment w:val="auto"/>
        <w:outlineLvl w:val="0"/>
        <w:rPr>
          <w:rFonts w:hint="default"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中间业务定义</w:t>
      </w:r>
    </w:p>
    <w:p>
      <w:pPr>
        <w:pStyle w:val="4"/>
        <w:keepNext w:val="0"/>
        <w:keepLines w:val="0"/>
        <w:pageBreakBefore w:val="0"/>
        <w:widowControl/>
        <w:suppressLineNumbers w:val="0"/>
        <w:kinsoku/>
        <w:wordWrap/>
        <w:overflowPunct/>
        <w:topLinePunct w:val="0"/>
        <w:autoSpaceDE/>
        <w:autoSpaceDN/>
        <w:bidi w:val="0"/>
        <w:adjustRightInd w:val="0"/>
        <w:snapToGrid w:val="0"/>
        <w:spacing w:line="360" w:lineRule="auto"/>
        <w:ind w:left="0" w:leftChars="0" w:firstLine="638" w:firstLineChars="266"/>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商业银行中间业务是指商业银行在资产业务和负债业务的基础上，利用技术、信息、机构网络、资金和信誉等方面的优势，不运用或较少运用银行的资财，以中间人和代理人的身份替客户办理收费、咨询、代理、担保、租赁及其他委托事项，提拱各类金融服务并收取一定费用的经营活动。它既满足了经济社会对商业银行金融服务的需求，又能为商业银行吸引更多顾客，增加其经营利润。</w:t>
      </w:r>
    </w:p>
    <w:p>
      <w:pPr>
        <w:pStyle w:val="4"/>
        <w:keepNext w:val="0"/>
        <w:keepLines w:val="0"/>
        <w:pageBreakBefore w:val="0"/>
        <w:widowControl/>
        <w:numPr>
          <w:ilvl w:val="0"/>
          <w:numId w:val="1"/>
        </w:numPr>
        <w:suppressLineNumbers w:val="0"/>
        <w:kinsoku/>
        <w:wordWrap/>
        <w:overflowPunct/>
        <w:topLinePunct w:val="0"/>
        <w:autoSpaceDE/>
        <w:autoSpaceDN/>
        <w:bidi w:val="0"/>
        <w:adjustRightInd w:val="0"/>
        <w:snapToGrid w:val="0"/>
        <w:spacing w:line="240" w:lineRule="auto"/>
        <w:ind w:left="0" w:leftChars="0" w:firstLine="0" w:firstLineChars="0"/>
        <w:jc w:val="left"/>
        <w:textAlignment w:val="auto"/>
        <w:outlineLvl w:val="0"/>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中间业务现状</w:t>
      </w:r>
    </w:p>
    <w:p>
      <w:pPr>
        <w:pStyle w:val="4"/>
        <w:keepNext w:val="0"/>
        <w:keepLines w:val="0"/>
        <w:pageBreakBefore w:val="0"/>
        <w:widowControl/>
        <w:suppressLineNumbers w:val="0"/>
        <w:kinsoku/>
        <w:wordWrap/>
        <w:overflowPunct/>
        <w:topLinePunct w:val="0"/>
        <w:autoSpaceDE/>
        <w:autoSpaceDN/>
        <w:bidi w:val="0"/>
        <w:adjustRightInd w:val="0"/>
        <w:snapToGrid w:val="0"/>
        <w:spacing w:line="360" w:lineRule="auto"/>
        <w:ind w:left="0" w:leftChars="0" w:firstLine="638" w:firstLineChars="266"/>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商业银行现在主要的利润空间来自存贷差，严格来说这也就是一个钱庄，随着各经济和金融市场的发展，这种经营模式很难保持长久的竞争力</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当今发达国家商业银行利润的40%～70%来自中间业务</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lang w:val="en-US" w:eastAsia="zh-CN"/>
        </w:rPr>
        <w:t>并</w:t>
      </w:r>
      <w:r>
        <w:rPr>
          <w:rFonts w:hint="eastAsia" w:ascii="微软雅黑" w:hAnsi="微软雅黑" w:eastAsia="微软雅黑" w:cs="微软雅黑"/>
          <w:sz w:val="24"/>
          <w:szCs w:val="24"/>
        </w:rPr>
        <w:t>已经培养起经营中间业务的偏好，而在20世纪80年代之前，传统的存贷款业务也一直是他们经营的重点</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近年来，</w:t>
      </w:r>
      <w:r>
        <w:rPr>
          <w:rFonts w:hint="eastAsia" w:ascii="微软雅黑" w:hAnsi="微软雅黑" w:eastAsia="微软雅黑" w:cs="微软雅黑"/>
          <w:sz w:val="24"/>
          <w:szCs w:val="24"/>
          <w:lang w:val="en-US" w:eastAsia="zh-CN"/>
        </w:rPr>
        <w:t>国内商业</w:t>
      </w:r>
      <w:r>
        <w:rPr>
          <w:rFonts w:hint="eastAsia" w:ascii="微软雅黑" w:hAnsi="微软雅黑" w:eastAsia="微软雅黑" w:cs="微软雅黑"/>
          <w:sz w:val="24"/>
          <w:szCs w:val="24"/>
        </w:rPr>
        <w:t>银行业中间业务虽然发展较快，但与发达国家相比，仍然存在较大的差距</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在量和质上都有所体现：</w:t>
      </w:r>
    </w:p>
    <w:p>
      <w:pPr>
        <w:pStyle w:val="4"/>
        <w:keepNext w:val="0"/>
        <w:keepLines w:val="0"/>
        <w:pageBreakBefore w:val="0"/>
        <w:widowControl/>
        <w:numPr>
          <w:ilvl w:val="0"/>
          <w:numId w:val="2"/>
        </w:numPr>
        <w:suppressLineNumbers w:val="0"/>
        <w:kinsoku/>
        <w:wordWrap/>
        <w:overflowPunct/>
        <w:topLinePunct w:val="0"/>
        <w:autoSpaceDE/>
        <w:autoSpaceDN/>
        <w:bidi w:val="0"/>
        <w:adjustRightInd w:val="0"/>
        <w:snapToGrid w:val="0"/>
        <w:spacing w:line="360" w:lineRule="auto"/>
        <w:ind w:left="5" w:leftChars="0" w:firstLine="415" w:firstLine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国内商业银行的中间业务收入占总收入的比例大约为10％，远远低于美国和欧洲，与亚洲其他较为成熟的市场如日本、新加坡等相比，也存在一定差距；</w:t>
      </w:r>
    </w:p>
    <w:p>
      <w:pPr>
        <w:pStyle w:val="4"/>
        <w:keepNext w:val="0"/>
        <w:keepLines w:val="0"/>
        <w:pageBreakBefore w:val="0"/>
        <w:widowControl/>
        <w:numPr>
          <w:ilvl w:val="0"/>
          <w:numId w:val="2"/>
        </w:numPr>
        <w:suppressLineNumbers w:val="0"/>
        <w:kinsoku/>
        <w:wordWrap/>
        <w:overflowPunct/>
        <w:topLinePunct w:val="0"/>
        <w:autoSpaceDE/>
        <w:autoSpaceDN/>
        <w:bidi w:val="0"/>
        <w:adjustRightInd w:val="0"/>
        <w:snapToGrid w:val="0"/>
        <w:spacing w:line="360" w:lineRule="auto"/>
        <w:ind w:left="5" w:leftChars="0" w:firstLine="415" w:firstLineChars="0"/>
        <w:jc w:val="left"/>
        <w:textAlignment w:val="auto"/>
      </w:pPr>
      <w:r>
        <w:rPr>
          <w:rFonts w:hint="eastAsia" w:ascii="微软雅黑" w:hAnsi="微软雅黑" w:eastAsia="微软雅黑" w:cs="微软雅黑"/>
          <w:sz w:val="24"/>
          <w:szCs w:val="24"/>
        </w:rPr>
        <w:t>国内商业银行中间业务品种少，范围窄，集中于传统的结算、汇兑、代收代付以及信用卡、信用证、押汇等产品，咨询服务类、投资融资类及衍生金融工具交易等高技术含量、高附加值中间业务发展不足，覆盖面窄。更重要的是，许多欠发达地区由于经济相对滞后，优质客户资源严重不足，同时受本地居民消费及理财观念的限制，中间业务基础薄弱，进展缓慢</w:t>
      </w:r>
      <w:r>
        <w:rPr>
          <w:rFonts w:hint="eastAsia" w:ascii="微软雅黑" w:hAnsi="微软雅黑" w:eastAsia="微软雅黑" w:cs="微软雅黑"/>
          <w:sz w:val="24"/>
          <w:szCs w:val="24"/>
          <w:lang w:eastAsia="zh-CN"/>
        </w:rPr>
        <w:t>；</w:t>
      </w:r>
    </w:p>
    <w:p>
      <w:pPr>
        <w:pStyle w:val="4"/>
        <w:keepNext w:val="0"/>
        <w:keepLines w:val="0"/>
        <w:pageBreakBefore w:val="0"/>
        <w:widowControl/>
        <w:numPr>
          <w:ilvl w:val="0"/>
          <w:numId w:val="2"/>
        </w:numPr>
        <w:suppressLineNumbers w:val="0"/>
        <w:kinsoku/>
        <w:wordWrap/>
        <w:overflowPunct/>
        <w:topLinePunct w:val="0"/>
        <w:autoSpaceDE/>
        <w:autoSpaceDN/>
        <w:bidi w:val="0"/>
        <w:adjustRightInd w:val="0"/>
        <w:snapToGrid w:val="0"/>
        <w:spacing w:line="360" w:lineRule="auto"/>
        <w:ind w:left="5" w:leftChars="0" w:firstLine="415" w:firstLine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第三方金融机构和其它同行商业银行的竞争压力，例如支付宝、微信、交通银行、建设银行、工商银行等推出的移动在线缴费业务，覆盖了大部分城镇居民。</w:t>
      </w:r>
    </w:p>
    <w:p>
      <w:pPr>
        <w:pStyle w:val="4"/>
        <w:keepNext w:val="0"/>
        <w:keepLines w:val="0"/>
        <w:pageBreakBefore w:val="0"/>
        <w:widowControl/>
        <w:numPr>
          <w:ilvl w:val="0"/>
          <w:numId w:val="1"/>
        </w:numPr>
        <w:suppressLineNumbers w:val="0"/>
        <w:kinsoku/>
        <w:wordWrap/>
        <w:overflowPunct/>
        <w:topLinePunct w:val="0"/>
        <w:autoSpaceDE/>
        <w:autoSpaceDN/>
        <w:bidi w:val="0"/>
        <w:adjustRightInd w:val="0"/>
        <w:snapToGrid w:val="0"/>
        <w:spacing w:line="240" w:lineRule="auto"/>
        <w:ind w:left="0" w:leftChars="0" w:firstLine="0" w:firstLineChars="0"/>
        <w:jc w:val="left"/>
        <w:textAlignment w:val="auto"/>
        <w:outlineLvl w:val="0"/>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发展中间业务的对策</w:t>
      </w:r>
    </w:p>
    <w:p>
      <w:pPr>
        <w:pStyle w:val="4"/>
        <w:keepNext w:val="0"/>
        <w:keepLines w:val="0"/>
        <w:pageBreakBefore w:val="0"/>
        <w:widowControl/>
        <w:numPr>
          <w:ilvl w:val="0"/>
          <w:numId w:val="3"/>
        </w:numPr>
        <w:suppressLineNumbers w:val="0"/>
        <w:kinsoku/>
        <w:wordWrap/>
        <w:overflowPunct/>
        <w:topLinePunct w:val="0"/>
        <w:autoSpaceDE/>
        <w:autoSpaceDN/>
        <w:bidi w:val="0"/>
        <w:adjustRightInd w:val="0"/>
        <w:snapToGrid w:val="0"/>
        <w:spacing w:line="360" w:lineRule="auto"/>
        <w:ind w:left="5" w:leftChars="0" w:firstLine="415" w:firstLineChars="0"/>
        <w:jc w:val="left"/>
        <w:textAlignment w:val="auto"/>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提高认识，转变观念首先要扭转政府、银行和社会公众对中间业务的片面认识。商业银行应该认识到中间业务开展的好坏不仅在于银行自身，而且政府、社会公众的认可和支持也很重要。尤其在收取手续费问题上，要善于运用市场法则来规范金融机构行为。</w:t>
      </w:r>
    </w:p>
    <w:p>
      <w:pPr>
        <w:pStyle w:val="4"/>
        <w:keepNext w:val="0"/>
        <w:keepLines w:val="0"/>
        <w:pageBreakBefore w:val="0"/>
        <w:widowControl/>
        <w:numPr>
          <w:ilvl w:val="0"/>
          <w:numId w:val="3"/>
        </w:numPr>
        <w:suppressLineNumbers w:val="0"/>
        <w:kinsoku/>
        <w:wordWrap/>
        <w:overflowPunct/>
        <w:topLinePunct w:val="0"/>
        <w:autoSpaceDE/>
        <w:autoSpaceDN/>
        <w:bidi w:val="0"/>
        <w:adjustRightInd w:val="0"/>
        <w:snapToGrid w:val="0"/>
        <w:spacing w:line="360" w:lineRule="auto"/>
        <w:ind w:left="5" w:leftChars="0" w:firstLine="415" w:firstLineChars="0"/>
        <w:jc w:val="left"/>
        <w:textAlignment w:val="auto"/>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加强社会宣传力度，将发展银行中间业务作为国内商业银行走向国际同业市场的关键战略，要充分发挥好商业银行的导向作用。同时充足配备人力、物力和财力，为社会提供快捷和高效的金融服务。</w:t>
      </w:r>
    </w:p>
    <w:p>
      <w:pPr>
        <w:pStyle w:val="4"/>
        <w:keepNext w:val="0"/>
        <w:keepLines w:val="0"/>
        <w:pageBreakBefore w:val="0"/>
        <w:widowControl/>
        <w:numPr>
          <w:ilvl w:val="0"/>
          <w:numId w:val="3"/>
        </w:numPr>
        <w:suppressLineNumbers w:val="0"/>
        <w:kinsoku/>
        <w:wordWrap/>
        <w:overflowPunct/>
        <w:topLinePunct w:val="0"/>
        <w:autoSpaceDE/>
        <w:autoSpaceDN/>
        <w:bidi w:val="0"/>
        <w:adjustRightInd w:val="0"/>
        <w:snapToGrid w:val="0"/>
        <w:spacing w:line="360" w:lineRule="auto"/>
        <w:ind w:left="5" w:leftChars="0" w:firstLine="415" w:firstLineChars="0"/>
        <w:jc w:val="left"/>
        <w:textAlignment w:val="auto"/>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此树立正确的科学发展观，进一步完善中间业务定价机制。商业银行要准确依据成本效益原则，将监管与自律相结合，按市场调节原则进行调整。银行开办各类中间业务的直接收入和综合治理收入，要高于开展此项业务所投入的技术成本、人力成本等，使收费业务所承担的风险与收益相匹配。</w:t>
      </w:r>
    </w:p>
    <w:p>
      <w:pPr>
        <w:pStyle w:val="4"/>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360" w:lineRule="auto"/>
        <w:ind w:left="420" w:leftChars="0" w:right="0" w:rightChars="0"/>
        <w:jc w:val="left"/>
        <w:textAlignment w:val="auto"/>
        <w:outlineLvl w:val="0"/>
        <w:rPr>
          <w:rFonts w:hint="default" w:ascii="微软雅黑" w:hAnsi="微软雅黑" w:eastAsia="微软雅黑" w:cs="微软雅黑"/>
          <w:b/>
          <w:bCs/>
          <w:sz w:val="32"/>
          <w:szCs w:val="32"/>
          <w:lang w:val="en-US" w:eastAsia="zh-CN"/>
        </w:rPr>
      </w:pPr>
      <w:r>
        <w:rPr>
          <w:rFonts w:hint="default" w:ascii="微软雅黑" w:hAnsi="微软雅黑" w:eastAsia="微软雅黑" w:cs="微软雅黑"/>
          <w:sz w:val="24"/>
          <w:szCs w:val="24"/>
          <w:lang w:val="en-US" w:eastAsia="zh-CN"/>
        </w:rPr>
        <w:br w:type="column"/>
      </w:r>
      <w:r>
        <w:rPr>
          <w:rFonts w:hint="eastAsia" w:ascii="微软雅黑" w:hAnsi="微软雅黑" w:eastAsia="微软雅黑" w:cs="微软雅黑"/>
          <w:b/>
          <w:bCs/>
          <w:sz w:val="32"/>
          <w:szCs w:val="32"/>
          <w:lang w:val="en-US" w:eastAsia="zh-CN"/>
        </w:rPr>
        <w:t>附录：中间业务平台的功能清单</w:t>
      </w:r>
    </w:p>
    <w:p>
      <w:pPr>
        <w:pStyle w:val="4"/>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360" w:lineRule="auto"/>
        <w:ind w:left="420" w:leftChars="0" w:right="0" w:rightChars="0"/>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利用省联社统一App客户端和柜员人工收费，增强中间业务的业务通道和业务办理范围。</w:t>
      </w:r>
    </w:p>
    <w:p>
      <w:pPr>
        <w:keepNext w:val="0"/>
        <w:keepLines w:val="0"/>
        <w:pageBreakBefore w:val="0"/>
        <w:widowControl w:val="0"/>
        <w:numPr>
          <w:ilvl w:val="0"/>
          <w:numId w:val="4"/>
        </w:numPr>
        <w:kinsoku/>
        <w:wordWrap/>
        <w:overflowPunct/>
        <w:topLinePunct w:val="0"/>
        <w:autoSpaceDE/>
        <w:autoSpaceDN/>
        <w:bidi w:val="0"/>
        <w:adjustRightInd w:val="0"/>
        <w:snapToGrid w:val="0"/>
        <w:spacing w:line="480" w:lineRule="auto"/>
        <w:ind w:left="425" w:leftChars="0" w:hanging="5" w:firstLineChars="0"/>
        <w:textAlignment w:val="auto"/>
        <w:outlineLvl w:val="1"/>
        <w:rPr>
          <w:rFonts w:hint="default"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天然气缴费</w:t>
      </w:r>
    </w:p>
    <w:p>
      <w:pPr>
        <w:keepNext w:val="0"/>
        <w:keepLines w:val="0"/>
        <w:pageBreakBefore w:val="0"/>
        <w:widowControl w:val="0"/>
        <w:numPr>
          <w:ilvl w:val="0"/>
          <w:numId w:val="5"/>
        </w:numPr>
        <w:kinsoku/>
        <w:wordWrap/>
        <w:overflowPunct/>
        <w:topLinePunct w:val="0"/>
        <w:autoSpaceDE/>
        <w:autoSpaceDN/>
        <w:bidi w:val="0"/>
        <w:adjustRightInd w:val="0"/>
        <w:snapToGrid w:val="0"/>
        <w:spacing w:line="360" w:lineRule="auto"/>
        <w:ind w:left="420" w:leftChars="0" w:firstLine="420" w:firstLineChars="175"/>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查询气费欠费信息</w:t>
      </w:r>
    </w:p>
    <w:p>
      <w:pPr>
        <w:keepNext w:val="0"/>
        <w:keepLines w:val="0"/>
        <w:pageBreakBefore w:val="0"/>
        <w:widowControl w:val="0"/>
        <w:numPr>
          <w:ilvl w:val="0"/>
          <w:numId w:val="5"/>
        </w:numPr>
        <w:kinsoku/>
        <w:wordWrap/>
        <w:overflowPunct/>
        <w:topLinePunct w:val="0"/>
        <w:autoSpaceDE/>
        <w:autoSpaceDN/>
        <w:bidi w:val="0"/>
        <w:adjustRightInd w:val="0"/>
        <w:snapToGrid w:val="0"/>
        <w:spacing w:line="360" w:lineRule="auto"/>
        <w:ind w:left="420" w:leftChars="0" w:firstLine="420" w:firstLineChars="175"/>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缴纳气费（销帐）</w:t>
      </w:r>
    </w:p>
    <w:p>
      <w:pPr>
        <w:keepNext w:val="0"/>
        <w:keepLines w:val="0"/>
        <w:pageBreakBefore w:val="0"/>
        <w:widowControl w:val="0"/>
        <w:numPr>
          <w:ilvl w:val="0"/>
          <w:numId w:val="5"/>
        </w:numPr>
        <w:kinsoku/>
        <w:wordWrap/>
        <w:overflowPunct/>
        <w:topLinePunct w:val="0"/>
        <w:autoSpaceDE/>
        <w:autoSpaceDN/>
        <w:bidi w:val="0"/>
        <w:adjustRightInd w:val="0"/>
        <w:snapToGrid w:val="0"/>
        <w:spacing w:line="360" w:lineRule="auto"/>
        <w:ind w:left="420" w:leftChars="0" w:firstLine="420" w:firstLineChars="175"/>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取消缴费（冲帐）</w:t>
      </w:r>
    </w:p>
    <w:p>
      <w:pPr>
        <w:keepNext w:val="0"/>
        <w:keepLines w:val="0"/>
        <w:pageBreakBefore w:val="0"/>
        <w:widowControl w:val="0"/>
        <w:numPr>
          <w:ilvl w:val="0"/>
          <w:numId w:val="5"/>
        </w:numPr>
        <w:kinsoku/>
        <w:wordWrap/>
        <w:overflowPunct/>
        <w:topLinePunct w:val="0"/>
        <w:autoSpaceDE/>
        <w:autoSpaceDN/>
        <w:bidi w:val="0"/>
        <w:adjustRightInd w:val="0"/>
        <w:snapToGrid w:val="0"/>
        <w:spacing w:line="360" w:lineRule="auto"/>
        <w:ind w:left="420" w:leftChars="0" w:firstLine="420" w:firstLineChars="175"/>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银行发送对账日志</w:t>
      </w:r>
    </w:p>
    <w:p>
      <w:pPr>
        <w:keepNext w:val="0"/>
        <w:keepLines w:val="0"/>
        <w:pageBreakBefore w:val="0"/>
        <w:widowControl w:val="0"/>
        <w:numPr>
          <w:ilvl w:val="0"/>
          <w:numId w:val="4"/>
        </w:numPr>
        <w:kinsoku/>
        <w:wordWrap/>
        <w:overflowPunct/>
        <w:topLinePunct w:val="0"/>
        <w:autoSpaceDE/>
        <w:autoSpaceDN/>
        <w:bidi w:val="0"/>
        <w:adjustRightInd w:val="0"/>
        <w:snapToGrid w:val="0"/>
        <w:spacing w:line="480" w:lineRule="auto"/>
        <w:ind w:left="425" w:leftChars="0" w:hanging="5" w:firstLineChars="0"/>
        <w:textAlignment w:val="auto"/>
        <w:outlineLvl w:val="1"/>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电费缴费</w:t>
      </w:r>
    </w:p>
    <w:p>
      <w:pPr>
        <w:keepNext w:val="0"/>
        <w:keepLines w:val="0"/>
        <w:pageBreakBefore w:val="0"/>
        <w:widowControl w:val="0"/>
        <w:numPr>
          <w:ilvl w:val="0"/>
          <w:numId w:val="5"/>
        </w:numPr>
        <w:kinsoku/>
        <w:wordWrap/>
        <w:overflowPunct/>
        <w:topLinePunct w:val="0"/>
        <w:autoSpaceDE/>
        <w:autoSpaceDN/>
        <w:bidi w:val="0"/>
        <w:adjustRightInd w:val="0"/>
        <w:snapToGrid w:val="0"/>
        <w:spacing w:line="360" w:lineRule="auto"/>
        <w:ind w:left="420" w:leftChars="0" w:firstLine="420" w:firstLineChars="175"/>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查询电费欠费信息</w:t>
      </w:r>
    </w:p>
    <w:p>
      <w:pPr>
        <w:keepNext w:val="0"/>
        <w:keepLines w:val="0"/>
        <w:pageBreakBefore w:val="0"/>
        <w:widowControl w:val="0"/>
        <w:numPr>
          <w:ilvl w:val="0"/>
          <w:numId w:val="5"/>
        </w:numPr>
        <w:kinsoku/>
        <w:wordWrap/>
        <w:overflowPunct/>
        <w:topLinePunct w:val="0"/>
        <w:autoSpaceDE/>
        <w:autoSpaceDN/>
        <w:bidi w:val="0"/>
        <w:adjustRightInd w:val="0"/>
        <w:snapToGrid w:val="0"/>
        <w:spacing w:line="360" w:lineRule="auto"/>
        <w:ind w:left="420" w:leftChars="0" w:firstLine="420" w:firstLineChars="175"/>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缴纳电费（销帐）</w:t>
      </w:r>
    </w:p>
    <w:p>
      <w:pPr>
        <w:keepNext w:val="0"/>
        <w:keepLines w:val="0"/>
        <w:pageBreakBefore w:val="0"/>
        <w:widowControl w:val="0"/>
        <w:numPr>
          <w:ilvl w:val="0"/>
          <w:numId w:val="5"/>
        </w:numPr>
        <w:kinsoku/>
        <w:wordWrap/>
        <w:overflowPunct/>
        <w:topLinePunct w:val="0"/>
        <w:autoSpaceDE/>
        <w:autoSpaceDN/>
        <w:bidi w:val="0"/>
        <w:adjustRightInd w:val="0"/>
        <w:snapToGrid w:val="0"/>
        <w:spacing w:line="360" w:lineRule="auto"/>
        <w:ind w:left="420" w:leftChars="0" w:firstLine="420" w:firstLineChars="175"/>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取消缴费（冲帐）</w:t>
      </w:r>
    </w:p>
    <w:p>
      <w:pPr>
        <w:keepNext w:val="0"/>
        <w:keepLines w:val="0"/>
        <w:pageBreakBefore w:val="0"/>
        <w:widowControl w:val="0"/>
        <w:numPr>
          <w:ilvl w:val="0"/>
          <w:numId w:val="5"/>
        </w:numPr>
        <w:kinsoku/>
        <w:wordWrap/>
        <w:overflowPunct/>
        <w:topLinePunct w:val="0"/>
        <w:autoSpaceDE/>
        <w:autoSpaceDN/>
        <w:bidi w:val="0"/>
        <w:adjustRightInd w:val="0"/>
        <w:snapToGrid w:val="0"/>
        <w:spacing w:line="360" w:lineRule="auto"/>
        <w:ind w:left="420" w:leftChars="0" w:firstLine="420" w:firstLineChars="175"/>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银行发送对账日志</w:t>
      </w:r>
    </w:p>
    <w:p>
      <w:pPr>
        <w:keepNext w:val="0"/>
        <w:keepLines w:val="0"/>
        <w:pageBreakBefore w:val="0"/>
        <w:widowControl w:val="0"/>
        <w:numPr>
          <w:ilvl w:val="0"/>
          <w:numId w:val="4"/>
        </w:numPr>
        <w:kinsoku/>
        <w:wordWrap/>
        <w:overflowPunct/>
        <w:topLinePunct w:val="0"/>
        <w:autoSpaceDE/>
        <w:autoSpaceDN/>
        <w:bidi w:val="0"/>
        <w:adjustRightInd w:val="0"/>
        <w:snapToGrid w:val="0"/>
        <w:spacing w:line="480" w:lineRule="auto"/>
        <w:ind w:left="425" w:leftChars="0" w:hanging="5" w:firstLineChars="0"/>
        <w:textAlignment w:val="auto"/>
        <w:outlineLvl w:val="1"/>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水费缴费</w:t>
      </w:r>
    </w:p>
    <w:p>
      <w:pPr>
        <w:keepNext w:val="0"/>
        <w:keepLines w:val="0"/>
        <w:pageBreakBefore w:val="0"/>
        <w:widowControl w:val="0"/>
        <w:numPr>
          <w:ilvl w:val="0"/>
          <w:numId w:val="5"/>
        </w:numPr>
        <w:kinsoku/>
        <w:wordWrap/>
        <w:overflowPunct/>
        <w:topLinePunct w:val="0"/>
        <w:autoSpaceDE/>
        <w:autoSpaceDN/>
        <w:bidi w:val="0"/>
        <w:adjustRightInd w:val="0"/>
        <w:snapToGrid w:val="0"/>
        <w:spacing w:line="360" w:lineRule="auto"/>
        <w:ind w:left="420" w:leftChars="0" w:firstLine="420" w:firstLineChars="175"/>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查询水费欠费信息</w:t>
      </w:r>
    </w:p>
    <w:p>
      <w:pPr>
        <w:keepNext w:val="0"/>
        <w:keepLines w:val="0"/>
        <w:pageBreakBefore w:val="0"/>
        <w:widowControl w:val="0"/>
        <w:numPr>
          <w:ilvl w:val="0"/>
          <w:numId w:val="5"/>
        </w:numPr>
        <w:kinsoku/>
        <w:wordWrap/>
        <w:overflowPunct/>
        <w:topLinePunct w:val="0"/>
        <w:autoSpaceDE/>
        <w:autoSpaceDN/>
        <w:bidi w:val="0"/>
        <w:adjustRightInd w:val="0"/>
        <w:snapToGrid w:val="0"/>
        <w:spacing w:line="360" w:lineRule="auto"/>
        <w:ind w:left="420" w:leftChars="0" w:firstLine="420" w:firstLineChars="175"/>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缴纳水费（销帐）</w:t>
      </w:r>
    </w:p>
    <w:p>
      <w:pPr>
        <w:keepNext w:val="0"/>
        <w:keepLines w:val="0"/>
        <w:pageBreakBefore w:val="0"/>
        <w:widowControl w:val="0"/>
        <w:numPr>
          <w:ilvl w:val="0"/>
          <w:numId w:val="5"/>
        </w:numPr>
        <w:kinsoku/>
        <w:wordWrap/>
        <w:overflowPunct/>
        <w:topLinePunct w:val="0"/>
        <w:autoSpaceDE/>
        <w:autoSpaceDN/>
        <w:bidi w:val="0"/>
        <w:adjustRightInd w:val="0"/>
        <w:snapToGrid w:val="0"/>
        <w:spacing w:line="360" w:lineRule="auto"/>
        <w:ind w:left="420" w:leftChars="0" w:firstLine="420" w:firstLineChars="175"/>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取消缴费（冲帐）</w:t>
      </w:r>
    </w:p>
    <w:p>
      <w:pPr>
        <w:keepNext w:val="0"/>
        <w:keepLines w:val="0"/>
        <w:pageBreakBefore w:val="0"/>
        <w:widowControl w:val="0"/>
        <w:numPr>
          <w:ilvl w:val="0"/>
          <w:numId w:val="5"/>
        </w:numPr>
        <w:kinsoku/>
        <w:wordWrap/>
        <w:overflowPunct/>
        <w:topLinePunct w:val="0"/>
        <w:autoSpaceDE/>
        <w:autoSpaceDN/>
        <w:bidi w:val="0"/>
        <w:adjustRightInd w:val="0"/>
        <w:snapToGrid w:val="0"/>
        <w:spacing w:line="360" w:lineRule="auto"/>
        <w:ind w:left="420" w:leftChars="0" w:firstLine="420" w:firstLineChars="175"/>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银行发送对账日志</w:t>
      </w:r>
    </w:p>
    <w:p>
      <w:pPr>
        <w:keepNext w:val="0"/>
        <w:keepLines w:val="0"/>
        <w:pageBreakBefore w:val="0"/>
        <w:widowControl w:val="0"/>
        <w:numPr>
          <w:ilvl w:val="0"/>
          <w:numId w:val="4"/>
        </w:numPr>
        <w:kinsoku/>
        <w:wordWrap/>
        <w:overflowPunct/>
        <w:topLinePunct w:val="0"/>
        <w:autoSpaceDE/>
        <w:autoSpaceDN/>
        <w:bidi w:val="0"/>
        <w:adjustRightInd w:val="0"/>
        <w:snapToGrid w:val="0"/>
        <w:spacing w:line="480" w:lineRule="auto"/>
        <w:ind w:left="425" w:leftChars="0" w:hanging="5" w:firstLineChars="0"/>
        <w:textAlignment w:val="auto"/>
        <w:outlineLvl w:val="1"/>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暖气缴费</w:t>
      </w:r>
    </w:p>
    <w:p>
      <w:pPr>
        <w:keepNext w:val="0"/>
        <w:keepLines w:val="0"/>
        <w:pageBreakBefore w:val="0"/>
        <w:widowControl w:val="0"/>
        <w:numPr>
          <w:ilvl w:val="0"/>
          <w:numId w:val="5"/>
        </w:numPr>
        <w:kinsoku/>
        <w:wordWrap/>
        <w:overflowPunct/>
        <w:topLinePunct w:val="0"/>
        <w:autoSpaceDE/>
        <w:autoSpaceDN/>
        <w:bidi w:val="0"/>
        <w:adjustRightInd w:val="0"/>
        <w:snapToGrid w:val="0"/>
        <w:spacing w:line="360" w:lineRule="auto"/>
        <w:ind w:left="420" w:leftChars="0" w:firstLine="420" w:firstLineChars="175"/>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暖气预交费</w:t>
      </w:r>
    </w:p>
    <w:p>
      <w:pPr>
        <w:keepNext w:val="0"/>
        <w:keepLines w:val="0"/>
        <w:pageBreakBefore w:val="0"/>
        <w:widowControl w:val="0"/>
        <w:numPr>
          <w:ilvl w:val="0"/>
          <w:numId w:val="5"/>
        </w:numPr>
        <w:kinsoku/>
        <w:wordWrap/>
        <w:overflowPunct/>
        <w:topLinePunct w:val="0"/>
        <w:autoSpaceDE/>
        <w:autoSpaceDN/>
        <w:bidi w:val="0"/>
        <w:adjustRightInd w:val="0"/>
        <w:snapToGrid w:val="0"/>
        <w:spacing w:line="360" w:lineRule="auto"/>
        <w:ind w:left="420" w:leftChars="0" w:firstLine="420" w:firstLineChars="175"/>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银行发送对账日志</w:t>
      </w:r>
    </w:p>
    <w:p>
      <w:pPr>
        <w:keepNext w:val="0"/>
        <w:keepLines w:val="0"/>
        <w:pageBreakBefore w:val="0"/>
        <w:widowControl w:val="0"/>
        <w:numPr>
          <w:ilvl w:val="0"/>
          <w:numId w:val="4"/>
        </w:numPr>
        <w:kinsoku/>
        <w:wordWrap/>
        <w:overflowPunct/>
        <w:topLinePunct w:val="0"/>
        <w:autoSpaceDE/>
        <w:autoSpaceDN/>
        <w:bidi w:val="0"/>
        <w:adjustRightInd w:val="0"/>
        <w:snapToGrid w:val="0"/>
        <w:spacing w:line="480" w:lineRule="auto"/>
        <w:ind w:left="425" w:leftChars="0" w:hanging="5" w:firstLineChars="0"/>
        <w:textAlignment w:val="auto"/>
        <w:outlineLvl w:val="1"/>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有线电视缴费</w:t>
      </w:r>
    </w:p>
    <w:p>
      <w:pPr>
        <w:keepNext w:val="0"/>
        <w:keepLines w:val="0"/>
        <w:pageBreakBefore w:val="0"/>
        <w:widowControl w:val="0"/>
        <w:numPr>
          <w:ilvl w:val="0"/>
          <w:numId w:val="5"/>
        </w:numPr>
        <w:kinsoku/>
        <w:wordWrap/>
        <w:overflowPunct/>
        <w:topLinePunct w:val="0"/>
        <w:autoSpaceDE/>
        <w:autoSpaceDN/>
        <w:bidi w:val="0"/>
        <w:adjustRightInd w:val="0"/>
        <w:snapToGrid w:val="0"/>
        <w:spacing w:line="360" w:lineRule="auto"/>
        <w:ind w:left="420" w:leftChars="0" w:firstLine="420" w:firstLineChars="175"/>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查询有线电视欠费信息</w:t>
      </w:r>
    </w:p>
    <w:p>
      <w:pPr>
        <w:keepNext w:val="0"/>
        <w:keepLines w:val="0"/>
        <w:pageBreakBefore w:val="0"/>
        <w:widowControl w:val="0"/>
        <w:numPr>
          <w:ilvl w:val="0"/>
          <w:numId w:val="5"/>
        </w:numPr>
        <w:kinsoku/>
        <w:wordWrap/>
        <w:overflowPunct/>
        <w:topLinePunct w:val="0"/>
        <w:autoSpaceDE/>
        <w:autoSpaceDN/>
        <w:bidi w:val="0"/>
        <w:adjustRightInd w:val="0"/>
        <w:snapToGrid w:val="0"/>
        <w:spacing w:line="360" w:lineRule="auto"/>
        <w:ind w:left="420" w:leftChars="0" w:firstLine="420" w:firstLineChars="175"/>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缴纳有线电视费用</w:t>
      </w:r>
    </w:p>
    <w:p>
      <w:pPr>
        <w:keepNext w:val="0"/>
        <w:keepLines w:val="0"/>
        <w:pageBreakBefore w:val="0"/>
        <w:widowControl w:val="0"/>
        <w:numPr>
          <w:ilvl w:val="0"/>
          <w:numId w:val="5"/>
        </w:numPr>
        <w:kinsoku/>
        <w:wordWrap/>
        <w:overflowPunct/>
        <w:topLinePunct w:val="0"/>
        <w:autoSpaceDE/>
        <w:autoSpaceDN/>
        <w:bidi w:val="0"/>
        <w:adjustRightInd w:val="0"/>
        <w:snapToGrid w:val="0"/>
        <w:spacing w:line="360" w:lineRule="auto"/>
        <w:ind w:left="420" w:leftChars="0" w:firstLine="420" w:firstLineChars="175"/>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取消缴费（冲帐）</w:t>
      </w:r>
    </w:p>
    <w:p>
      <w:pPr>
        <w:keepNext w:val="0"/>
        <w:keepLines w:val="0"/>
        <w:pageBreakBefore w:val="0"/>
        <w:widowControl w:val="0"/>
        <w:numPr>
          <w:ilvl w:val="0"/>
          <w:numId w:val="5"/>
        </w:numPr>
        <w:kinsoku/>
        <w:wordWrap/>
        <w:overflowPunct/>
        <w:topLinePunct w:val="0"/>
        <w:autoSpaceDE/>
        <w:autoSpaceDN/>
        <w:bidi w:val="0"/>
        <w:adjustRightInd w:val="0"/>
        <w:snapToGrid w:val="0"/>
        <w:spacing w:line="360" w:lineRule="auto"/>
        <w:ind w:left="420" w:leftChars="0" w:firstLine="420" w:firstLineChars="175"/>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银行发送对账日志</w:t>
      </w:r>
    </w:p>
    <w:p>
      <w:pPr>
        <w:keepNext w:val="0"/>
        <w:keepLines w:val="0"/>
        <w:pageBreakBefore w:val="0"/>
        <w:widowControl w:val="0"/>
        <w:numPr>
          <w:ilvl w:val="0"/>
          <w:numId w:val="4"/>
        </w:numPr>
        <w:kinsoku/>
        <w:wordWrap/>
        <w:overflowPunct/>
        <w:topLinePunct w:val="0"/>
        <w:autoSpaceDE/>
        <w:autoSpaceDN/>
        <w:bidi w:val="0"/>
        <w:adjustRightInd w:val="0"/>
        <w:snapToGrid w:val="0"/>
        <w:spacing w:line="480" w:lineRule="auto"/>
        <w:ind w:left="425" w:leftChars="0" w:hanging="5" w:firstLineChars="0"/>
        <w:textAlignment w:val="auto"/>
        <w:outlineLvl w:val="1"/>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物业费缴费</w:t>
      </w:r>
    </w:p>
    <w:p>
      <w:pPr>
        <w:keepNext w:val="0"/>
        <w:keepLines w:val="0"/>
        <w:pageBreakBefore w:val="0"/>
        <w:widowControl w:val="0"/>
        <w:numPr>
          <w:ilvl w:val="0"/>
          <w:numId w:val="5"/>
        </w:numPr>
        <w:kinsoku/>
        <w:wordWrap/>
        <w:overflowPunct/>
        <w:topLinePunct w:val="0"/>
        <w:autoSpaceDE/>
        <w:autoSpaceDN/>
        <w:bidi w:val="0"/>
        <w:adjustRightInd w:val="0"/>
        <w:snapToGrid w:val="0"/>
        <w:spacing w:line="360" w:lineRule="auto"/>
        <w:ind w:left="420" w:leftChars="0" w:firstLine="420" w:firstLineChars="175"/>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查询物业欠费信息</w:t>
      </w:r>
    </w:p>
    <w:p>
      <w:pPr>
        <w:keepNext w:val="0"/>
        <w:keepLines w:val="0"/>
        <w:pageBreakBefore w:val="0"/>
        <w:widowControl w:val="0"/>
        <w:numPr>
          <w:ilvl w:val="0"/>
          <w:numId w:val="5"/>
        </w:numPr>
        <w:kinsoku/>
        <w:wordWrap/>
        <w:overflowPunct/>
        <w:topLinePunct w:val="0"/>
        <w:autoSpaceDE/>
        <w:autoSpaceDN/>
        <w:bidi w:val="0"/>
        <w:adjustRightInd w:val="0"/>
        <w:snapToGrid w:val="0"/>
        <w:spacing w:line="360" w:lineRule="auto"/>
        <w:ind w:left="420" w:leftChars="0" w:firstLine="420" w:firstLineChars="175"/>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缴纳物业费用</w:t>
      </w:r>
    </w:p>
    <w:p>
      <w:pPr>
        <w:keepNext w:val="0"/>
        <w:keepLines w:val="0"/>
        <w:pageBreakBefore w:val="0"/>
        <w:widowControl w:val="0"/>
        <w:numPr>
          <w:ilvl w:val="0"/>
          <w:numId w:val="5"/>
        </w:numPr>
        <w:kinsoku/>
        <w:wordWrap/>
        <w:overflowPunct/>
        <w:topLinePunct w:val="0"/>
        <w:autoSpaceDE/>
        <w:autoSpaceDN/>
        <w:bidi w:val="0"/>
        <w:adjustRightInd w:val="0"/>
        <w:snapToGrid w:val="0"/>
        <w:spacing w:line="360" w:lineRule="auto"/>
        <w:ind w:left="420" w:leftChars="0" w:firstLine="420" w:firstLineChars="175"/>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取消缴费（冲帐）</w:t>
      </w:r>
    </w:p>
    <w:p>
      <w:pPr>
        <w:keepNext w:val="0"/>
        <w:keepLines w:val="0"/>
        <w:pageBreakBefore w:val="0"/>
        <w:widowControl w:val="0"/>
        <w:numPr>
          <w:ilvl w:val="0"/>
          <w:numId w:val="5"/>
        </w:numPr>
        <w:kinsoku/>
        <w:wordWrap/>
        <w:overflowPunct/>
        <w:topLinePunct w:val="0"/>
        <w:autoSpaceDE/>
        <w:autoSpaceDN/>
        <w:bidi w:val="0"/>
        <w:adjustRightInd w:val="0"/>
        <w:snapToGrid w:val="0"/>
        <w:spacing w:line="360" w:lineRule="auto"/>
        <w:ind w:left="420" w:leftChars="0" w:firstLine="420" w:firstLineChars="175"/>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银行发送对账日志</w:t>
      </w:r>
    </w:p>
    <w:p>
      <w:pPr>
        <w:keepNext w:val="0"/>
        <w:keepLines w:val="0"/>
        <w:pageBreakBefore w:val="0"/>
        <w:widowControl w:val="0"/>
        <w:numPr>
          <w:ilvl w:val="0"/>
          <w:numId w:val="4"/>
        </w:numPr>
        <w:kinsoku/>
        <w:wordWrap/>
        <w:overflowPunct/>
        <w:topLinePunct w:val="0"/>
        <w:autoSpaceDE/>
        <w:autoSpaceDN/>
        <w:bidi w:val="0"/>
        <w:adjustRightInd w:val="0"/>
        <w:snapToGrid w:val="0"/>
        <w:spacing w:line="480" w:lineRule="auto"/>
        <w:ind w:left="425" w:leftChars="0" w:hanging="5" w:firstLineChars="0"/>
        <w:textAlignment w:val="auto"/>
        <w:outlineLvl w:val="1"/>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移动电话缴费</w:t>
      </w:r>
    </w:p>
    <w:p>
      <w:pPr>
        <w:keepNext w:val="0"/>
        <w:keepLines w:val="0"/>
        <w:pageBreakBefore w:val="0"/>
        <w:widowControl w:val="0"/>
        <w:numPr>
          <w:ilvl w:val="0"/>
          <w:numId w:val="5"/>
        </w:numPr>
        <w:kinsoku/>
        <w:wordWrap/>
        <w:overflowPunct/>
        <w:topLinePunct w:val="0"/>
        <w:autoSpaceDE/>
        <w:autoSpaceDN/>
        <w:bidi w:val="0"/>
        <w:adjustRightInd w:val="0"/>
        <w:snapToGrid w:val="0"/>
        <w:spacing w:line="360" w:lineRule="auto"/>
        <w:ind w:left="420" w:leftChars="0" w:firstLine="420" w:firstLineChars="175"/>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查询欠费信息</w:t>
      </w:r>
    </w:p>
    <w:p>
      <w:pPr>
        <w:keepNext w:val="0"/>
        <w:keepLines w:val="0"/>
        <w:pageBreakBefore w:val="0"/>
        <w:widowControl w:val="0"/>
        <w:numPr>
          <w:ilvl w:val="0"/>
          <w:numId w:val="5"/>
        </w:numPr>
        <w:kinsoku/>
        <w:wordWrap/>
        <w:overflowPunct/>
        <w:topLinePunct w:val="0"/>
        <w:autoSpaceDE/>
        <w:autoSpaceDN/>
        <w:bidi w:val="0"/>
        <w:adjustRightInd w:val="0"/>
        <w:snapToGrid w:val="0"/>
        <w:spacing w:line="360" w:lineRule="auto"/>
        <w:ind w:left="420" w:leftChars="0" w:firstLine="420" w:firstLineChars="175"/>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充值</w:t>
      </w:r>
    </w:p>
    <w:p>
      <w:pPr>
        <w:keepNext w:val="0"/>
        <w:keepLines w:val="0"/>
        <w:pageBreakBefore w:val="0"/>
        <w:widowControl w:val="0"/>
        <w:numPr>
          <w:ilvl w:val="0"/>
          <w:numId w:val="5"/>
        </w:numPr>
        <w:kinsoku/>
        <w:wordWrap/>
        <w:overflowPunct/>
        <w:topLinePunct w:val="0"/>
        <w:autoSpaceDE/>
        <w:autoSpaceDN/>
        <w:bidi w:val="0"/>
        <w:adjustRightInd w:val="0"/>
        <w:snapToGrid w:val="0"/>
        <w:spacing w:line="360" w:lineRule="auto"/>
        <w:ind w:left="420" w:leftChars="0" w:firstLine="420" w:firstLineChars="175"/>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银行发送对账日志</w:t>
      </w:r>
    </w:p>
    <w:p>
      <w:pPr>
        <w:keepNext w:val="0"/>
        <w:keepLines w:val="0"/>
        <w:pageBreakBefore w:val="0"/>
        <w:widowControl w:val="0"/>
        <w:numPr>
          <w:ilvl w:val="0"/>
          <w:numId w:val="4"/>
        </w:numPr>
        <w:kinsoku/>
        <w:wordWrap/>
        <w:overflowPunct/>
        <w:topLinePunct w:val="0"/>
        <w:autoSpaceDE/>
        <w:autoSpaceDN/>
        <w:bidi w:val="0"/>
        <w:adjustRightInd w:val="0"/>
        <w:snapToGrid w:val="0"/>
        <w:spacing w:line="480" w:lineRule="auto"/>
        <w:ind w:left="425" w:leftChars="0" w:hanging="5" w:firstLineChars="0"/>
        <w:textAlignment w:val="auto"/>
        <w:outlineLvl w:val="1"/>
        <w:rPr>
          <w:rFonts w:hint="default"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平台</w:t>
      </w:r>
    </w:p>
    <w:p>
      <w:pPr>
        <w:keepNext w:val="0"/>
        <w:keepLines w:val="0"/>
        <w:pageBreakBefore w:val="0"/>
        <w:widowControl w:val="0"/>
        <w:numPr>
          <w:ilvl w:val="0"/>
          <w:numId w:val="5"/>
        </w:numPr>
        <w:kinsoku/>
        <w:wordWrap/>
        <w:overflowPunct/>
        <w:topLinePunct w:val="0"/>
        <w:autoSpaceDE/>
        <w:autoSpaceDN/>
        <w:bidi w:val="0"/>
        <w:adjustRightInd w:val="0"/>
        <w:snapToGrid w:val="0"/>
        <w:spacing w:line="360" w:lineRule="auto"/>
        <w:ind w:left="420" w:leftChars="0" w:firstLine="420" w:firstLineChars="175"/>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用户欠费情况综合查询</w:t>
      </w:r>
    </w:p>
    <w:p>
      <w:pPr>
        <w:keepNext w:val="0"/>
        <w:keepLines w:val="0"/>
        <w:pageBreakBefore w:val="0"/>
        <w:widowControl w:val="0"/>
        <w:numPr>
          <w:ilvl w:val="0"/>
          <w:numId w:val="5"/>
        </w:numPr>
        <w:kinsoku/>
        <w:wordWrap/>
        <w:overflowPunct/>
        <w:topLinePunct w:val="0"/>
        <w:autoSpaceDE/>
        <w:autoSpaceDN/>
        <w:bidi w:val="0"/>
        <w:adjustRightInd w:val="0"/>
        <w:snapToGrid w:val="0"/>
        <w:spacing w:line="360" w:lineRule="auto"/>
        <w:ind w:left="420" w:leftChars="0" w:firstLine="420" w:firstLineChars="175"/>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通讯日志综合查询</w:t>
      </w:r>
    </w:p>
    <w:p>
      <w:pPr>
        <w:keepNext w:val="0"/>
        <w:keepLines w:val="0"/>
        <w:pageBreakBefore w:val="0"/>
        <w:widowControl w:val="0"/>
        <w:numPr>
          <w:ilvl w:val="0"/>
          <w:numId w:val="5"/>
        </w:numPr>
        <w:kinsoku/>
        <w:wordWrap/>
        <w:overflowPunct/>
        <w:topLinePunct w:val="0"/>
        <w:autoSpaceDE/>
        <w:autoSpaceDN/>
        <w:bidi w:val="0"/>
        <w:adjustRightInd w:val="0"/>
        <w:snapToGrid w:val="0"/>
        <w:spacing w:line="360" w:lineRule="auto"/>
        <w:ind w:left="420" w:leftChars="0" w:firstLine="420" w:firstLineChars="175"/>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欠费、缴费、系统健康、网络健康状态综合分析</w:t>
      </w:r>
    </w:p>
    <w:p>
      <w:pPr>
        <w:pStyle w:val="4"/>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360" w:lineRule="auto"/>
        <w:ind w:left="420" w:leftChars="0" w:right="0" w:rightChars="0"/>
        <w:jc w:val="left"/>
        <w:textAlignment w:val="auto"/>
        <w:rPr>
          <w:rFonts w:hint="default" w:ascii="微软雅黑" w:hAnsi="微软雅黑" w:eastAsia="微软雅黑" w:cs="微软雅黑"/>
          <w:sz w:val="24"/>
          <w:szCs w:val="24"/>
          <w:lang w:val="en-US" w:eastAsia="zh-CN"/>
        </w:rPr>
      </w:pPr>
    </w:p>
    <w:sectPr>
      <w:footerReference r:id="rId4" w:type="default"/>
      <w:pgSz w:w="11906" w:h="16838"/>
      <w:pgMar w:top="1440" w:right="1080" w:bottom="1440" w:left="108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hint="default" w:eastAsiaTheme="minorEastAsia"/>
        <w:lang w:val="en-US" w:eastAsia="zh-CN"/>
      </w:rPr>
    </w:pPr>
    <w:r>
      <w:rPr>
        <w:rFonts w:hint="eastAsia"/>
        <w:lang w:val="en-US" w:eastAsia="zh-CN"/>
      </w:rPr>
      <w:t>积极开展商业银行中间业务必要性论证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F3B13A"/>
    <w:multiLevelType w:val="singleLevel"/>
    <w:tmpl w:val="94F3B13A"/>
    <w:lvl w:ilvl="0" w:tentative="0">
      <w:start w:val="1"/>
      <w:numFmt w:val="bullet"/>
      <w:lvlText w:val=""/>
      <w:lvlJc w:val="left"/>
      <w:pPr>
        <w:ind w:left="420" w:hanging="420"/>
      </w:pPr>
      <w:rPr>
        <w:rFonts w:hint="default" w:ascii="Wingdings" w:hAnsi="Wingdings"/>
      </w:rPr>
    </w:lvl>
  </w:abstractNum>
  <w:abstractNum w:abstractNumId="1">
    <w:nsid w:val="B2AB4DF8"/>
    <w:multiLevelType w:val="singleLevel"/>
    <w:tmpl w:val="B2AB4DF8"/>
    <w:lvl w:ilvl="0" w:tentative="0">
      <w:start w:val="1"/>
      <w:numFmt w:val="decimal"/>
      <w:lvlText w:val="%1)"/>
      <w:lvlJc w:val="left"/>
      <w:pPr>
        <w:ind w:left="425" w:hanging="425"/>
      </w:pPr>
      <w:rPr>
        <w:rFonts w:hint="default"/>
      </w:rPr>
    </w:lvl>
  </w:abstractNum>
  <w:abstractNum w:abstractNumId="2">
    <w:nsid w:val="EAFFB27C"/>
    <w:multiLevelType w:val="singleLevel"/>
    <w:tmpl w:val="EAFFB27C"/>
    <w:lvl w:ilvl="0" w:tentative="0">
      <w:start w:val="1"/>
      <w:numFmt w:val="decimal"/>
      <w:lvlText w:val="%1)"/>
      <w:lvlJc w:val="left"/>
      <w:pPr>
        <w:ind w:left="425" w:hanging="425"/>
      </w:pPr>
      <w:rPr>
        <w:rFonts w:hint="default"/>
      </w:rPr>
    </w:lvl>
  </w:abstractNum>
  <w:abstractNum w:abstractNumId="3">
    <w:nsid w:val="2D350CA5"/>
    <w:multiLevelType w:val="singleLevel"/>
    <w:tmpl w:val="2D350CA5"/>
    <w:lvl w:ilvl="0" w:tentative="0">
      <w:start w:val="1"/>
      <w:numFmt w:val="decimal"/>
      <w:lvlText w:val="(%1)"/>
      <w:lvlJc w:val="left"/>
      <w:pPr>
        <w:ind w:left="425" w:hanging="425"/>
      </w:pPr>
      <w:rPr>
        <w:rFonts w:hint="default"/>
      </w:rPr>
    </w:lvl>
  </w:abstractNum>
  <w:abstractNum w:abstractNumId="4">
    <w:nsid w:val="64A3A2BA"/>
    <w:multiLevelType w:val="singleLevel"/>
    <w:tmpl w:val="64A3A2BA"/>
    <w:lvl w:ilvl="0" w:tentative="0">
      <w:start w:val="1"/>
      <w:numFmt w:val="chineseCounting"/>
      <w:suff w:val="nothing"/>
      <w:lvlText w:val="%1、"/>
      <w:lvlJc w:val="left"/>
      <w:pPr>
        <w:ind w:left="0" w:firstLine="420"/>
      </w:pPr>
      <w:rPr>
        <w:rFonts w:hint="eastAsia"/>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1E1719"/>
    <w:rsid w:val="2E0F0CC0"/>
    <w:rsid w:val="36004E9D"/>
    <w:rsid w:val="367D2183"/>
    <w:rsid w:val="39F36EC9"/>
    <w:rsid w:val="3B706BD5"/>
    <w:rsid w:val="523F32EA"/>
    <w:rsid w:val="5A6F398B"/>
    <w:rsid w:val="65B85C37"/>
    <w:rsid w:val="791E1719"/>
    <w:rsid w:val="7FD242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 w:type="character" w:customStyle="1" w:styleId="8">
    <w:name w:val="fontstyle01"/>
    <w:basedOn w:val="6"/>
    <w:uiPriority w:val="0"/>
    <w:rPr>
      <w:rFonts w:ascii="宋体" w:hAnsi="宋体" w:eastAsia="宋体" w:cs="宋体"/>
      <w:color w:val="000000"/>
      <w:sz w:val="30"/>
      <w:szCs w:val="30"/>
    </w:rPr>
  </w:style>
  <w:style w:type="character" w:customStyle="1" w:styleId="9">
    <w:name w:val="fontstyle21"/>
    <w:basedOn w:val="6"/>
    <w:uiPriority w:val="0"/>
    <w:rPr>
      <w:rFonts w:ascii="Helvetica" w:hAnsi="Helvetica" w:eastAsia="Helvetica" w:cs="Helvetica"/>
      <w:color w:val="000000"/>
      <w:sz w:val="30"/>
      <w:szCs w:val="3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2019-06-03T01:50:00Z</dcterms:created>
  <dc:creator>报废的旧轮胎</dc:creator>
  <cp:lastModifiedBy>报废的旧轮胎</cp:lastModifiedBy>
  <dcterms:modified xsi:type="dcterms:W3CDTF">2019-06-03T02:38:54Z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