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WILLICKR</w:t>
      </w:r>
    </w:p>
    <w:p>
      <w:pPr>
        <w:spacing w:before="200"/>
        <w:jc w:val="center"/>
      </w:pPr>
      <w:r>
        <w:rPr>
          <w:i/>
          <w:iCs/>
          <w:color w:val="666666"/>
          <w:sz w:val="32"/>
          <w:szCs w:val="32"/>
        </w:rPr>
        <w:t xml:space="preserve">The Computational Data Loom</w:t>
      </w:r>
    </w:p>
    <w:p>
      <w:pPr>
        <w:spacing w:before="800"/>
      </w:pPr>
    </w:p>
    <w:p>
      <w:pPr>
        <w:jc w:val="center"/>
      </w:pPr>
      <w:r>
        <w:rPr>
          <w:sz w:val="28"/>
          <w:szCs w:val="28"/>
        </w:rPr>
        <w:t xml:space="preserve">Design System &amp; Visual Language Specification</w:t>
      </w:r>
    </w:p>
    <w:p>
      <w:pPr>
        <w:spacing w:before="100"/>
        <w:jc w:val="center"/>
      </w:pPr>
      <w:r>
        <w:rPr>
          <w:color w:val="888888"/>
          <w:sz w:val="22"/>
          <w:szCs w:val="22"/>
        </w:rPr>
        <w:t xml:space="preserve">Version 1.0</w:t>
      </w:r>
    </w:p>
    <w:p>
      <w:pPr>
        <w:spacing w:before="2000"/>
      </w:pPr>
    </w:p>
    <w:p>
      <w:pPr>
        <w:jc w:val="center"/>
      </w:pPr>
      <w:r>
        <w:rPr>
          <w:color w:val="666666"/>
          <w:sz w:val="22"/>
          <w:szCs w:val="22"/>
        </w:rPr>
        <w:t xml:space="preserve">Prepared for the Implementation Team</w:t>
      </w:r>
    </w:p>
    <w:p>
      <w:pPr>
        <w:spacing w:before="100"/>
        <w:jc w:val="center"/>
      </w:pPr>
      <w:r>
        <w:rPr>
          <w:color w:val="888888"/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1. Vision &amp; Design Philosophy</w:t>
      </w:r>
    </w:p>
    <w:p>
      <w:pPr>
        <w:pStyle w:val="Heading2"/>
      </w:pPr>
      <w:r>
        <w:t xml:space="preserve">1.1 The Core Metaphor</w:t>
      </w:r>
    </w:p>
    <w:p>
      <w:pPr>
        <w:spacing w:after="200"/>
      </w:pPr>
      <w:r>
        <w:t xml:space="preserve">Willickr is a </w:t>
      </w:r>
      <w:r>
        <w:rPr>
          <w:b/>
          <w:bCs/>
        </w:rPr>
        <w:t xml:space="preserve">Data Loom</w:t>
      </w:r>
      <w:r>
        <w:t xml:space="preserve">—a computational instrument where an AI agent translates raw data (images, weather patterns, mathematical functions, text) into music in real-time. The interface must communicate this fundamental truth: data is the raw material, algorithms are the machinery, and music is the woven output.</w:t>
      </w:r>
    </w:p>
    <w:p>
      <w:pPr>
        <w:spacing w:after="200"/>
      </w:pPr>
      <w:r>
        <w:t xml:space="preserve">Users do not drag MIDI notes. They issue intentions: "Play this hurricane map as a techno rumble." The AI interprets, configures, and executes. The interface must make this collaboration legible.</w:t>
      </w:r>
    </w:p>
    <w:p>
      <w:pPr>
        <w:pStyle w:val="Heading2"/>
      </w:pPr>
      <w:r>
        <w:t xml:space="preserve">1.2 Aesthetic Direction: Data Alchemy</w:t>
      </w:r>
    </w:p>
    <w:p>
      <w:pPr>
        <w:spacing w:after="120"/>
      </w:pPr>
      <w:r>
        <w:t xml:space="preserve">We are building a scientific instrument, not a consumer application. The visual language should evoke: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Bioluminescence</w:t>
      </w:r>
      <w:r>
        <w:t xml:space="preserve"> — Living light emerging from darkness. Controls glow when active, dim when dormant.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Mathematical Sublimity</w:t>
      </w:r>
      <w:r>
        <w:t xml:space="preserve"> — The awe of watching complex systems operate. Terrain meshes, particle flows, data streams.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Ghost in the Machine</w:t>
      </w:r>
      <w:r>
        <w:t xml:space="preserve"> — AI presence should feel like a collaborator's fingerprints on the work, not a black box.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Precision Engineering</w:t>
      </w:r>
      <w:r>
        <w:t xml:space="preserve"> — Tight tolerances, corner brackets, measurement overlays. This is a cockpit, not a canvas.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Tactile Void</w:t>
      </w:r>
      <w:r>
        <w:t xml:space="preserve"> — Deep blacks punctuated by meaningful light. Nothing glows without purpose.</w:t>
      </w:r>
    </w:p>
    <w:p>
      <w:pPr>
        <w:spacing w:after="200"/>
      </w:pPr>
      <w:r>
        <w:rPr>
          <w:i/>
          <w:iCs/>
        </w:rPr>
        <w:t xml:space="preserve">Reference Imagery: </w:t>
      </w:r>
      <w:r>
        <w:t xml:space="preserve">A radar screen in a deep-sea submersible. The HUD of a spacecraft exploring a nebula. A seismograph recording tectonic whispers.</w:t>
      </w:r>
    </w:p>
    <w:p>
      <w:r>
        <w:br w:type="page"/>
      </w:r>
    </w:p>
    <w:p>
      <w:pPr>
        <w:pStyle w:val="Heading1"/>
      </w:pPr>
      <w:r>
        <w:t xml:space="preserve">2. Color System</w:t>
      </w:r>
    </w:p>
    <w:p>
      <w:pPr>
        <w:spacing w:after="200"/>
      </w:pPr>
      <w:r>
        <w:t xml:space="preserve">Colors are semantic, not decorative. Each hue carries meaning within the data-to-music pipeline.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Semantic 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--color-primary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#00FFC8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AI presence, outputs, active scans, intensity controls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--color-secondary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#A855F7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Algorithms, AI-spawned controls, transformation stages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--color-tertiary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#3B82F6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Data inputs, source files, import indicators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--color-accent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#FF6B35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Spatial controls (XY pads), harmonic parameters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--color-void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#0A0A0F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Primary background, the "canvas"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--color-surface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#12121A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Raised panels, card backgrounds</w:t>
            </w:r>
          </w:p>
        </w:tc>
      </w:tr>
    </w:tbl>
    <w:p>
      <w:pPr>
        <w:pStyle w:val="Heading2"/>
      </w:pPr>
      <w:r>
        <w:t xml:space="preserve">2.1 Glow Specifications</w:t>
      </w:r>
    </w:p>
    <w:p>
      <w:pPr>
        <w:spacing w:after="200"/>
      </w:pPr>
      <w:r>
        <w:t xml:space="preserve">All accent colors emit glow when "active." This is achieved via CSS box-shadow with the same hue at reduced opacity: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box-shadow: 0 0 20px rgba(0, 255, 200, 0.5), 0 0 40px rgba(0, 255, 200, 0.25);</w:t>
      </w:r>
    </w:p>
    <w:p>
      <w:pPr>
        <w:spacing w:after="200"/>
      </w:pPr>
      <w:r>
        <w:t xml:space="preserve">Glow intensity should be proportional to parameter value or activity level. Dormant controls show 0% glow; fully active shows 100%.</w:t>
      </w:r>
    </w:p>
    <w:p>
      <w:r>
        <w:br w:type="page"/>
      </w:r>
    </w:p>
    <w:p>
      <w:pPr>
        <w:pStyle w:val="Heading1"/>
      </w:pPr>
      <w:r>
        <w:t xml:space="preserve">3. Typography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Font Family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Space Grotesk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App title, major headings, pipeline node labels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Data /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JetBrains Mono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Control labels, values, activity log, coordinates, timestamps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Secondary text, tooltips, help content</w:t>
            </w:r>
          </w:p>
        </w:tc>
      </w:tr>
    </w:tbl>
    <w:p>
      <w:pPr>
        <w:pStyle w:val="Heading2"/>
      </w:pPr>
      <w:r>
        <w:t xml:space="preserve">3.1 Type Scale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 Labels: </w:t>
      </w:r>
      <w:r>
        <w:t xml:space="preserve">9–10px, JetBrains Mono, letter-spacing: 0.15–0.2em, uppercase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Values: </w:t>
      </w:r>
      <w:r>
        <w:t xml:space="preserve">11px, JetBrains Mono, tabular figures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Section Headers: </w:t>
      </w:r>
      <w:r>
        <w:t xml:space="preserve">12px, JetBrains Mono, letter-spacing: 0.2em, uppercase, 40% opacity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Pipeline Labels: </w:t>
      </w:r>
      <w:r>
        <w:t xml:space="preserve">14px, Space Grotesk, medium weight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Application Title: </w:t>
      </w:r>
      <w:r>
        <w:t xml:space="preserve">24px, Space Grotesk, semibold</w:t>
      </w:r>
    </w:p>
    <w:p>
      <w:r>
        <w:br w:type="page"/>
      </w:r>
    </w:p>
    <w:p>
      <w:pPr>
        <w:pStyle w:val="Heading1"/>
      </w:pPr>
      <w:r>
        <w:t xml:space="preserve">4. Motion Language</w:t>
      </w:r>
    </w:p>
    <w:p>
      <w:pPr>
        <w:spacing w:after="200"/>
      </w:pPr>
      <w:r>
        <w:t xml:space="preserve">Motion in Willickr is </w:t>
      </w:r>
      <w:r>
        <w:rPr>
          <w:b/>
          <w:bCs/>
        </w:rPr>
        <w:t xml:space="preserve">hydraulic</w:t>
      </w:r>
      <w:r>
        <w:t xml:space="preserve">, not glitchy. Think precision machinery, not digital artifacts. All animations should feel like physical systems with mass and inertia.</w:t>
      </w:r>
    </w:p>
    <w:p>
      <w:pPr>
        <w:pStyle w:val="Heading2"/>
      </w:pPr>
      <w:r>
        <w:t xml:space="preserve">4.1 Timing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Motion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Easing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Control spawning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ease-out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700ms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Value changes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linear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100–150ms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Ghost hand 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ease-in-out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2000ms (full cycle)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Data sparks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cubic-bezier (arc)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800–1200ms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Pipeline 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linear (perpetual)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1000ms loop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Scan 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linear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Tied to BPM (continuous)</w:t>
            </w:r>
          </w:p>
        </w:tc>
      </w:tr>
    </w:tbl>
    <w:p>
      <w:pPr>
        <w:pStyle w:val="Heading2"/>
      </w:pPr>
      <w:r>
        <w:t xml:space="preserve">4.2 The "Spawn" Animation</w:t>
      </w:r>
    </w:p>
    <w:p>
      <w:pPr>
        <w:spacing w:after="200"/>
      </w:pPr>
      <w:r>
        <w:t xml:space="preserve">When the AI creates a new control, it should feel like the control is being </w:t>
      </w:r>
      <w:r>
        <w:rPr>
          <w:i/>
          <w:iCs/>
        </w:rPr>
        <w:t xml:space="preserve">extruded from the data stream</w:t>
      </w:r>
      <w:r>
        <w:t xml:space="preserve">. The animation sequence is: particle burst at spawn point (6 particles, radial distribution), followed by vertical scaleY growth from 0 to 1 with transform-origin at top, concluded with glow fade-in to full intensity. Total duration: 700ms.</w:t>
      </w:r>
    </w:p>
    <w:p>
      <w:r>
        <w:br w:type="page"/>
      </w:r>
    </w:p>
    <w:p>
      <w:pPr>
        <w:pStyle w:val="Heading1"/>
      </w:pPr>
      <w:r>
        <w:t xml:space="preserve">5. Core Component Specifications</w:t>
      </w:r>
    </w:p>
    <w:p>
      <w:pPr>
        <w:pStyle w:val="Heading2"/>
      </w:pPr>
      <w:r>
        <w:t xml:space="preserve">5.1 The Loom (Main Viewport)</w:t>
      </w:r>
    </w:p>
    <w:p>
      <w:pPr>
        <w:spacing w:after="200"/>
      </w:pPr>
      <w:r>
        <w:t xml:space="preserve">The Loom is a flexible "stage" that renders data visualizations. It must support multiple visualization modes: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TERRAIN_WALKER: </w:t>
      </w:r>
      <w:r>
        <w:t xml:space="preserve">3D wireframe mesh with scan line traversal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IMAGE_SCANLINE: </w:t>
      </w:r>
      <w:r>
        <w:t xml:space="preserve">2D image with horizontal/vertical scan extraction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TEXT_PARSER: </w:t>
      </w:r>
      <w:r>
        <w:t xml:space="preserve">Text visualization with word/character highlighting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PARTICLE_FLOW: </w:t>
      </w:r>
      <w:r>
        <w:t xml:space="preserve">Abstract particle systems for mathematical functions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SCORE_VIEW: </w:t>
      </w:r>
      <w:r>
        <w:t xml:space="preserve">Music notation rendering (see Section 7)</w:t>
      </w:r>
    </w:p>
    <w:p>
      <w:pPr>
        <w:spacing w:after="200"/>
      </w:pPr>
      <w:r>
        <w:rPr>
          <w:b/>
          <w:bCs/>
        </w:rPr>
        <w:t xml:space="preserve">Visual Requirements: </w:t>
      </w:r>
      <w:r>
        <w:t xml:space="preserve">Corner brackets (2px, 8px arms, 30% primary color), mode indicator badge (top-left), coordinate/progress display (bottom-right), vignette overlay (radial gradient to 60% black at edges), scanline texture overlay (3% opacity, 2px spacing).</w:t>
      </w:r>
    </w:p>
    <w:p>
      <w:pPr>
        <w:pStyle w:val="Heading2"/>
      </w:pPr>
      <w:r>
        <w:t xml:space="preserve">5.2 Ghost Hands (AI Presence Indicators)</w:t>
      </w:r>
    </w:p>
    <w:p>
      <w:pPr>
        <w:spacing w:after="200"/>
      </w:pPr>
      <w:r>
        <w:t xml:space="preserve">Ghost Hands visualize where the AI is "touching" the interface. They appear as pulsing cyan markers with labels.</w:t>
      </w:r>
    </w:p>
    <w:p>
      <w:pPr>
        <w:spacing w:after="200"/>
      </w:pPr>
      <w:r>
        <w:rPr>
          <w:b/>
          <w:bCs/>
        </w:rPr>
        <w:t xml:space="preserve">Structure: </w:t>
      </w:r>
      <w:r>
        <w:t xml:space="preserve">Outer ripple (16px, ping animation, 2s duration), core glow (3px, radial gradient with 20px box-shadow), label (9px JetBrains Mono, 6px below core, 70% opacity).</w:t>
      </w:r>
    </w:p>
    <w:p>
      <w:pPr>
        <w:spacing w:after="200"/>
      </w:pPr>
      <w:r>
        <w:rPr>
          <w:b/>
          <w:bCs/>
        </w:rPr>
        <w:t xml:space="preserve">Behavior: </w:t>
      </w:r>
      <w:r>
        <w:t xml:space="preserve">Ghost Hands appear when the AI modifies a parameter. They spawn with a soft scale animation (0.5 to 1.0), pulse for 2 seconds, then fade over 500ms. Multiple can exist simultaneously (cap at 4 visible).</w:t>
      </w:r>
    </w:p>
    <w:p>
      <w:pPr>
        <w:pStyle w:val="Heading2"/>
      </w:pPr>
      <w:r>
        <w:t xml:space="preserve">5.3 Ephemeral Controls</w:t>
      </w:r>
    </w:p>
    <w:p>
      <w:pPr>
        <w:spacing w:after="120"/>
      </w:pPr>
      <w:r>
        <w:t xml:space="preserve">Controls that the AI spawns dynamically. They should feel integrated into the data stream, not like standard HTML inputs.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Sliders: </w:t>
      </w:r>
      <w:r>
        <w:t xml:space="preserve">2px track height, rounded-full, active fill with glow, scanline texture overlay, hidden native input for accessibility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XY Pads: </w:t>
      </w:r>
      <w:r>
        <w:t xml:space="preserve">Square aspect ratio, internal 6×6 grid (20% opacity), crosshair position indicators, 4px corner glow at cursor position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Toggles: </w:t>
      </w:r>
      <w:r>
        <w:t xml:space="preserve">16×8px track, 6px indicator circle, state change via horizontal slide (150ms)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AI-Spawned Badge: </w:t>
      </w:r>
      <w:r>
        <w:t xml:space="preserve">8px purple label, positioned top-right (-8px, -8px), "AI SPAWNED" text, fades after 5 seconds</w:t>
      </w:r>
    </w:p>
    <w:p>
      <w:pPr>
        <w:pStyle w:val="Heading2"/>
      </w:pPr>
      <w:r>
        <w:t xml:space="preserve">5.4 Translation Pipeline</w:t>
      </w:r>
    </w:p>
    <w:p>
      <w:pPr>
        <w:spacing w:after="200"/>
      </w:pPr>
      <w:r>
        <w:t xml:space="preserve">The pipeline visualizes the data-to-music transformation: INPUT → ALGORITHM → OUTPUT. Each node is a card with type badge, label, and metadata.</w:t>
      </w:r>
    </w:p>
    <w:p>
      <w:pPr>
        <w:spacing w:after="200"/>
      </w:pPr>
      <w:r>
        <w:rPr>
          <w:b/>
          <w:bCs/>
        </w:rPr>
        <w:t xml:space="preserve">Connection Lines: </w:t>
      </w:r>
      <w:r>
        <w:t xml:space="preserve">Dashed (4px dash, 4px gap), gradient stroke transitioning between node colors, perpetual animation (stroke-dashoffset cycling at 1s/loop), SVG implementation for crisp rendering.</w:t>
      </w:r>
    </w:p>
    <w:p>
      <w:r>
        <w:br w:type="page"/>
      </w:r>
    </w:p>
    <w:p>
      <w:pPr>
        <w:pStyle w:val="Heading1"/>
      </w:pPr>
      <w:r>
        <w:t xml:space="preserve">6. Data Visualization Modes</w:t>
      </w:r>
    </w:p>
    <w:p>
      <w:pPr>
        <w:pStyle w:val="Heading2"/>
      </w:pPr>
      <w:r>
        <w:t xml:space="preserve">6.1 Terrain Walker</w:t>
      </w:r>
    </w:p>
    <w:p>
      <w:pPr>
        <w:spacing w:after="200"/>
      </w:pPr>
      <w:r>
        <w:t xml:space="preserve">For heightmap/DEM data. Renders a perspective wireframe mesh where elevation maps to Y displacement. A vertical scan line traverses the terrain, extracting pitch data from intersection points.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Mesh: </w:t>
      </w:r>
      <w:r>
        <w:t xml:space="preserve">40px grid cells, stroke at 15% primary color, no fill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Scan Line: </w:t>
      </w:r>
      <w:r>
        <w:t xml:space="preserve">Vertical, 100px gradient trail (left-to-right), 2px solid stroke at leading edge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Extraction Points: </w:t>
      </w:r>
      <w:r>
        <w:t xml:space="preserve">4px circles at each mesh intersection along scan line, with 20px radial glow</w:t>
      </w:r>
    </w:p>
    <w:p>
      <w:pPr>
        <w:pStyle w:val="Heading2"/>
      </w:pPr>
      <w:r>
        <w:t xml:space="preserve">6.2 Image Scanline</w:t>
      </w:r>
    </w:p>
    <w:p>
      <w:pPr>
        <w:spacing w:after="200"/>
      </w:pPr>
      <w:r>
        <w:t xml:space="preserve">For raster images (satellite photos, artwork, etc.). The image is displayed with a moving scan line that samples pixel values.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Image Display: </w:t>
      </w:r>
      <w:r>
        <w:t xml:space="preserve">Fit to viewport with aspect ratio preserved, subtle vignette overlay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Scan Modes: </w:t>
      </w:r>
      <w:r>
        <w:t xml:space="preserve">Horizontal (left-to-right), Vertical (top-to-bottom), Radial (center-outward), Spiral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Sample Visualization: </w:t>
      </w:r>
      <w:r>
        <w:t xml:space="preserve">Small squares or circles at sample points, colored by extracted value (brightness, hue, etc.)</w:t>
      </w:r>
    </w:p>
    <w:p>
      <w:pPr>
        <w:pStyle w:val="Heading2"/>
      </w:pPr>
      <w:r>
        <w:t xml:space="preserve">6.3 Text Parser</w:t>
      </w:r>
    </w:p>
    <w:p>
      <w:pPr>
        <w:spacing w:after="200"/>
      </w:pPr>
      <w:r>
        <w:t xml:space="preserve">For textual input (poems, code, prose). Text is rendered with syntax-style highlighting, and a cursor moves through the content extracting semantic features.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 Rendering: </w:t>
      </w:r>
      <w:r>
        <w:t xml:space="preserve">JetBrains Mono, 14px, line numbers in left gutter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 Token: </w:t>
      </w:r>
      <w:r>
        <w:t xml:space="preserve">Background highlight (10% primary), underline pulse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Extraction Modes: </w:t>
      </w:r>
      <w:r>
        <w:t xml:space="preserve">Character-by-character, word-by-word, sentence-by-sentence, phoneme analysis</w:t>
      </w:r>
    </w:p>
    <w:p>
      <w:r>
        <w:br w:type="page"/>
      </w:r>
    </w:p>
    <w:p>
      <w:pPr>
        <w:pStyle w:val="Heading1"/>
      </w:pPr>
      <w:r>
        <w:t xml:space="preserve">7. Music Scoring &amp; Notation Integration</w:t>
      </w:r>
    </w:p>
    <w:p>
      <w:pPr>
        <w:spacing w:after="200"/>
      </w:pPr>
      <w:r>
        <w:t xml:space="preserve">Willickr must bridge the gap between data visualization and traditional music notation. This section defines how scoring devices integrate with the Data Loom paradigm.</w:t>
      </w:r>
    </w:p>
    <w:p>
      <w:pPr>
        <w:pStyle w:val="Heading2"/>
      </w:pPr>
      <w:r>
        <w:t xml:space="preserve">7.1 Score View Mode</w:t>
      </w:r>
    </w:p>
    <w:p>
      <w:pPr>
        <w:spacing w:after="200"/>
      </w:pPr>
      <w:r>
        <w:t xml:space="preserve">The Loom can switch to SCORE_VIEW mode, rendering a live-updating music staff that shows generated output in traditional notation. This is not a replacement for the data visualization—it is an </w:t>
      </w:r>
      <w:r>
        <w:rPr>
          <w:i/>
          <w:iCs/>
        </w:rPr>
        <w:t xml:space="preserve">alternative lens</w:t>
      </w:r>
      <w:r>
        <w:t xml:space="preserve"> on the same output stream.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Staff Rendering: </w:t>
      </w:r>
      <w:r>
        <w:t xml:space="preserve">VexFlow or ABC.js integration, dark theme adaptation (white/cyan lines on void background)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Playhead: </w:t>
      </w:r>
      <w:r>
        <w:t xml:space="preserve">Vertical scan line (same visual language as data modes) indicating current position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 Emission: </w:t>
      </w:r>
      <w:r>
        <w:t xml:space="preserve">Notes fade in 200ms before playhead reaches them, glow at moment of trigger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Clef/Key Adaptation: </w:t>
      </w:r>
      <w:r>
        <w:t xml:space="preserve">AI-selected based on output range, displayed in mode badge</w:t>
      </w:r>
    </w:p>
    <w:p>
      <w:pPr>
        <w:pStyle w:val="Heading2"/>
      </w:pPr>
      <w:r>
        <w:t xml:space="preserve">7.2 Hybrid Data+Score View</w:t>
      </w:r>
    </w:p>
    <w:p>
      <w:pPr>
        <w:spacing w:after="200"/>
      </w:pPr>
      <w:r>
        <w:t xml:space="preserve">A split-pane or overlay mode showing data source (top/left) and generated score (bottom/right) simultaneously. Connection lines show which data points produced which notes.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Connection Visualization: </w:t>
      </w:r>
      <w:r>
        <w:t xml:space="preserve">Thin bezier curves (1px, 20% opacity) linking extraction points to their corresponding notes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Sync Indicator: </w:t>
      </w:r>
      <w:r>
        <w:t xml:space="preserve">Both views share the same playhead position, locked to BPM</w:t>
      </w:r>
    </w:p>
    <w:p>
      <w:pPr>
        <w:pStyle w:val="Heading2"/>
      </w:pPr>
      <w:r>
        <w:t xml:space="preserve">7.3 Scoring Controls (Ephemeral)</w:t>
      </w:r>
    </w:p>
    <w:p>
      <w:pPr>
        <w:spacing w:after="120"/>
      </w:pPr>
      <w:r>
        <w:t xml:space="preserve">The AI can spawn music-specific controls beyond generic sliders: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Control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Scale Selector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Circular dial showing available scales (major, minor, pentatonic, etc.), with preview of scale degrees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 Wheel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Circle-of-fifths visualization for key selection, with relative minor/major relationships visible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Rhythm Grid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16-step sequencer grid for quantization, swing, and accent patterns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Velocity Curve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Editable bezier curve mapping input values to MIDI velocity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Octave Range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Piano-keyboard visualization showing output range, with draggable bounds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Time Signature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Stacked numerator/denominator display with increment/decrement controls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Articulation Toggle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Buttons for staccato, legato, accent, tenuto—displayed as notation symbols</w:t>
            </w:r>
          </w:p>
        </w:tc>
      </w:tr>
    </w:tbl>
    <w:p>
      <w:pPr>
        <w:pStyle w:val="Heading2"/>
      </w:pPr>
      <w:r>
        <w:t xml:space="preserve">7.4 Notation-Aware Activity Log</w:t>
      </w:r>
    </w:p>
    <w:p>
      <w:pPr>
        <w:spacing w:after="200"/>
      </w:pPr>
      <w:r>
        <w:t xml:space="preserve">When the AI makes musically-relevant decisions, the activity log should use proper terminology: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Good: </w:t>
      </w:r>
      <w:r>
        <w:t xml:space="preserve">"Quantized to 16th notes at 92% strength"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Good: </w:t>
      </w:r>
      <w:r>
        <w:t xml:space="preserve">"Transposed output to D Dorian (detected modal center)"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Good: </w:t>
      </w:r>
      <w:r>
        <w:t xml:space="preserve">"Applied swing: 62% (triplet feel)"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Avoid: </w:t>
      </w:r>
      <w:r>
        <w:t xml:space="preserve">"Changed timing parameter to 0.62"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Avoid: </w:t>
      </w:r>
      <w:r>
        <w:t xml:space="preserve">"Set scale to option 4"</w:t>
      </w:r>
    </w:p>
    <w:p>
      <w:pPr>
        <w:pStyle w:val="Heading2"/>
      </w:pPr>
      <w:r>
        <w:t xml:space="preserve">7.5 Export &amp; Interchange</w:t>
      </w:r>
    </w:p>
    <w:p>
      <w:pPr>
        <w:spacing w:after="120"/>
      </w:pPr>
      <w:r>
        <w:t xml:space="preserve">Support for standard notation formats: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MusicXML: </w:t>
      </w:r>
      <w:r>
        <w:t xml:space="preserve">Full notation export for DAW/notation software import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MIDI: </w:t>
      </w:r>
      <w:r>
        <w:t xml:space="preserve">Standard MIDI file export with CC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ABC Notation: </w:t>
      </w:r>
      <w:r>
        <w:t xml:space="preserve">Text-based format for quick sharing/editing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PDF Score: </w:t>
      </w:r>
      <w:r>
        <w:t xml:space="preserve">Rendered notation as printable sheet music</w:t>
      </w:r>
    </w:p>
    <w:p>
      <w:r>
        <w:br w:type="page"/>
      </w:r>
    </w:p>
    <w:p>
      <w:pPr>
        <w:pStyle w:val="Heading1"/>
      </w:pPr>
      <w:r>
        <w:t xml:space="preserve">8. Reserved Expansion Areas</w:t>
      </w:r>
    </w:p>
    <w:p>
      <w:pPr>
        <w:spacing w:after="200"/>
      </w:pPr>
      <w:r>
        <w:t xml:space="preserve">The following areas are marked for future development. Interface layouts should accommodate these without requiring structural changes.</w:t>
      </w:r>
    </w:p>
    <w:p>
      <w:pPr>
        <w:pStyle w:val="Heading2"/>
      </w:pPr>
      <w:r>
        <w:t xml:space="preserve">8.1 Multi-Channel Routing</w:t>
      </w:r>
    </w:p>
    <w:p>
      <w:pPr>
        <w:spacing w:after="200"/>
      </w:pPr>
      <w:r>
        <w:t xml:space="preserve">Currently the pipeline shows a single INPUT → ALGORITHM → OUTPUT chain. Future versions will support multiple parallel chains with mixing/routing between them. Reserve vertical space in the left panel for 4–6 pipeline stacks.</w:t>
      </w:r>
    </w:p>
    <w:p>
      <w:pPr>
        <w:pStyle w:val="Heading2"/>
      </w:pPr>
      <w:r>
        <w:t xml:space="preserve">8.2 Instrument Rack</w:t>
      </w:r>
    </w:p>
    <w:p>
      <w:pPr>
        <w:spacing w:after="200"/>
      </w:pPr>
      <w:r>
        <w:t xml:space="preserve">A collapsible right-side panel for virtual instrument selection and configuration. The AI should be able to spawn instrument-specific controls (filter cutoff for synths, bow pressure for strings, etc.).</w:t>
      </w:r>
    </w:p>
    <w:p>
      <w:pPr>
        <w:pStyle w:val="Heading2"/>
      </w:pPr>
      <w:r>
        <w:t xml:space="preserve">8.3 Arrangement Timeline</w:t>
      </w:r>
    </w:p>
    <w:p>
      <w:pPr>
        <w:spacing w:after="200"/>
      </w:pPr>
      <w:r>
        <w:t xml:space="preserve">A horizontal timeline at the bottom showing macro-level structure (intro, verse, chorus, etc.). This is where full compositions would be assembled from Loom-generated material. Reserve 120px at viewport bottom.</w:t>
      </w:r>
    </w:p>
    <w:p>
      <w:pPr>
        <w:pStyle w:val="Heading2"/>
      </w:pPr>
      <w:r>
        <w:t xml:space="preserve">8.4 Collaboration Presence</w:t>
      </w:r>
    </w:p>
    <w:p>
      <w:pPr>
        <w:spacing w:after="200"/>
      </w:pPr>
      <w:r>
        <w:t xml:space="preserve">For multi-user sessions: avatar indicators showing who else is viewing/editing, cursor presence for other users (similar to Figma), and chat/comment overlay. Top-right corner reserved for presence indicators.</w:t>
      </w:r>
    </w:p>
    <w:p>
      <w:pPr>
        <w:pStyle w:val="Heading2"/>
      </w:pPr>
      <w:r>
        <w:t xml:space="preserve">8.5 Extended Notation Features</w:t>
      </w:r>
    </w:p>
    <w:p>
      <w:pPr>
        <w:spacing w:after="120"/>
      </w:pPr>
      <w:r>
        <w:t xml:space="preserve">Future scoring capabilities to plan for:</w:t>
      </w:r>
    </w:p>
    <w:p>
      <w:pPr>
        <w:pStyle w:val="ListParagraph"/>
        <w:numPr>
          <w:ilvl w:val="0"/>
          <w:numId w:val="2"/>
        </w:numPr>
      </w:pPr>
      <w:r>
        <w:t xml:space="preserve">Multi-staff scores (orchestral/ensemble output)</w:t>
      </w:r>
    </w:p>
    <w:p>
      <w:pPr>
        <w:pStyle w:val="ListParagraph"/>
        <w:numPr>
          <w:ilvl w:val="0"/>
          <w:numId w:val="2"/>
        </w:numPr>
      </w:pPr>
      <w:r>
        <w:t xml:space="preserve">Guitar tablature generation</w:t>
      </w:r>
    </w:p>
    <w:p>
      <w:pPr>
        <w:pStyle w:val="ListParagraph"/>
        <w:numPr>
          <w:ilvl w:val="0"/>
          <w:numId w:val="2"/>
        </w:numPr>
      </w:pPr>
      <w:r>
        <w:t xml:space="preserve">Drum notation with instrument mapping</w:t>
      </w:r>
    </w:p>
    <w:p>
      <w:pPr>
        <w:pStyle w:val="ListParagraph"/>
        <w:numPr>
          <w:ilvl w:val="0"/>
          <w:numId w:val="2"/>
        </w:numPr>
      </w:pPr>
      <w:r>
        <w:t xml:space="preserve">Chord symbol detection and display</w:t>
      </w:r>
    </w:p>
    <w:p>
      <w:pPr>
        <w:pStyle w:val="ListParagraph"/>
        <w:numPr>
          <w:ilvl w:val="0"/>
          <w:numId w:val="2"/>
        </w:numPr>
      </w:pPr>
      <w:r>
        <w:t xml:space="preserve">Figured bass for baroque-style generation</w:t>
      </w:r>
    </w:p>
    <w:p>
      <w:pPr>
        <w:pStyle w:val="ListParagraph"/>
        <w:numPr>
          <w:ilvl w:val="0"/>
          <w:numId w:val="2"/>
        </w:numPr>
      </w:pPr>
      <w:r>
        <w:t xml:space="preserve">Contemporary/graphic notation for experimental output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Lead sheet format (melody + chord symbols)</w:t>
      </w:r>
    </w:p>
    <w:p>
      <w:r>
        <w:br w:type="page"/>
      </w:r>
    </w:p>
    <w:p>
      <w:pPr>
        <w:pStyle w:val="Heading1"/>
      </w:pPr>
      <w:r>
        <w:t xml:space="preserve">9. Technical Implementation Notes</w:t>
      </w:r>
    </w:p>
    <w:p>
      <w:pPr>
        <w:pStyle w:val="Heading2"/>
      </w:pPr>
      <w:r>
        <w:t xml:space="preserve">9.1 Technology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 </w:t>
      </w:r>
      <w:r>
        <w:t xml:space="preserve">React 18+ with hooks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3D Rendering: </w:t>
      </w:r>
      <w:r>
        <w:t xml:space="preserve">Three.js for terrain and particle modes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2D Canvas: </w:t>
      </w:r>
      <w:r>
        <w:t xml:space="preserve">Native Canvas API for image scanning, lightweight modes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Music Notation: </w:t>
      </w:r>
      <w:r>
        <w:t xml:space="preserve">VexFlow (recommended) or ABC.js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MIDI: </w:t>
      </w:r>
      <w:r>
        <w:t xml:space="preserve">WebMIDI API for hardware output, Tone.js for software synthesis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State Management: </w:t>
      </w:r>
      <w:r>
        <w:t xml:space="preserve">Zustand or Jotai (lightweight, atom-based)</w:t>
      </w:r>
    </w:p>
    <w:p>
      <w:pPr>
        <w:pStyle w:val="Heading2"/>
      </w:pPr>
      <w:r>
        <w:t xml:space="preserve">9.2 Performance Targets</w:t>
      </w:r>
    </w:p>
    <w:p>
      <w:pPr>
        <w:pStyle w:val="ListParagraph"/>
        <w:numPr>
          <w:ilvl w:val="0"/>
          <w:numId w:val="2"/>
        </w:numPr>
      </w:pPr>
      <w:r>
        <w:t xml:space="preserve">60fps minimum for all animations</w:t>
      </w:r>
    </w:p>
    <w:p>
      <w:pPr>
        <w:pStyle w:val="ListParagraph"/>
        <w:numPr>
          <w:ilvl w:val="0"/>
          <w:numId w:val="2"/>
        </w:numPr>
      </w:pPr>
      <w:r>
        <w:t xml:space="preserve">&lt; 16ms frame budget for Loom rendering</w:t>
      </w:r>
    </w:p>
    <w:p>
      <w:pPr>
        <w:pStyle w:val="ListParagraph"/>
        <w:numPr>
          <w:ilvl w:val="0"/>
          <w:numId w:val="2"/>
        </w:numPr>
      </w:pPr>
      <w:r>
        <w:t xml:space="preserve">&lt; 50ms latency from data extraction to MIDI output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Score view should handle 500+ notes without degradation</w:t>
      </w:r>
    </w:p>
    <w:p>
      <w:pPr>
        <w:pStyle w:val="Heading2"/>
      </w:pPr>
      <w:r>
        <w:t xml:space="preserve">9.3 Accessibility Considerations</w:t>
      </w:r>
    </w:p>
    <w:p>
      <w:pPr>
        <w:pStyle w:val="ListParagraph"/>
        <w:numPr>
          <w:ilvl w:val="0"/>
          <w:numId w:val="2"/>
        </w:numPr>
      </w:pPr>
      <w:r>
        <w:t xml:space="preserve">All controls must have visible focus states</w:t>
      </w:r>
    </w:p>
    <w:p>
      <w:pPr>
        <w:pStyle w:val="ListParagraph"/>
        <w:numPr>
          <w:ilvl w:val="0"/>
          <w:numId w:val="2"/>
        </w:numPr>
      </w:pPr>
      <w:r>
        <w:t xml:space="preserve">Keyboard navigation for pipeline and control panels</w:t>
      </w:r>
    </w:p>
    <w:p>
      <w:pPr>
        <w:pStyle w:val="ListParagraph"/>
        <w:numPr>
          <w:ilvl w:val="0"/>
          <w:numId w:val="2"/>
        </w:numPr>
      </w:pPr>
      <w:r>
        <w:t xml:space="preserve">ARIA labels for all interactive elements</w:t>
      </w:r>
    </w:p>
    <w:p>
      <w:pPr>
        <w:pStyle w:val="ListParagraph"/>
        <w:numPr>
          <w:ilvl w:val="0"/>
          <w:numId w:val="2"/>
        </w:numPr>
      </w:pPr>
      <w:r>
        <w:t xml:space="preserve">High-contrast mode (increase glow intensity, white borders)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Screen reader announcements for AI actions</w:t>
      </w:r>
    </w:p>
    <w:p>
      <w:r>
        <w:br w:type="page"/>
      </w:r>
    </w:p>
    <w:p>
      <w:pPr>
        <w:pStyle w:val="Heading1"/>
      </w:pPr>
      <w:r>
        <w:t xml:space="preserve">Appendix A: CSS Custom Properties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:root {
  /* Colors */
  --color-primary: #00FFC8;
  --color-secondary: #A855F7;
  --color-tertiary: #3B82F6;
  --color-accent: #FF6B35;
  --color-void: #0A0A0F;
  --color-surface: #12121A;
  /* Typography */
  --font-display: 'Space Grotesk', sans-serif;
  --font-data: 'JetBrains Mono', monospace;
  --font-body: 'Inter', sans-serif;
  /* Motion */
  --duration-spawn: 700ms;
  --duration-value: 150ms;
  --duration-ghost: 2000ms;
  --ease-spawn: ease-out;
  /* Spacing */
  --panel-padding: 16px;
  --control-gap: 24px;
  --border-radius: 8px;
}</w:t>
      </w:r>
    </w:p>
    <w:p>
      <w:pPr>
        <w:pStyle w:val="Heading1"/>
      </w:pPr>
      <w:r>
        <w:t xml:space="preserve">Appendix B: Component Checklist</w:t>
      </w:r>
    </w:p>
    <w:p>
      <w:pPr>
        <w:pStyle w:val="ListParagraph"/>
        <w:numPr>
          <w:ilvl w:val="0"/>
          <w:numId w:val="3"/>
        </w:numPr>
      </w:pPr>
      <w:r>
        <w:t xml:space="preserve">TheLoom (main viewport with mode switching)</w:t>
      </w:r>
    </w:p>
    <w:p>
      <w:pPr>
        <w:pStyle w:val="ListParagraph"/>
        <w:numPr>
          <w:ilvl w:val="0"/>
          <w:numId w:val="3"/>
        </w:numPr>
      </w:pPr>
      <w:r>
        <w:t xml:space="preserve">GhostHand (AI presence indicator)</w:t>
      </w:r>
    </w:p>
    <w:p>
      <w:pPr>
        <w:pStyle w:val="ListParagraph"/>
        <w:numPr>
          <w:ilvl w:val="0"/>
          <w:numId w:val="3"/>
        </w:numPr>
      </w:pPr>
      <w:r>
        <w:t xml:space="preserve">EphemeralSlider (spawnable slider control)</w:t>
      </w:r>
    </w:p>
    <w:p>
      <w:pPr>
        <w:pStyle w:val="ListParagraph"/>
        <w:numPr>
          <w:ilvl w:val="0"/>
          <w:numId w:val="3"/>
        </w:numPr>
      </w:pPr>
      <w:r>
        <w:t xml:space="preserve">EphemeralXYPad (2D parameter space)</w:t>
      </w:r>
    </w:p>
    <w:p>
      <w:pPr>
        <w:pStyle w:val="ListParagraph"/>
        <w:numPr>
          <w:ilvl w:val="0"/>
          <w:numId w:val="3"/>
        </w:numPr>
      </w:pPr>
      <w:r>
        <w:t xml:space="preserve">EphemeralToggle (on/off switch)</w:t>
      </w:r>
    </w:p>
    <w:p>
      <w:pPr>
        <w:pStyle w:val="ListParagraph"/>
        <w:numPr>
          <w:ilvl w:val="0"/>
          <w:numId w:val="3"/>
        </w:numPr>
      </w:pPr>
      <w:r>
        <w:t xml:space="preserve">PipelineNode (single step in translation chain)</w:t>
      </w:r>
    </w:p>
    <w:p>
      <w:pPr>
        <w:pStyle w:val="ListParagraph"/>
        <w:numPr>
          <w:ilvl w:val="0"/>
          <w:numId w:val="3"/>
        </w:numPr>
      </w:pPr>
      <w:r>
        <w:t xml:space="preserve">PipelineConnector (animated connection line)</w:t>
      </w:r>
    </w:p>
    <w:p>
      <w:pPr>
        <w:pStyle w:val="ListParagraph"/>
        <w:numPr>
          <w:ilvl w:val="0"/>
          <w:numId w:val="3"/>
        </w:numPr>
      </w:pPr>
      <w:r>
        <w:t xml:space="preserve">DataSpark (particle flying from source to output)</w:t>
      </w:r>
    </w:p>
    <w:p>
      <w:pPr>
        <w:pStyle w:val="ListParagraph"/>
        <w:numPr>
          <w:ilvl w:val="0"/>
          <w:numId w:val="3"/>
        </w:numPr>
      </w:pPr>
      <w:r>
        <w:t xml:space="preserve">ActivityLog (timestamped event list)</w:t>
      </w:r>
    </w:p>
    <w:p>
      <w:pPr>
        <w:pStyle w:val="ListParagraph"/>
        <w:numPr>
          <w:ilvl w:val="0"/>
          <w:numId w:val="3"/>
        </w:numPr>
      </w:pPr>
      <w:r>
        <w:t xml:space="preserve">OutputMeter (level indicator)</w:t>
      </w:r>
    </w:p>
    <w:p>
      <w:pPr>
        <w:pStyle w:val="ListParagraph"/>
        <w:numPr>
          <w:ilvl w:val="0"/>
          <w:numId w:val="3"/>
        </w:numPr>
      </w:pPr>
      <w:r>
        <w:t xml:space="preserve">ScoreView (music notation renderer)</w:t>
      </w:r>
    </w:p>
    <w:p>
      <w:pPr>
        <w:pStyle w:val="ListParagraph"/>
        <w:numPr>
          <w:ilvl w:val="0"/>
          <w:numId w:val="3"/>
        </w:numPr>
      </w:pPr>
      <w:r>
        <w:t xml:space="preserve">ScaleSelector (circular scale picker)</w:t>
      </w:r>
    </w:p>
    <w:p>
      <w:pPr>
        <w:pStyle w:val="ListParagraph"/>
        <w:numPr>
          <w:ilvl w:val="0"/>
          <w:numId w:val="3"/>
        </w:numPr>
      </w:pPr>
      <w:r>
        <w:t xml:space="preserve">KeyWheel (circle-of-fifths key selector)</w:t>
      </w:r>
    </w:p>
    <w:p>
      <w:pPr>
        <w:pStyle w:val="ListParagraph"/>
        <w:numPr>
          <w:ilvl w:val="0"/>
          <w:numId w:val="3"/>
        </w:numPr>
      </w:pPr>
      <w:r>
        <w:t xml:space="preserve">RhythmGrid (step sequencer for quantization)</w:t>
      </w:r>
    </w:p>
    <w:p>
      <w:pPr>
        <w:pStyle w:val="ListParagraph"/>
        <w:numPr>
          <w:ilvl w:val="0"/>
          <w:numId w:val="3"/>
        </w:numPr>
      </w:pPr>
      <w:r>
        <w:t xml:space="preserve">VelocityCurve (editable response curve)</w:t>
      </w:r>
    </w:p>
    <w:p>
      <w:pPr>
        <w:pStyle w:val="ListParagraph"/>
        <w:numPr>
          <w:ilvl w:val="0"/>
          <w:numId w:val="3"/>
        </w:numPr>
      </w:pPr>
      <w:r>
        <w:t xml:space="preserve">OctaveRange (piano keyboard range selector)</w:t>
      </w:r>
    </w:p>
    <w:p>
      <w:pPr>
        <w:spacing w:before="400"/>
      </w:pPr>
    </w:p>
    <w:p>
      <w:pPr>
        <w:jc w:val="center"/>
      </w:pPr>
      <w:r>
        <w:rPr>
          <w:i/>
          <w:iCs/>
          <w:color w:val="888888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a2a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2026-01-21T00:48:41.022Z</dcterms:created>
  <dcterms:modified xsi:type="dcterms:W3CDTF">2026-01-21T00:48:41.023Z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