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Si he podido cumplir con todo lo que me he comprometido, se me ha facilitado el desarrollo gracias a que definimos una arquitectura clara desde el principio (usando React, Supabase y Clerk). Tener definida la estructura de la plataforma SaaS nos permitió avanzar rápido en la integración del frontend y la autenticación. Sin embargo, como factor de dificultad, la configuración lógica del modelo multitenant y la implementación de las políticas de seguridad a nivel de fila (Row-Level Security en PostgreSQL) fueron más complejas de lo previsto, lo que nos obligó a ajustar ligeramente los tiempos de investigación en la carta Gantt.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Para las barreras técnicas, hemos recurrido a la lectura exhaustiva de la documentación oficial y a la división estratégica de la investigación. Cuando nos encontramos con bloqueos en la base de datos o en los flujos de Clerk, implementamos sesiones de revisión conjunta del código. A futuro, planeamos establecer "puntos de control" más cortos para detectar módulos complejos de forma temprana y no retrasar las entregas principales.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sz w:val="24"/>
                <w:szCs w:val="24"/>
                <w:rtl w:val="0"/>
              </w:rPr>
              <w:t xml:space="preserve">Evalúo el trabajo de forma muy positiva. Destaco la robustez y escalabilidad de la arquitectura que logramos levantar para Inducta Chile, asegurando que la separación de datos entre empresas clientes (tenants) sea segura. Para mejorar, podríamos optimizar la estimación de tiempos para tareas que no dominamos al 100% desde el inicio y ser más rigurosos con las pruebas unitarias de cada componente antes de dar la tarea por finalizada.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¿Cuáles son las métricas o metodologías más recomendadas para validar la experiencia de usuario (UX) en el flujo de inducción de una plataforma B2B como la nuestra? ¿Qué herramientas nos sugiere para simular carga o testear la seguridad de los tenants?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¿Cómo están gestionando ustedes el control de versiones y la resolución de conflictos al integrar ramas con cambios grandes en el frontend? </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Sí, al acercarnos a la fase de despliegue, surge la necesidad de redistribuir cargas. Mientras algunos se enfocan en cerrar el desarrollo de la interfaz y la lógica, necesitamos asignar responsabilidades exclusivas para el aseguramiento de calidad (QA), las pruebas de usabilidad y la redacción de la documentación técnica del proyecto y los manuales de usuario de la plataforma. </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w3mcudm8ckn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El trabajo ha sido colaborativo y eficiente. Como aspecto positivo destaco nuestra capacidad de organización y cómo nuestras habilidades técnicas se complementan, permitiendo que nos dividamos bien las responsabilidades entre la base de datos y la experiencia del usuario final. Como aspecto a mejorar, a veces trabajamos de manera muy aislada en nuestros propios módulos; deberíamos realizar integraciones (merges) de código más frecuentes para evitar cuellos de botella al juntar todas las partes de la aplicación.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