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CREATIVE ASSIGNMENT &amp; REVIEW WORKFLOW SPECIFICATION</w:t>
      </w:r>
    </w:p>
    <w:p>
      <w:r>
        <w:t>Document: CREATIVE-10</w:t>
        <w:br/>
        <w:t>Version: 1.0</w:t>
      </w:r>
    </w:p>
    <w:p>
      <w:pPr>
        <w:pStyle w:val="Heading2"/>
      </w:pPr>
      <w:r>
        <w:t>1. Purpose</w:t>
      </w:r>
    </w:p>
    <w:p>
      <w:r>
        <w:t>Defines the end-to-end workflow for creative assignments including submission, review, rubric evaluation, annotations, revision cycles and publication of feedback.</w:t>
      </w:r>
    </w:p>
    <w:p>
      <w:pPr>
        <w:pStyle w:val="Heading2"/>
      </w:pPr>
      <w:r>
        <w:t>2. Assignment Lifecycle</w:t>
      </w:r>
    </w:p>
    <w:p>
      <w:pPr>
        <w:pStyle w:val="ListBullet"/>
      </w:pPr>
      <w:r>
        <w:t>Assignment creation by administrator/faculty</w:t>
      </w:r>
    </w:p>
    <w:p>
      <w:pPr>
        <w:pStyle w:val="ListBullet"/>
      </w:pPr>
      <w:r>
        <w:t>Publication to eligible students</w:t>
      </w:r>
    </w:p>
    <w:p>
      <w:pPr>
        <w:pStyle w:val="ListBullet"/>
      </w:pPr>
      <w:r>
        <w:t>Student submission</w:t>
      </w:r>
    </w:p>
    <w:p>
      <w:pPr>
        <w:pStyle w:val="ListBullet"/>
      </w:pPr>
      <w:r>
        <w:t>Automated validation and malware scan</w:t>
      </w:r>
    </w:p>
    <w:p>
      <w:pPr>
        <w:pStyle w:val="ListBullet"/>
      </w:pPr>
      <w:r>
        <w:t>Reviewer allocation</w:t>
      </w:r>
    </w:p>
    <w:p>
      <w:pPr>
        <w:pStyle w:val="ListBullet"/>
      </w:pPr>
      <w:r>
        <w:t>Rubric evaluation</w:t>
      </w:r>
    </w:p>
    <w:p>
      <w:pPr>
        <w:pStyle w:val="ListBullet"/>
      </w:pPr>
      <w:r>
        <w:t>Annotation and comments</w:t>
      </w:r>
    </w:p>
    <w:p>
      <w:pPr>
        <w:pStyle w:val="ListBullet"/>
      </w:pPr>
      <w:r>
        <w:t>Feedback publication</w:t>
      </w:r>
    </w:p>
    <w:p>
      <w:pPr>
        <w:pStyle w:val="ListBullet"/>
      </w:pPr>
      <w:r>
        <w:t>Revision (if requested)</w:t>
      </w:r>
    </w:p>
    <w:p>
      <w:pPr>
        <w:pStyle w:val="ListBullet"/>
      </w:pPr>
      <w:r>
        <w:t>Final grading and completion</w:t>
      </w:r>
    </w:p>
    <w:p>
      <w:pPr>
        <w:pStyle w:val="Heading2"/>
      </w:pPr>
      <w:r>
        <w:t>3. Assignment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Assignment Type</w:t>
            </w:r>
          </w:p>
        </w:tc>
        <w:tc>
          <w:tcPr>
            <w:tcW w:type="dxa" w:w="4320"/>
          </w:tcPr>
          <w:p>
            <w:r>
              <w:t>Sketch, Illustration, Portfolio, Design Exercise</w:t>
            </w:r>
          </w:p>
        </w:tc>
      </w:tr>
      <w:tr>
        <w:tc>
          <w:tcPr>
            <w:tcW w:type="dxa" w:w="4320"/>
          </w:tcPr>
          <w:p>
            <w:r>
              <w:t>Submission Format</w:t>
            </w:r>
          </w:p>
        </w:tc>
        <w:tc>
          <w:tcPr>
            <w:tcW w:type="dxa" w:w="4320"/>
          </w:tcPr>
          <w:p>
            <w:r>
              <w:t>JPG, PNG, PDF</w:t>
            </w:r>
          </w:p>
        </w:tc>
      </w:tr>
      <w:tr>
        <w:tc>
          <w:tcPr>
            <w:tcW w:type="dxa" w:w="4320"/>
          </w:tcPr>
          <w:p>
            <w:r>
              <w:t>Maximum File Size</w:t>
            </w:r>
          </w:p>
        </w:tc>
        <w:tc>
          <w:tcPr>
            <w:tcW w:type="dxa" w:w="4320"/>
          </w:tcPr>
          <w:p>
            <w:r>
              <w:t>Configurable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Configurable</w:t>
            </w:r>
          </w:p>
        </w:tc>
      </w:tr>
      <w:tr>
        <w:tc>
          <w:tcPr>
            <w:tcW w:type="dxa" w:w="4320"/>
          </w:tcPr>
          <w:p>
            <w:r>
              <w:t>Maximum Attempts</w:t>
            </w:r>
          </w:p>
        </w:tc>
        <w:tc>
          <w:tcPr>
            <w:tcW w:type="dxa" w:w="4320"/>
          </w:tcPr>
          <w:p>
            <w:r>
              <w:t>Configurable</w:t>
            </w:r>
          </w:p>
        </w:tc>
      </w:tr>
      <w:tr>
        <w:tc>
          <w:tcPr>
            <w:tcW w:type="dxa" w:w="4320"/>
          </w:tcPr>
          <w:p>
            <w:r>
              <w:t>Rubric</w:t>
            </w:r>
          </w:p>
        </w:tc>
        <w:tc>
          <w:tcPr>
            <w:tcW w:type="dxa" w:w="4320"/>
          </w:tcPr>
          <w:p>
            <w:r>
              <w:t>Linked evaluation criteria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Private or Community Gallery</w:t>
            </w:r>
          </w:p>
        </w:tc>
      </w:tr>
    </w:tbl>
    <w:p>
      <w:pPr>
        <w:pStyle w:val="Heading2"/>
      </w:pPr>
      <w:r>
        <w:t>4. Submission Workflow</w:t>
      </w:r>
    </w:p>
    <w:p>
      <w:pPr>
        <w:pStyle w:val="ListBullet"/>
      </w:pPr>
      <w:r>
        <w:t>Validate file type and size</w:t>
      </w:r>
    </w:p>
    <w:p>
      <w:pPr>
        <w:pStyle w:val="ListBullet"/>
      </w:pPr>
      <w:r>
        <w:t>Virus/malware scanning</w:t>
      </w:r>
    </w:p>
    <w:p>
      <w:pPr>
        <w:pStyle w:val="ListBullet"/>
      </w:pPr>
      <w:r>
        <w:t>Create immutable submission version</w:t>
      </w:r>
    </w:p>
    <w:p>
      <w:pPr>
        <w:pStyle w:val="ListBullet"/>
      </w:pPr>
      <w:r>
        <w:t>Store securely using private object storage</w:t>
      </w:r>
    </w:p>
    <w:p>
      <w:pPr>
        <w:pStyle w:val="ListBullet"/>
      </w:pPr>
      <w:r>
        <w:t>Notify assigned reviewer</w:t>
      </w:r>
    </w:p>
    <w:p>
      <w:pPr>
        <w:pStyle w:val="Heading2"/>
      </w:pPr>
      <w:r>
        <w:t>5. Review Workflow</w:t>
      </w:r>
    </w:p>
    <w:p>
      <w:pPr>
        <w:pStyle w:val="ListBullet"/>
      </w:pPr>
      <w:r>
        <w:t>Reviewer accepts assigned submission</w:t>
      </w:r>
    </w:p>
    <w:p>
      <w:pPr>
        <w:pStyle w:val="ListBullet"/>
      </w:pPr>
      <w:r>
        <w:t>Evaluate using configurable rubric</w:t>
      </w:r>
    </w:p>
    <w:p>
      <w:pPr>
        <w:pStyle w:val="ListBullet"/>
      </w:pPr>
      <w:r>
        <w:t>Add image-based annotations</w:t>
      </w:r>
    </w:p>
    <w:p>
      <w:pPr>
        <w:pStyle w:val="ListBullet"/>
      </w:pPr>
      <w:r>
        <w:t>Provide criterion-wise comments</w:t>
      </w:r>
    </w:p>
    <w:p>
      <w:pPr>
        <w:pStyle w:val="ListBullet"/>
      </w:pPr>
      <w:r>
        <w:t>Save draft or publish feedback</w:t>
      </w:r>
    </w:p>
    <w:p>
      <w:pPr>
        <w:pStyle w:val="ListBullet"/>
      </w:pPr>
      <w:r>
        <w:t>Request revision if necessary</w:t>
      </w:r>
    </w:p>
    <w:p>
      <w:pPr>
        <w:pStyle w:val="Heading2"/>
      </w:pPr>
      <w:r>
        <w:t>6. Rubric Evaluation</w:t>
      </w:r>
    </w:p>
    <w:p>
      <w:pPr>
        <w:pStyle w:val="ListBullet"/>
      </w:pPr>
      <w:r>
        <w:t>Weighted scoring criteria</w:t>
      </w:r>
    </w:p>
    <w:p>
      <w:pPr>
        <w:pStyle w:val="ListBullet"/>
      </w:pPr>
      <w:r>
        <w:t>Criterion-level comments</w:t>
      </w:r>
    </w:p>
    <w:p>
      <w:pPr>
        <w:pStyle w:val="ListBullet"/>
      </w:pPr>
      <w:r>
        <w:t>Mandatory feedback for low scores</w:t>
      </w:r>
    </w:p>
    <w:p>
      <w:pPr>
        <w:pStyle w:val="ListBullet"/>
      </w:pPr>
      <w:r>
        <w:t>Automatic total score calculation</w:t>
      </w:r>
    </w:p>
    <w:p>
      <w:pPr>
        <w:pStyle w:val="ListBullet"/>
      </w:pPr>
      <w:r>
        <w:t>Rubric versioning</w:t>
      </w:r>
    </w:p>
    <w:p>
      <w:pPr>
        <w:pStyle w:val="Heading2"/>
      </w:pPr>
      <w:r>
        <w:t>7. Annotation Features</w:t>
      </w:r>
    </w:p>
    <w:p>
      <w:pPr>
        <w:pStyle w:val="ListBullet"/>
      </w:pPr>
      <w:r>
        <w:t>Point annotations</w:t>
      </w:r>
    </w:p>
    <w:p>
      <w:pPr>
        <w:pStyle w:val="ListBullet"/>
      </w:pPr>
      <w:r>
        <w:t>Area annotations</w:t>
      </w:r>
    </w:p>
    <w:p>
      <w:pPr>
        <w:pStyle w:val="ListBullet"/>
      </w:pPr>
      <w:r>
        <w:t>Highlight regions</w:t>
      </w:r>
    </w:p>
    <w:p>
      <w:pPr>
        <w:pStyle w:val="ListBullet"/>
      </w:pPr>
      <w:r>
        <w:t>Contextual comments</w:t>
      </w:r>
    </w:p>
    <w:p>
      <w:pPr>
        <w:pStyle w:val="ListBullet"/>
      </w:pPr>
      <w:r>
        <w:t>Responsive coordinate scaling</w:t>
      </w:r>
    </w:p>
    <w:p>
      <w:pPr>
        <w:pStyle w:val="Heading2"/>
      </w:pPr>
      <w:r>
        <w:t>8. Revision Cycle</w:t>
      </w:r>
    </w:p>
    <w:p>
      <w:pPr>
        <w:pStyle w:val="ListBullet"/>
      </w:pPr>
      <w:r>
        <w:t>Student notified of revision request</w:t>
      </w:r>
    </w:p>
    <w:p>
      <w:pPr>
        <w:pStyle w:val="ListBullet"/>
      </w:pPr>
      <w:r>
        <w:t>Resubmission creates new version</w:t>
      </w:r>
    </w:p>
    <w:p>
      <w:pPr>
        <w:pStyle w:val="ListBullet"/>
      </w:pPr>
      <w:r>
        <w:t>Previous versions remain read-only</w:t>
      </w:r>
    </w:p>
    <w:p>
      <w:pPr>
        <w:pStyle w:val="ListBullet"/>
      </w:pPr>
      <w:r>
        <w:t>Reviewer compares versions</w:t>
      </w:r>
    </w:p>
    <w:p>
      <w:pPr>
        <w:pStyle w:val="ListBullet"/>
      </w:pPr>
      <w:r>
        <w:t>Final review closes assignment</w:t>
      </w:r>
    </w:p>
    <w:p>
      <w:pPr>
        <w:pStyle w:val="Heading2"/>
      </w:pPr>
      <w:r>
        <w:t>9. Community &amp; Visibility</w:t>
      </w:r>
    </w:p>
    <w:p>
      <w:pPr>
        <w:pStyle w:val="ListBullet"/>
      </w:pPr>
      <w:r>
        <w:t>Private by default</w:t>
      </w:r>
    </w:p>
    <w:p>
      <w:pPr>
        <w:pStyle w:val="ListBullet"/>
      </w:pPr>
      <w:r>
        <w:t>Student consent required before gallery publication</w:t>
      </w:r>
    </w:p>
    <w:p>
      <w:pPr>
        <w:pStyle w:val="ListBullet"/>
      </w:pPr>
      <w:r>
        <w:t>Peer ratings (optional)</w:t>
      </w:r>
    </w:p>
    <w:p>
      <w:pPr>
        <w:pStyle w:val="ListBullet"/>
      </w:pPr>
      <w:r>
        <w:t>Report inappropriate content</w:t>
      </w:r>
    </w:p>
    <w:p>
      <w:pPr>
        <w:pStyle w:val="ListBullet"/>
      </w:pPr>
      <w:r>
        <w:t>Moderator approval where required</w:t>
      </w:r>
    </w:p>
    <w:p>
      <w:pPr>
        <w:pStyle w:val="Heading2"/>
      </w:pPr>
      <w:r>
        <w:t>10. XP &amp; Achievement Rules</w:t>
      </w:r>
    </w:p>
    <w:p>
      <w:pPr>
        <w:pStyle w:val="ListBullet"/>
      </w:pPr>
      <w:r>
        <w:t>Award XP after successful submission</w:t>
      </w:r>
    </w:p>
    <w:p>
      <w:pPr>
        <w:pStyle w:val="ListBullet"/>
      </w:pPr>
      <w:r>
        <w:t>Bonus XP for high rubric scores</w:t>
      </w:r>
    </w:p>
    <w:p>
      <w:pPr>
        <w:pStyle w:val="ListBullet"/>
      </w:pPr>
      <w:r>
        <w:t>Achievement badges for milestones</w:t>
      </w:r>
    </w:p>
    <w:p>
      <w:pPr>
        <w:pStyle w:val="ListBullet"/>
      </w:pPr>
      <w:r>
        <w:t>Duplicate XP prevention using idempotency</w:t>
      </w:r>
    </w:p>
    <w:p>
      <w:pPr>
        <w:pStyle w:val="Heading2"/>
      </w:pPr>
      <w:r>
        <w:t>11. Audit &amp; Security</w:t>
      </w:r>
    </w:p>
    <w:p>
      <w:pPr>
        <w:pStyle w:val="ListBullet"/>
      </w:pPr>
      <w:r>
        <w:t>Review history retained</w:t>
      </w:r>
    </w:p>
    <w:p>
      <w:pPr>
        <w:pStyle w:val="ListBullet"/>
      </w:pPr>
      <w:r>
        <w:t>All grading actions audited</w:t>
      </w:r>
    </w:p>
    <w:p>
      <w:pPr>
        <w:pStyle w:val="ListBullet"/>
      </w:pPr>
      <w:r>
        <w:t>Private notes visible only to staff</w:t>
      </w:r>
    </w:p>
    <w:p>
      <w:pPr>
        <w:pStyle w:val="ListBullet"/>
      </w:pPr>
      <w:r>
        <w:t>Server-side authorization</w:t>
      </w:r>
    </w:p>
    <w:p>
      <w:pPr>
        <w:pStyle w:val="ListBullet"/>
      </w:pPr>
      <w:r>
        <w:t>Immutable grading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