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ANALYTICS &amp; REPORTING SPECIFICATION</w:t>
      </w:r>
    </w:p>
    <w:p>
      <w:r>
        <w:t>Document: ANALYTICS-12</w:t>
        <w:br/>
        <w:t>Version: 1.0</w:t>
      </w:r>
    </w:p>
    <w:p>
      <w:pPr>
        <w:pStyle w:val="Heading2"/>
      </w:pPr>
      <w:r>
        <w:t>1. Purpose</w:t>
      </w:r>
    </w:p>
    <w:p>
      <w:r>
        <w:t>Defines analytics, dashboards, KPIs, reporting capabilities and business intelligence requirements for all platform roles.</w:t>
      </w:r>
    </w:p>
    <w:p>
      <w:pPr>
        <w:pStyle w:val="Heading2"/>
      </w:pPr>
      <w:r>
        <w:t>2. Dashboard Types</w:t>
      </w:r>
    </w:p>
    <w:p>
      <w:pPr>
        <w:pStyle w:val="Heading3"/>
      </w:pPr>
      <w:r>
        <w:t>Student Dashboard</w:t>
      </w:r>
    </w:p>
    <w:p>
      <w:pPr>
        <w:pStyle w:val="ListBullet"/>
      </w:pPr>
      <w:r>
        <w:t>Learning progress</w:t>
      </w:r>
    </w:p>
    <w:p>
      <w:pPr>
        <w:pStyle w:val="ListBullet"/>
      </w:pPr>
      <w:r>
        <w:t>Quiz performance</w:t>
      </w:r>
    </w:p>
    <w:p>
      <w:pPr>
        <w:pStyle w:val="ListBullet"/>
      </w:pPr>
      <w:r>
        <w:t>Assignment status</w:t>
      </w:r>
    </w:p>
    <w:p>
      <w:pPr>
        <w:pStyle w:val="ListBullet"/>
      </w:pPr>
      <w:r>
        <w:t>Recommendations</w:t>
      </w:r>
    </w:p>
    <w:p>
      <w:pPr>
        <w:pStyle w:val="ListBullet"/>
      </w:pPr>
      <w:r>
        <w:t>Streaks &amp; achievements</w:t>
      </w:r>
    </w:p>
    <w:p>
      <w:pPr>
        <w:pStyle w:val="Heading3"/>
      </w:pPr>
      <w:r>
        <w:t>Mentor Dashboard</w:t>
      </w:r>
    </w:p>
    <w:p>
      <w:pPr>
        <w:pStyle w:val="ListBullet"/>
      </w:pPr>
      <w:r>
        <w:t>Cohort progress</w:t>
      </w:r>
    </w:p>
    <w:p>
      <w:pPr>
        <w:pStyle w:val="ListBullet"/>
      </w:pPr>
      <w:r>
        <w:t>At-risk learners</w:t>
      </w:r>
    </w:p>
    <w:p>
      <w:pPr>
        <w:pStyle w:val="ListBullet"/>
      </w:pPr>
      <w:r>
        <w:t>Pending reviews</w:t>
      </w:r>
    </w:p>
    <w:p>
      <w:pPr>
        <w:pStyle w:val="ListBullet"/>
      </w:pPr>
      <w:r>
        <w:t>Task completion</w:t>
      </w:r>
    </w:p>
    <w:p>
      <w:pPr>
        <w:pStyle w:val="ListBullet"/>
      </w:pPr>
      <w:r>
        <w:t>Session metrics</w:t>
      </w:r>
    </w:p>
    <w:p>
      <w:pPr>
        <w:pStyle w:val="Heading3"/>
      </w:pPr>
      <w:r>
        <w:t>Administrator Dashboard</w:t>
      </w:r>
    </w:p>
    <w:p>
      <w:pPr>
        <w:pStyle w:val="ListBullet"/>
      </w:pPr>
      <w:r>
        <w:t>Active users</w:t>
      </w:r>
    </w:p>
    <w:p>
      <w:pPr>
        <w:pStyle w:val="ListBullet"/>
      </w:pPr>
      <w:r>
        <w:t>Enrollments</w:t>
      </w:r>
    </w:p>
    <w:p>
      <w:pPr>
        <w:pStyle w:val="ListBullet"/>
      </w:pPr>
      <w:r>
        <w:t>Revenue</w:t>
      </w:r>
    </w:p>
    <w:p>
      <w:pPr>
        <w:pStyle w:val="ListBullet"/>
      </w:pPr>
      <w:r>
        <w:t>Content usage</w:t>
      </w:r>
    </w:p>
    <w:p>
      <w:pPr>
        <w:pStyle w:val="ListBullet"/>
      </w:pPr>
      <w:r>
        <w:t>Support and moderation metrics</w:t>
      </w:r>
    </w:p>
    <w:p>
      <w:pPr>
        <w:pStyle w:val="Heading2"/>
      </w:pPr>
      <w:r>
        <w:t>3. Learning Analytics</w:t>
      </w:r>
    </w:p>
    <w:p>
      <w:pPr>
        <w:pStyle w:val="ListBullet"/>
      </w:pPr>
      <w:r>
        <w:t>Course completion percentage</w:t>
      </w:r>
    </w:p>
    <w:p>
      <w:pPr>
        <w:pStyle w:val="ListBullet"/>
      </w:pPr>
      <w:r>
        <w:t>Topic mastery</w:t>
      </w:r>
    </w:p>
    <w:p>
      <w:pPr>
        <w:pStyle w:val="ListBullet"/>
      </w:pPr>
      <w:r>
        <w:t>Time spent learning</w:t>
      </w:r>
    </w:p>
    <w:p>
      <w:pPr>
        <w:pStyle w:val="ListBullet"/>
      </w:pPr>
      <w:r>
        <w:t>Daily and weekly activity</w:t>
      </w:r>
    </w:p>
    <w:p>
      <w:pPr>
        <w:pStyle w:val="ListBullet"/>
      </w:pPr>
      <w:r>
        <w:t>Revision frequency</w:t>
      </w:r>
    </w:p>
    <w:p>
      <w:pPr>
        <w:pStyle w:val="ListBullet"/>
      </w:pPr>
      <w:r>
        <w:t>Learning streaks</w:t>
      </w:r>
    </w:p>
    <w:p>
      <w:pPr>
        <w:pStyle w:val="Heading2"/>
      </w:pPr>
      <w:r>
        <w:t>4. Assessment Analytics</w:t>
      </w:r>
    </w:p>
    <w:p>
      <w:pPr>
        <w:pStyle w:val="ListBullet"/>
      </w:pPr>
      <w:r>
        <w:t>Quiz scores and trends</w:t>
      </w:r>
    </w:p>
    <w:p>
      <w:pPr>
        <w:pStyle w:val="ListBullet"/>
      </w:pPr>
      <w:r>
        <w:t>Accuracy by subject and topic</w:t>
      </w:r>
    </w:p>
    <w:p>
      <w:pPr>
        <w:pStyle w:val="ListBullet"/>
      </w:pPr>
      <w:r>
        <w:t>Average completion time</w:t>
      </w:r>
    </w:p>
    <w:p>
      <w:pPr>
        <w:pStyle w:val="ListBullet"/>
      </w:pPr>
      <w:r>
        <w:t>Question difficulty analysis</w:t>
      </w:r>
    </w:p>
    <w:p>
      <w:pPr>
        <w:pStyle w:val="ListBullet"/>
      </w:pPr>
      <w:r>
        <w:t>Negative marking impact</w:t>
      </w:r>
    </w:p>
    <w:p>
      <w:pPr>
        <w:pStyle w:val="ListBullet"/>
      </w:pPr>
      <w:r>
        <w:t>Improvement over time</w:t>
      </w:r>
    </w:p>
    <w:p>
      <w:pPr>
        <w:pStyle w:val="Heading2"/>
      </w:pPr>
      <w:r>
        <w:t>5. Creative Assignment Analytics</w:t>
      </w:r>
    </w:p>
    <w:p>
      <w:pPr>
        <w:pStyle w:val="ListBullet"/>
      </w:pPr>
      <w:r>
        <w:t>Submission rate</w:t>
      </w:r>
    </w:p>
    <w:p>
      <w:pPr>
        <w:pStyle w:val="ListBullet"/>
      </w:pPr>
      <w:r>
        <w:t>Average rubric score</w:t>
      </w:r>
    </w:p>
    <w:p>
      <w:pPr>
        <w:pStyle w:val="ListBullet"/>
      </w:pPr>
      <w:r>
        <w:t>Revision count</w:t>
      </w:r>
    </w:p>
    <w:p>
      <w:pPr>
        <w:pStyle w:val="ListBullet"/>
      </w:pPr>
      <w:r>
        <w:t>Review turnaround time</w:t>
      </w:r>
    </w:p>
    <w:p>
      <w:pPr>
        <w:pStyle w:val="ListBullet"/>
      </w:pPr>
      <w:r>
        <w:t>Peer vs faculty rating comparison</w:t>
      </w:r>
    </w:p>
    <w:p>
      <w:pPr>
        <w:pStyle w:val="Heading2"/>
      </w:pPr>
      <w:r>
        <w:t>6. Business Reports</w:t>
      </w:r>
    </w:p>
    <w:p>
      <w:pPr>
        <w:pStyle w:val="ListBullet"/>
      </w:pPr>
      <w:r>
        <w:t>Revenue and subscriptions</w:t>
      </w:r>
    </w:p>
    <w:p>
      <w:pPr>
        <w:pStyle w:val="ListBullet"/>
      </w:pPr>
      <w:r>
        <w:t>Course enrollments</w:t>
      </w:r>
    </w:p>
    <w:p>
      <w:pPr>
        <w:pStyle w:val="ListBullet"/>
      </w:pPr>
      <w:r>
        <w:t>Payment reconciliation</w:t>
      </w:r>
    </w:p>
    <w:p>
      <w:pPr>
        <w:pStyle w:val="ListBullet"/>
      </w:pPr>
      <w:r>
        <w:t>Coupon usage</w:t>
      </w:r>
    </w:p>
    <w:p>
      <w:pPr>
        <w:pStyle w:val="ListBullet"/>
      </w:pPr>
      <w:r>
        <w:t>Refund reports</w:t>
      </w:r>
    </w:p>
    <w:p>
      <w:pPr>
        <w:pStyle w:val="Heading2"/>
      </w:pPr>
      <w:r>
        <w:t>7. Operational Reports</w:t>
      </w:r>
    </w:p>
    <w:p>
      <w:pPr>
        <w:pStyle w:val="ListBullet"/>
      </w:pPr>
      <w:r>
        <w:t>User registrations</w:t>
      </w:r>
    </w:p>
    <w:p>
      <w:pPr>
        <w:pStyle w:val="ListBullet"/>
      </w:pPr>
      <w:r>
        <w:t>Mentor workload</w:t>
      </w:r>
    </w:p>
    <w:p>
      <w:pPr>
        <w:pStyle w:val="ListBullet"/>
      </w:pPr>
      <w:r>
        <w:t>Support tickets</w:t>
      </w:r>
    </w:p>
    <w:p>
      <w:pPr>
        <w:pStyle w:val="ListBullet"/>
      </w:pPr>
      <w:r>
        <w:t>Community moderation</w:t>
      </w:r>
    </w:p>
    <w:p>
      <w:pPr>
        <w:pStyle w:val="ListBullet"/>
      </w:pPr>
      <w:r>
        <w:t>Notification delivery</w:t>
      </w:r>
    </w:p>
    <w:p>
      <w:pPr>
        <w:pStyle w:val="Heading2"/>
      </w:pPr>
      <w:r>
        <w:t>8. Export &amp; Scheduling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CSV Export</w:t>
            </w:r>
          </w:p>
        </w:tc>
        <w:tc>
          <w:tcPr>
            <w:tcW w:type="dxa" w:w="4320"/>
          </w:tcPr>
          <w:p>
            <w:r>
              <w:t>Download structured data</w:t>
            </w:r>
          </w:p>
        </w:tc>
      </w:tr>
      <w:tr>
        <w:tc>
          <w:tcPr>
            <w:tcW w:type="dxa" w:w="4320"/>
          </w:tcPr>
          <w:p>
            <w:r>
              <w:t>PDF Export</w:t>
            </w:r>
          </w:p>
        </w:tc>
        <w:tc>
          <w:tcPr>
            <w:tcW w:type="dxa" w:w="4320"/>
          </w:tcPr>
          <w:p>
            <w:r>
              <w:t>Printable reports</w:t>
            </w:r>
          </w:p>
        </w:tc>
      </w:tr>
      <w:tr>
        <w:tc>
          <w:tcPr>
            <w:tcW w:type="dxa" w:w="4320"/>
          </w:tcPr>
          <w:p>
            <w:r>
              <w:t>Scheduled Reports</w:t>
            </w:r>
          </w:p>
        </w:tc>
        <w:tc>
          <w:tcPr>
            <w:tcW w:type="dxa" w:w="4320"/>
          </w:tcPr>
          <w:p>
            <w:r>
              <w:t>Email recurring reports</w:t>
            </w:r>
          </w:p>
        </w:tc>
      </w:tr>
      <w:tr>
        <w:tc>
          <w:tcPr>
            <w:tcW w:type="dxa" w:w="4320"/>
          </w:tcPr>
          <w:p>
            <w:r>
              <w:t>Filters</w:t>
            </w:r>
          </w:p>
        </w:tc>
        <w:tc>
          <w:tcPr>
            <w:tcW w:type="dxa" w:w="4320"/>
          </w:tcPr>
          <w:p>
            <w:r>
              <w:t>Date, course, cohort, mentor</w:t>
            </w:r>
          </w:p>
        </w:tc>
      </w:tr>
      <w:tr>
        <w:tc>
          <w:tcPr>
            <w:tcW w:type="dxa" w:w="4320"/>
          </w:tcPr>
          <w:p>
            <w:r>
              <w:t>Role-based Access</w:t>
            </w:r>
          </w:p>
        </w:tc>
        <w:tc>
          <w:tcPr>
            <w:tcW w:type="dxa" w:w="4320"/>
          </w:tcPr>
          <w:p>
            <w:r>
              <w:t>Restrict report visibility</w:t>
            </w:r>
          </w:p>
        </w:tc>
      </w:tr>
    </w:tbl>
    <w:p>
      <w:pPr>
        <w:pStyle w:val="Heading2"/>
      </w:pPr>
      <w:r>
        <w:t>9. KPI Definitions</w:t>
      </w:r>
    </w:p>
    <w:p>
      <w:pPr>
        <w:pStyle w:val="ListBullet"/>
      </w:pPr>
      <w:r>
        <w:t>Daily Active Users (DAU)</w:t>
      </w:r>
    </w:p>
    <w:p>
      <w:pPr>
        <w:pStyle w:val="ListBullet"/>
      </w:pPr>
      <w:r>
        <w:t>Monthly Active Users (MAU)</w:t>
      </w:r>
    </w:p>
    <w:p>
      <w:pPr>
        <w:pStyle w:val="ListBullet"/>
      </w:pPr>
      <w:r>
        <w:t>Course Completion Rate</w:t>
      </w:r>
    </w:p>
    <w:p>
      <w:pPr>
        <w:pStyle w:val="ListBullet"/>
      </w:pPr>
      <w:r>
        <w:t>Quiz Completion Rate</w:t>
      </w:r>
    </w:p>
    <w:p>
      <w:pPr>
        <w:pStyle w:val="ListBullet"/>
      </w:pPr>
      <w:r>
        <w:t>Mentor SLA</w:t>
      </w:r>
    </w:p>
    <w:p>
      <w:pPr>
        <w:pStyle w:val="ListBullet"/>
      </w:pPr>
      <w:r>
        <w:t>Retention Rate</w:t>
      </w:r>
    </w:p>
    <w:p>
      <w:pPr>
        <w:pStyle w:val="ListBullet"/>
      </w:pPr>
      <w:r>
        <w:t>Average Revenue Per User (ARPU)</w:t>
      </w:r>
    </w:p>
    <w:p>
      <w:pPr>
        <w:pStyle w:val="Heading2"/>
      </w:pPr>
      <w:r>
        <w:t>10. BI &amp; Data Warehouse Readiness</w:t>
      </w:r>
    </w:p>
    <w:p>
      <w:pPr>
        <w:pStyle w:val="ListBullet"/>
      </w:pPr>
      <w:r>
        <w:t>ETL-ready reporting tables</w:t>
      </w:r>
    </w:p>
    <w:p>
      <w:pPr>
        <w:pStyle w:val="ListBullet"/>
      </w:pPr>
      <w:r>
        <w:t>Historical snapshots</w:t>
      </w:r>
    </w:p>
    <w:p>
      <w:pPr>
        <w:pStyle w:val="ListBullet"/>
      </w:pPr>
      <w:r>
        <w:t>Star-schema compatible datasets</w:t>
      </w:r>
    </w:p>
    <w:p>
      <w:pPr>
        <w:pStyle w:val="ListBullet"/>
      </w:pPr>
      <w:r>
        <w:t>Audit-friendly immutable reporting</w:t>
      </w:r>
    </w:p>
    <w:p>
      <w:pPr>
        <w:pStyle w:val="ListBullet"/>
      </w:pPr>
      <w:r>
        <w:t>API access for BI tools</w:t>
      </w:r>
    </w:p>
    <w:p>
      <w:pPr>
        <w:pStyle w:val="Heading2"/>
      </w:pPr>
      <w:r>
        <w:t>11. Security &amp; Governance</w:t>
      </w:r>
    </w:p>
    <w:p>
      <w:pPr>
        <w:pStyle w:val="ListBullet"/>
      </w:pPr>
      <w:r>
        <w:t>Role-based report access</w:t>
      </w:r>
    </w:p>
    <w:p>
      <w:pPr>
        <w:pStyle w:val="ListBullet"/>
      </w:pPr>
      <w:r>
        <w:t>PII masking where required</w:t>
      </w:r>
    </w:p>
    <w:p>
      <w:pPr>
        <w:pStyle w:val="ListBullet"/>
      </w:pPr>
      <w:r>
        <w:t>Audit logging for report exports</w:t>
      </w:r>
    </w:p>
    <w:p>
      <w:pPr>
        <w:pStyle w:val="ListBullet"/>
      </w:pPr>
      <w:r>
        <w:t>Retention policy for analytics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