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MANAGEMENT &amp; COMPLIANCE SPECIFICATION</w:t>
      </w:r>
    </w:p>
    <w:p>
      <w:r>
        <w:t>Document: RISK-26</w:t>
        <w:br/>
        <w:t>Version: 1.0</w:t>
      </w:r>
    </w:p>
    <w:p>
      <w:pPr>
        <w:pStyle w:val="Heading2"/>
      </w:pPr>
      <w:r>
        <w:t>1. Purpose</w:t>
      </w:r>
    </w:p>
    <w:p>
      <w:r>
        <w:t>Defines governance for identifying, assessing, mitigating and monitoring project, operational, security and compliance risks for the Exam Preparation Platform.</w:t>
      </w:r>
    </w:p>
    <w:p>
      <w:pPr>
        <w:pStyle w:val="Heading2"/>
      </w:pPr>
      <w:r>
        <w:t>2. Risk Management Process</w:t>
      </w:r>
    </w:p>
    <w:p>
      <w:pPr>
        <w:pStyle w:val="ListBullet"/>
      </w:pPr>
      <w:r>
        <w:t>Identify risks</w:t>
      </w:r>
    </w:p>
    <w:p>
      <w:pPr>
        <w:pStyle w:val="ListBullet"/>
      </w:pPr>
      <w:r>
        <w:t>Assess likelihood and impact</w:t>
      </w:r>
    </w:p>
    <w:p>
      <w:pPr>
        <w:pStyle w:val="ListBullet"/>
      </w:pPr>
      <w:r>
        <w:t>Prioritize using risk score</w:t>
      </w:r>
    </w:p>
    <w:p>
      <w:pPr>
        <w:pStyle w:val="ListBullet"/>
      </w:pPr>
      <w:r>
        <w:t>Assign owner</w:t>
      </w:r>
    </w:p>
    <w:p>
      <w:pPr>
        <w:pStyle w:val="ListBullet"/>
      </w:pPr>
      <w:r>
        <w:t>Implement mitigation</w:t>
      </w:r>
    </w:p>
    <w:p>
      <w:pPr>
        <w:pStyle w:val="ListBullet"/>
      </w:pPr>
      <w:r>
        <w:t>Monitor and review</w:t>
      </w:r>
    </w:p>
    <w:p>
      <w:pPr>
        <w:pStyle w:val="ListBullet"/>
      </w:pPr>
      <w:r>
        <w:t>Close or accept residual risk</w:t>
      </w:r>
    </w:p>
    <w:p>
      <w:pPr>
        <w:pStyle w:val="Heading2"/>
      </w:pPr>
      <w:r>
        <w:t>3. Risk Categories</w:t>
      </w:r>
    </w:p>
    <w:p>
      <w:pPr>
        <w:pStyle w:val="Heading3"/>
      </w:pPr>
      <w:r>
        <w:t>Project</w:t>
      </w:r>
    </w:p>
    <w:p>
      <w:pPr>
        <w:pStyle w:val="ListBullet"/>
      </w:pPr>
      <w:r>
        <w:t>Scope creep</w:t>
      </w:r>
    </w:p>
    <w:p>
      <w:pPr>
        <w:pStyle w:val="ListBullet"/>
      </w:pPr>
      <w:r>
        <w:t>Schedule delays</w:t>
      </w:r>
    </w:p>
    <w:p>
      <w:pPr>
        <w:pStyle w:val="ListBullet"/>
      </w:pPr>
      <w:r>
        <w:t>Resource constraints</w:t>
      </w:r>
    </w:p>
    <w:p>
      <w:pPr>
        <w:pStyle w:val="Heading3"/>
      </w:pPr>
      <w:r>
        <w:t>Technical</w:t>
      </w:r>
    </w:p>
    <w:p>
      <w:pPr>
        <w:pStyle w:val="ListBullet"/>
      </w:pPr>
      <w:r>
        <w:t>Performance</w:t>
      </w:r>
    </w:p>
    <w:p>
      <w:pPr>
        <w:pStyle w:val="ListBullet"/>
      </w:pPr>
      <w:r>
        <w:t>Integration failures</w:t>
      </w:r>
    </w:p>
    <w:p>
      <w:pPr>
        <w:pStyle w:val="ListBullet"/>
      </w:pPr>
      <w:r>
        <w:t>Scalability</w:t>
      </w:r>
    </w:p>
    <w:p>
      <w:pPr>
        <w:pStyle w:val="Heading3"/>
      </w:pPr>
      <w:r>
        <w:t>Security</w:t>
      </w:r>
    </w:p>
    <w:p>
      <w:pPr>
        <w:pStyle w:val="ListBullet"/>
      </w:pPr>
      <w:r>
        <w:t>Unauthorized access</w:t>
      </w:r>
    </w:p>
    <w:p>
      <w:pPr>
        <w:pStyle w:val="ListBullet"/>
      </w:pPr>
      <w:r>
        <w:t>Data breach</w:t>
      </w:r>
    </w:p>
    <w:p>
      <w:pPr>
        <w:pStyle w:val="ListBullet"/>
      </w:pPr>
      <w:r>
        <w:t>Malware</w:t>
      </w:r>
    </w:p>
    <w:p>
      <w:pPr>
        <w:pStyle w:val="Heading3"/>
      </w:pPr>
      <w:r>
        <w:t>Operational</w:t>
      </w:r>
    </w:p>
    <w:p>
      <w:pPr>
        <w:pStyle w:val="ListBullet"/>
      </w:pPr>
      <w:r>
        <w:t>Support gaps</w:t>
      </w:r>
    </w:p>
    <w:p>
      <w:pPr>
        <w:pStyle w:val="ListBullet"/>
      </w:pPr>
      <w:r>
        <w:t>Infrastructure outage</w:t>
      </w:r>
    </w:p>
    <w:p>
      <w:pPr>
        <w:pStyle w:val="ListBullet"/>
      </w:pPr>
      <w:r>
        <w:t>Vendor dependency</w:t>
      </w:r>
    </w:p>
    <w:p>
      <w:pPr>
        <w:pStyle w:val="Heading3"/>
      </w:pPr>
      <w:r>
        <w:t>Compliance</w:t>
      </w:r>
    </w:p>
    <w:p>
      <w:pPr>
        <w:pStyle w:val="ListBullet"/>
      </w:pPr>
      <w:r>
        <w:t>Privacy</w:t>
      </w:r>
    </w:p>
    <w:p>
      <w:pPr>
        <w:pStyle w:val="ListBullet"/>
      </w:pPr>
      <w:r>
        <w:t>Consent</w:t>
      </w:r>
    </w:p>
    <w:p>
      <w:pPr>
        <w:pStyle w:val="ListBullet"/>
      </w:pPr>
      <w:r>
        <w:t>Licensing</w:t>
      </w:r>
    </w:p>
    <w:p>
      <w:pPr>
        <w:pStyle w:val="ListBullet"/>
      </w:pPr>
      <w:r>
        <w:t>Retention</w:t>
      </w:r>
    </w:p>
    <w:p>
      <w:pPr>
        <w:pStyle w:val="Heading2"/>
      </w:pPr>
      <w:r>
        <w:t>4.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Minor UI defect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Third-party outage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Data breach</w:t>
            </w:r>
          </w:p>
        </w:tc>
      </w:tr>
    </w:tbl>
    <w:p>
      <w:pPr>
        <w:pStyle w:val="Heading2"/>
      </w:pPr>
      <w:r>
        <w:t>5. Compliance Requirements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Consent management</w:t>
      </w:r>
    </w:p>
    <w:p>
      <w:pPr>
        <w:pStyle w:val="ListBullet"/>
      </w:pPr>
      <w:r>
        <w:t>Audit logging</w:t>
      </w:r>
    </w:p>
    <w:p>
      <w:pPr>
        <w:pStyle w:val="ListBullet"/>
      </w:pPr>
      <w:r>
        <w:t>Secure payment handling</w:t>
      </w:r>
    </w:p>
    <w:p>
      <w:pPr>
        <w:pStyle w:val="ListBullet"/>
      </w:pPr>
      <w:r>
        <w:t>Data retention &amp; deletion</w:t>
      </w:r>
    </w:p>
    <w:p>
      <w:pPr>
        <w:pStyle w:val="ListBullet"/>
      </w:pPr>
      <w:r>
        <w:t>Accessibility (WCAG 2.1 AA)</w:t>
      </w:r>
    </w:p>
    <w:p>
      <w:pPr>
        <w:pStyle w:val="Heading2"/>
      </w:pPr>
      <w:r>
        <w:t>6. Mitigation Strategies</w:t>
      </w:r>
    </w:p>
    <w:p>
      <w:pPr>
        <w:pStyle w:val="ListBullet"/>
      </w:pPr>
      <w:r>
        <w:t>Regular security testing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Code reviews</w:t>
      </w:r>
    </w:p>
    <w:p>
      <w:pPr>
        <w:pStyle w:val="ListBullet"/>
      </w:pPr>
      <w:r>
        <w:t>Disaster recovery drills</w:t>
      </w:r>
    </w:p>
    <w:p>
      <w:pPr>
        <w:pStyle w:val="ListBullet"/>
      </w:pPr>
      <w:r>
        <w:t>Dependency scanning</w:t>
      </w:r>
    </w:p>
    <w:p>
      <w:pPr>
        <w:pStyle w:val="ListBullet"/>
      </w:pPr>
      <w:r>
        <w:t>Continuous monitoring</w:t>
      </w:r>
    </w:p>
    <w:p>
      <w:pPr>
        <w:pStyle w:val="Heading2"/>
      </w:pPr>
      <w:r>
        <w:t>7. Governance</w:t>
      </w:r>
    </w:p>
    <w:p>
      <w:pPr>
        <w:pStyle w:val="ListBullet"/>
      </w:pPr>
      <w:r>
        <w:t>Risk register maintained</w:t>
      </w:r>
    </w:p>
    <w:p>
      <w:pPr>
        <w:pStyle w:val="ListBullet"/>
      </w:pPr>
      <w:r>
        <w:t>Monthly review meetings</w:t>
      </w:r>
    </w:p>
    <w:p>
      <w:pPr>
        <w:pStyle w:val="ListBullet"/>
      </w:pPr>
      <w:r>
        <w:t>Quarterly compliance audits</w:t>
      </w:r>
    </w:p>
    <w:p>
      <w:pPr>
        <w:pStyle w:val="ListBullet"/>
      </w:pPr>
      <w:r>
        <w:t>Executive reporting</w:t>
      </w:r>
    </w:p>
    <w:p>
      <w:pPr>
        <w:pStyle w:val="ListBullet"/>
      </w:pPr>
      <w:r>
        <w:t>Corrective action tracking</w:t>
      </w:r>
    </w:p>
    <w:p>
      <w:pPr>
        <w:pStyle w:val="Heading2"/>
      </w:pPr>
      <w:r>
        <w:t>8. Success Metrics</w:t>
      </w:r>
    </w:p>
    <w:p>
      <w:pPr>
        <w:pStyle w:val="ListBullet"/>
      </w:pPr>
      <w:r>
        <w:t>Reduction in high-risk items</w:t>
      </w:r>
    </w:p>
    <w:p>
      <w:pPr>
        <w:pStyle w:val="ListBullet"/>
      </w:pPr>
      <w:r>
        <w:t>Audit pass rate</w:t>
      </w:r>
    </w:p>
    <w:p>
      <w:pPr>
        <w:pStyle w:val="ListBullet"/>
      </w:pPr>
      <w:r>
        <w:t>Compliance issue resolution time</w:t>
      </w:r>
    </w:p>
    <w:p>
      <w:pPr>
        <w:pStyle w:val="ListBullet"/>
      </w:pPr>
      <w:r>
        <w:t>Security incident frequency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